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3C30" w:rsidRPr="009B6A49" w:rsidRDefault="004B3C30" w:rsidP="004B3C30">
      <w:pPr>
        <w:rPr>
          <w:rFonts w:ascii="標楷體" w:eastAsia="標楷體" w:hAnsi="標楷體" w:cs="Arial"/>
          <w:b/>
          <w:bCs/>
          <w:kern w:val="0"/>
          <w:szCs w:val="24"/>
        </w:rPr>
      </w:pPr>
      <w:r w:rsidRPr="009B6A49">
        <w:rPr>
          <w:rFonts w:ascii="標楷體" w:eastAsia="標楷體" w:hAnsi="標楷體" w:cs="Arial" w:hint="eastAsia"/>
          <w:b/>
          <w:bCs/>
          <w:kern w:val="0"/>
          <w:szCs w:val="24"/>
        </w:rPr>
        <w:t>發文</w:t>
      </w:r>
      <w:r w:rsidRPr="009B6A49">
        <w:rPr>
          <w:rFonts w:ascii="標楷體" w:eastAsia="標楷體" w:hAnsi="標楷體" w:cs="Arial"/>
          <w:b/>
          <w:bCs/>
          <w:kern w:val="0"/>
          <w:szCs w:val="24"/>
        </w:rPr>
        <w:t>日期：</w:t>
      </w:r>
      <w:r w:rsidRPr="009B6A49">
        <w:rPr>
          <w:rFonts w:ascii="標楷體" w:eastAsia="標楷體" w:hAnsi="標楷體" w:cs="新細明體"/>
          <w:kern w:val="0"/>
          <w:szCs w:val="24"/>
        </w:rPr>
        <w:t>中華民國100年</w:t>
      </w:r>
      <w:r>
        <w:rPr>
          <w:rFonts w:ascii="標楷體" w:eastAsia="標楷體" w:hAnsi="標楷體" w:cs="新細明體" w:hint="eastAsia"/>
          <w:kern w:val="0"/>
          <w:szCs w:val="24"/>
        </w:rPr>
        <w:t>12</w:t>
      </w:r>
      <w:r w:rsidRPr="009B6A49">
        <w:rPr>
          <w:rFonts w:ascii="標楷體" w:eastAsia="標楷體" w:hAnsi="標楷體" w:cs="新細明體"/>
          <w:kern w:val="0"/>
          <w:szCs w:val="24"/>
        </w:rPr>
        <w:t>月</w:t>
      </w:r>
      <w:r>
        <w:rPr>
          <w:rFonts w:ascii="標楷體" w:eastAsia="標楷體" w:hAnsi="標楷體" w:cs="新細明體" w:hint="eastAsia"/>
          <w:kern w:val="0"/>
          <w:szCs w:val="24"/>
        </w:rPr>
        <w:t>01</w:t>
      </w:r>
      <w:r w:rsidRPr="009B6A49">
        <w:rPr>
          <w:rFonts w:ascii="標楷體" w:eastAsia="標楷體" w:hAnsi="標楷體" w:cs="新細明體"/>
          <w:kern w:val="0"/>
          <w:szCs w:val="24"/>
        </w:rPr>
        <w:t>日</w:t>
      </w:r>
    </w:p>
    <w:p w:rsidR="004B3C30" w:rsidRPr="009B6A49" w:rsidRDefault="004B3C30" w:rsidP="004B3C30">
      <w:pPr>
        <w:rPr>
          <w:rFonts w:ascii="標楷體" w:eastAsia="標楷體" w:hAnsi="標楷體" w:cs="新細明體"/>
          <w:kern w:val="0"/>
          <w:szCs w:val="24"/>
        </w:rPr>
      </w:pPr>
      <w:r w:rsidRPr="009B6A49">
        <w:rPr>
          <w:rFonts w:ascii="標楷體" w:eastAsia="標楷體" w:hAnsi="標楷體" w:cs="Arial" w:hint="eastAsia"/>
          <w:b/>
          <w:bCs/>
          <w:kern w:val="0"/>
          <w:szCs w:val="24"/>
        </w:rPr>
        <w:t>發文字號</w:t>
      </w:r>
      <w:r w:rsidRPr="009B6A49">
        <w:rPr>
          <w:rFonts w:ascii="標楷體" w:eastAsia="標楷體" w:hAnsi="標楷體" w:cs="Arial"/>
          <w:b/>
          <w:bCs/>
          <w:kern w:val="0"/>
          <w:szCs w:val="24"/>
        </w:rPr>
        <w:t>：</w:t>
      </w:r>
      <w:proofErr w:type="gramStart"/>
      <w:r w:rsidRPr="009B6A49">
        <w:rPr>
          <w:rFonts w:ascii="標楷體" w:eastAsia="標楷體" w:hAnsi="標楷體" w:cs="新細明體"/>
          <w:kern w:val="0"/>
          <w:szCs w:val="24"/>
        </w:rPr>
        <w:t>智著</w:t>
      </w:r>
      <w:proofErr w:type="gramEnd"/>
      <w:r w:rsidRPr="009B6A49">
        <w:rPr>
          <w:rFonts w:ascii="標楷體" w:eastAsia="標楷體" w:hAnsi="標楷體" w:cs="新細明體"/>
          <w:kern w:val="0"/>
          <w:szCs w:val="24"/>
        </w:rPr>
        <w:t>字第1001600</w:t>
      </w:r>
      <w:r>
        <w:rPr>
          <w:rFonts w:ascii="標楷體" w:eastAsia="標楷體" w:hAnsi="標楷體" w:cs="新細明體" w:hint="eastAsia"/>
          <w:kern w:val="0"/>
          <w:szCs w:val="24"/>
        </w:rPr>
        <w:t>4021</w:t>
      </w:r>
      <w:r w:rsidRPr="009B6A49">
        <w:rPr>
          <w:rFonts w:ascii="標楷體" w:eastAsia="標楷體" w:hAnsi="標楷體" w:cs="新細明體"/>
          <w:kern w:val="0"/>
          <w:szCs w:val="24"/>
        </w:rPr>
        <w:t>號</w:t>
      </w:r>
    </w:p>
    <w:p w:rsidR="004B3C30" w:rsidRPr="009B6A49" w:rsidRDefault="004B3C30" w:rsidP="004B3C30">
      <w:pPr>
        <w:rPr>
          <w:rFonts w:ascii="標楷體" w:eastAsia="標楷體" w:hAnsi="標楷體" w:cs="Arial"/>
          <w:b/>
          <w:bCs/>
          <w:color w:val="0066CC"/>
          <w:kern w:val="0"/>
          <w:szCs w:val="24"/>
        </w:rPr>
      </w:pPr>
    </w:p>
    <w:p w:rsidR="004B3C30" w:rsidRPr="009B6A49" w:rsidRDefault="004B3C30" w:rsidP="004B3C30">
      <w:pPr>
        <w:ind w:left="720" w:hangingChars="300" w:hanging="720"/>
        <w:rPr>
          <w:rFonts w:ascii="標楷體" w:eastAsia="標楷體" w:hAnsi="標楷體"/>
        </w:rPr>
      </w:pPr>
      <w:r w:rsidRPr="009B6A49">
        <w:rPr>
          <w:rFonts w:ascii="標楷體" w:eastAsia="標楷體" w:hAnsi="標楷體" w:hint="eastAsia"/>
        </w:rPr>
        <w:t>主旨：</w:t>
      </w:r>
      <w:r w:rsidRPr="004B3C30">
        <w:rPr>
          <w:rFonts w:ascii="標楷體" w:eastAsia="標楷體" w:hAnsi="標楷體" w:hint="eastAsia"/>
        </w:rPr>
        <w:t>社團法人中華音樂著作權協會（MUST）99年8月12日及100年1月1日公告之醫院、診所及相關醫療健康機構之病房、公共空間概括授權公開演出暨二次公播使用報酬率之審議結果，請  查照。</w:t>
      </w:r>
    </w:p>
    <w:p w:rsidR="004B3C30" w:rsidRPr="009B6A49" w:rsidRDefault="004B3C30" w:rsidP="004B3C30">
      <w:pPr>
        <w:rPr>
          <w:rFonts w:ascii="標楷體" w:eastAsia="標楷體" w:hAnsi="標楷體"/>
        </w:rPr>
      </w:pPr>
      <w:r w:rsidRPr="009B6A49">
        <w:rPr>
          <w:rFonts w:ascii="標楷體" w:eastAsia="標楷體" w:hAnsi="標楷體" w:hint="eastAsia"/>
        </w:rPr>
        <w:t>說明：</w:t>
      </w:r>
    </w:p>
    <w:p w:rsidR="004B3C30" w:rsidRPr="004B3C30" w:rsidRDefault="004B3C30" w:rsidP="004B3C30">
      <w:pPr>
        <w:pStyle w:val="a3"/>
        <w:numPr>
          <w:ilvl w:val="0"/>
          <w:numId w:val="1"/>
        </w:numPr>
        <w:ind w:leftChars="0"/>
        <w:rPr>
          <w:rFonts w:ascii="標楷體" w:eastAsia="標楷體" w:hAnsi="標楷體" w:hint="eastAsia"/>
        </w:rPr>
      </w:pPr>
      <w:r w:rsidRPr="004B3C30">
        <w:rPr>
          <w:rFonts w:ascii="標楷體" w:eastAsia="標楷體" w:hAnsi="標楷體" w:hint="eastAsia"/>
        </w:rPr>
        <w:t>依據台北市產後護理之家協會99年11月29日</w:t>
      </w:r>
      <w:proofErr w:type="gramStart"/>
      <w:r w:rsidRPr="004B3C30">
        <w:rPr>
          <w:rFonts w:ascii="標楷體" w:eastAsia="標楷體" w:hAnsi="標楷體" w:hint="eastAsia"/>
        </w:rPr>
        <w:t>智收字</w:t>
      </w:r>
      <w:proofErr w:type="gramEnd"/>
      <w:r w:rsidRPr="004B3C30">
        <w:rPr>
          <w:rFonts w:ascii="標楷體" w:eastAsia="標楷體" w:hAnsi="標楷體" w:hint="eastAsia"/>
        </w:rPr>
        <w:t>第09900117560號及100年7月27日</w:t>
      </w:r>
      <w:proofErr w:type="gramStart"/>
      <w:r w:rsidRPr="004B3C30">
        <w:rPr>
          <w:rFonts w:ascii="標楷體" w:eastAsia="標楷體" w:hAnsi="標楷體" w:hint="eastAsia"/>
        </w:rPr>
        <w:t>智收字</w:t>
      </w:r>
      <w:proofErr w:type="gramEnd"/>
      <w:r w:rsidRPr="004B3C30">
        <w:rPr>
          <w:rFonts w:ascii="標楷體" w:eastAsia="標楷體" w:hAnsi="標楷體" w:hint="eastAsia"/>
        </w:rPr>
        <w:t>第10000073560號申請書辦理。</w:t>
      </w:r>
    </w:p>
    <w:p w:rsidR="004B3C30" w:rsidRDefault="004B3C30" w:rsidP="004B3C30">
      <w:pPr>
        <w:pStyle w:val="a3"/>
        <w:numPr>
          <w:ilvl w:val="0"/>
          <w:numId w:val="1"/>
        </w:numPr>
        <w:ind w:leftChars="0"/>
        <w:rPr>
          <w:rFonts w:ascii="標楷體" w:eastAsia="標楷體" w:hAnsi="標楷體" w:hint="eastAsia"/>
        </w:rPr>
      </w:pPr>
      <w:proofErr w:type="gramStart"/>
      <w:r w:rsidRPr="004B3C30">
        <w:rPr>
          <w:rFonts w:ascii="標楷體" w:eastAsia="標楷體" w:hAnsi="標楷體" w:hint="eastAsia"/>
        </w:rPr>
        <w:t>旨揭使用</w:t>
      </w:r>
      <w:proofErr w:type="gramEnd"/>
      <w:r w:rsidRPr="004B3C30">
        <w:rPr>
          <w:rFonts w:ascii="標楷體" w:eastAsia="標楷體" w:hAnsi="標楷體" w:hint="eastAsia"/>
        </w:rPr>
        <w:t>報酬率，本局審議結果如下：醫院、診所及相關醫療健康機構：概括授權公開演出暨二次公播</w:t>
      </w:r>
    </w:p>
    <w:p w:rsidR="004B3C30" w:rsidRDefault="004B3C30" w:rsidP="004B3C30">
      <w:pPr>
        <w:pStyle w:val="a3"/>
        <w:numPr>
          <w:ilvl w:val="0"/>
          <w:numId w:val="2"/>
        </w:numPr>
        <w:ind w:leftChars="0"/>
        <w:rPr>
          <w:rFonts w:ascii="標楷體" w:eastAsia="標楷體" w:hAnsi="標楷體" w:hint="eastAsia"/>
        </w:rPr>
      </w:pPr>
      <w:r w:rsidRPr="004B3C30">
        <w:rPr>
          <w:rFonts w:ascii="標楷體" w:eastAsia="標楷體" w:hAnsi="標楷體" w:hint="eastAsia"/>
        </w:rPr>
        <w:t>病房及其他公共空間(如</w:t>
      </w:r>
      <w:proofErr w:type="gramStart"/>
      <w:r w:rsidRPr="004B3C30">
        <w:rPr>
          <w:rFonts w:ascii="標楷體" w:eastAsia="標楷體" w:hAnsi="標楷體" w:hint="eastAsia"/>
        </w:rPr>
        <w:t>領藥處</w:t>
      </w:r>
      <w:proofErr w:type="gramEnd"/>
      <w:r w:rsidRPr="004B3C30">
        <w:rPr>
          <w:rFonts w:ascii="標楷體" w:eastAsia="標楷體" w:hAnsi="標楷體" w:hint="eastAsia"/>
        </w:rPr>
        <w:t>、掛號結帳處、病友休息區、門診室、病例室、X</w:t>
      </w:r>
      <w:proofErr w:type="gramStart"/>
      <w:r w:rsidRPr="004B3C30">
        <w:rPr>
          <w:rFonts w:ascii="標楷體" w:eastAsia="標楷體" w:hAnsi="標楷體" w:hint="eastAsia"/>
        </w:rPr>
        <w:t>光室</w:t>
      </w:r>
      <w:proofErr w:type="gramEnd"/>
      <w:r w:rsidRPr="004B3C30">
        <w:rPr>
          <w:rFonts w:ascii="標楷體" w:eastAsia="標楷體" w:hAnsi="標楷體" w:hint="eastAsia"/>
        </w:rPr>
        <w:t>、超音波室、物理治療中心、眼科檢查室、哺乳室、輪椅借用處、斷層掃描攝影室、育嬰房、手術房、大廳、走廊、電梯等待區等)：以病房數計，每</w:t>
      </w:r>
      <w:proofErr w:type="gramStart"/>
      <w:r w:rsidRPr="004B3C30">
        <w:rPr>
          <w:rFonts w:ascii="標楷體" w:eastAsia="標楷體" w:hAnsi="標楷體" w:hint="eastAsia"/>
        </w:rPr>
        <w:t>個</w:t>
      </w:r>
      <w:proofErr w:type="gramEnd"/>
      <w:r w:rsidRPr="004B3C30">
        <w:rPr>
          <w:rFonts w:ascii="標楷體" w:eastAsia="標楷體" w:hAnsi="標楷體" w:hint="eastAsia"/>
        </w:rPr>
        <w:t>房間每年以50元計算（不含稅）。</w:t>
      </w:r>
    </w:p>
    <w:p w:rsidR="004B3C30" w:rsidRDefault="004B3C30" w:rsidP="004B3C30">
      <w:pPr>
        <w:pStyle w:val="a3"/>
        <w:numPr>
          <w:ilvl w:val="0"/>
          <w:numId w:val="2"/>
        </w:numPr>
        <w:ind w:leftChars="0"/>
        <w:rPr>
          <w:rFonts w:ascii="標楷體" w:eastAsia="標楷體" w:hAnsi="標楷體" w:hint="eastAsia"/>
        </w:rPr>
      </w:pPr>
      <w:r w:rsidRPr="004B3C30">
        <w:rPr>
          <w:rFonts w:ascii="標楷體" w:eastAsia="標楷體" w:hAnsi="標楷體" w:hint="eastAsia"/>
        </w:rPr>
        <w:t>前述使用報酬率，包含公開播送或公開演出行為 ，但不包含在其他場所如餐廳、商店、卡拉ok</w:t>
      </w:r>
      <w:r>
        <w:rPr>
          <w:rFonts w:ascii="標楷體" w:eastAsia="標楷體" w:hAnsi="標楷體" w:hint="eastAsia"/>
        </w:rPr>
        <w:t>休閒設備等之公開播送及公開演出行為。</w:t>
      </w:r>
    </w:p>
    <w:p w:rsidR="004B3C30" w:rsidRDefault="004B3C30" w:rsidP="004B3C30">
      <w:pPr>
        <w:pStyle w:val="a3"/>
        <w:numPr>
          <w:ilvl w:val="0"/>
          <w:numId w:val="1"/>
        </w:numPr>
        <w:ind w:leftChars="0"/>
        <w:rPr>
          <w:rFonts w:ascii="標楷體" w:eastAsia="標楷體" w:hAnsi="標楷體" w:hint="eastAsia"/>
        </w:rPr>
      </w:pPr>
      <w:r w:rsidRPr="004B3C30">
        <w:rPr>
          <w:rFonts w:ascii="標楷體" w:eastAsia="標楷體" w:hAnsi="標楷體" w:hint="eastAsia"/>
        </w:rPr>
        <w:t>隨函檢送經本局審議決定之使用報酬率審議對照表1份（如附件）。復依著作權集體管理團體條例第25條第6項及第7項之規定，</w:t>
      </w:r>
      <w:proofErr w:type="gramStart"/>
      <w:r w:rsidRPr="004B3C30">
        <w:rPr>
          <w:rFonts w:ascii="標楷體" w:eastAsia="標楷體" w:hAnsi="標楷體" w:hint="eastAsia"/>
        </w:rPr>
        <w:t>前揭經決定</w:t>
      </w:r>
      <w:proofErr w:type="gramEnd"/>
      <w:r w:rsidRPr="004B3C30">
        <w:rPr>
          <w:rFonts w:ascii="標楷體" w:eastAsia="標楷體" w:hAnsi="標楷體" w:hint="eastAsia"/>
        </w:rPr>
        <w:t>之使用報酬率於99年11月29日生效，並自是日起3年內，</w:t>
      </w:r>
      <w:proofErr w:type="gramStart"/>
      <w:r w:rsidRPr="004B3C30">
        <w:rPr>
          <w:rFonts w:ascii="標楷體" w:eastAsia="標楷體" w:hAnsi="標楷體" w:hint="eastAsia"/>
        </w:rPr>
        <w:t>集管團體</w:t>
      </w:r>
      <w:proofErr w:type="gramEnd"/>
      <w:r w:rsidRPr="004B3C30">
        <w:rPr>
          <w:rFonts w:ascii="標楷體" w:eastAsia="標楷體" w:hAnsi="標楷體" w:hint="eastAsia"/>
        </w:rPr>
        <w:t>不得變更，利用人亦不得就經審議決定之事項再申請審議。</w:t>
      </w:r>
    </w:p>
    <w:p w:rsidR="004B3C30" w:rsidRPr="00A208B7" w:rsidRDefault="004B3C30" w:rsidP="00A208B7">
      <w:pPr>
        <w:pStyle w:val="a3"/>
        <w:numPr>
          <w:ilvl w:val="0"/>
          <w:numId w:val="1"/>
        </w:numPr>
        <w:ind w:leftChars="0"/>
        <w:rPr>
          <w:rFonts w:ascii="標楷體" w:eastAsia="標楷體" w:hAnsi="標楷體"/>
        </w:rPr>
      </w:pPr>
      <w:bookmarkStart w:id="0" w:name="_GoBack"/>
      <w:bookmarkEnd w:id="0"/>
      <w:r w:rsidRPr="00A208B7">
        <w:rPr>
          <w:rFonts w:ascii="標楷體" w:eastAsia="標楷體" w:hAnsi="標楷體" w:hint="eastAsia"/>
        </w:rPr>
        <w:t>如不服本處分，得於處分書送達之次日起30日內，備具訴願書正、副本（均含附件），並檢附本處分書影本，經由本局向經濟部提起訴願。</w:t>
      </w:r>
    </w:p>
    <w:p w:rsidR="00D81A4B" w:rsidRPr="004B3C30" w:rsidRDefault="00D81A4B"/>
    <w:sectPr w:rsidR="00D81A4B" w:rsidRPr="004B3C30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E3158D"/>
    <w:multiLevelType w:val="hybridMultilevel"/>
    <w:tmpl w:val="3F60D62A"/>
    <w:lvl w:ilvl="0" w:tplc="45AAE49E">
      <w:start w:val="1"/>
      <w:numFmt w:val="taiwaneseCountingThousand"/>
      <w:lvlText w:val="%1、"/>
      <w:lvlJc w:val="left"/>
      <w:pPr>
        <w:ind w:left="72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00" w:hanging="480"/>
      </w:pPr>
    </w:lvl>
    <w:lvl w:ilvl="2" w:tplc="0409001B" w:tentative="1">
      <w:start w:val="1"/>
      <w:numFmt w:val="lowerRoman"/>
      <w:lvlText w:val="%3."/>
      <w:lvlJc w:val="right"/>
      <w:pPr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ind w:left="4560" w:hanging="480"/>
      </w:pPr>
    </w:lvl>
  </w:abstractNum>
  <w:abstractNum w:abstractNumId="1">
    <w:nsid w:val="28201DEC"/>
    <w:multiLevelType w:val="hybridMultilevel"/>
    <w:tmpl w:val="A58A2D6C"/>
    <w:lvl w:ilvl="0" w:tplc="705036D2">
      <w:start w:val="1"/>
      <w:numFmt w:val="taiwaneseCountingThousand"/>
      <w:lvlText w:val="(%1)"/>
      <w:lvlJc w:val="left"/>
      <w:pPr>
        <w:ind w:left="120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3C30"/>
    <w:rsid w:val="004B3C30"/>
    <w:rsid w:val="00A208B7"/>
    <w:rsid w:val="00D81A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3C30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B3C30"/>
    <w:pPr>
      <w:ind w:leftChars="200" w:left="48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3C30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B3C30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93</Words>
  <Characters>536</Characters>
  <Application>Microsoft Office Word</Application>
  <DocSecurity>0</DocSecurity>
  <Lines>4</Lines>
  <Paragraphs>1</Paragraphs>
  <ScaleCrop>false</ScaleCrop>
  <Company/>
  <LinksUpToDate>false</LinksUpToDate>
  <CharactersWithSpaces>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00584</dc:creator>
  <cp:lastModifiedBy>00584</cp:lastModifiedBy>
  <cp:revision>2</cp:revision>
  <dcterms:created xsi:type="dcterms:W3CDTF">2011-12-05T03:40:00Z</dcterms:created>
  <dcterms:modified xsi:type="dcterms:W3CDTF">2011-12-05T03:44:00Z</dcterms:modified>
</cp:coreProperties>
</file>