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68F1" w:rsidRDefault="008568F1" w:rsidP="00B81C1E">
      <w:pPr>
        <w:pStyle w:val="a4"/>
        <w:snapToGrid w:val="0"/>
        <w:spacing w:beforeLines="50" w:before="180" w:line="360" w:lineRule="auto"/>
        <w:ind w:leftChars="0"/>
        <w:rPr>
          <w:rFonts w:eastAsia="標楷體"/>
          <w:b/>
          <w:bCs/>
          <w:sz w:val="28"/>
          <w:szCs w:val="28"/>
        </w:rPr>
      </w:pPr>
      <w:r w:rsidRPr="008568F1">
        <w:rPr>
          <w:rFonts w:eastAsia="標楷體" w:hint="eastAsia"/>
          <w:b/>
          <w:bCs/>
          <w:sz w:val="28"/>
          <w:szCs w:val="28"/>
        </w:rPr>
        <w:t>中華民國廣播商業同業公會申請審議社團法人中華音樂著作權協會</w:t>
      </w:r>
      <w:r w:rsidRPr="008568F1">
        <w:rPr>
          <w:rFonts w:eastAsia="標楷體" w:hint="eastAsia"/>
          <w:b/>
          <w:bCs/>
          <w:sz w:val="28"/>
          <w:szCs w:val="28"/>
        </w:rPr>
        <w:t>(MÜST)</w:t>
      </w:r>
      <w:r w:rsidR="00B42723" w:rsidRPr="00B42723">
        <w:rPr>
          <w:rFonts w:eastAsia="標楷體" w:hint="eastAsia"/>
          <w:b/>
          <w:bCs/>
          <w:sz w:val="28"/>
          <w:szCs w:val="28"/>
        </w:rPr>
        <w:t xml:space="preserve"> </w:t>
      </w:r>
      <w:r w:rsidR="00B42723">
        <w:rPr>
          <w:rFonts w:eastAsia="標楷體" w:hint="eastAsia"/>
          <w:b/>
          <w:bCs/>
          <w:sz w:val="28"/>
          <w:szCs w:val="28"/>
        </w:rPr>
        <w:t>概括授權</w:t>
      </w:r>
      <w:r w:rsidR="00B42723" w:rsidRPr="008568F1">
        <w:rPr>
          <w:rFonts w:eastAsia="標楷體" w:hint="eastAsia"/>
          <w:b/>
          <w:bCs/>
          <w:sz w:val="28"/>
          <w:szCs w:val="28"/>
        </w:rPr>
        <w:t>公開播送</w:t>
      </w:r>
      <w:r w:rsidRPr="008568F1">
        <w:rPr>
          <w:rFonts w:eastAsia="標楷體" w:hint="eastAsia"/>
          <w:b/>
          <w:bCs/>
          <w:sz w:val="28"/>
          <w:szCs w:val="28"/>
        </w:rPr>
        <w:t>無線廣播電臺之「營利性電臺」、「實體電臺於網路之同步播送」使用報酬率案意見交流會</w:t>
      </w:r>
    </w:p>
    <w:p w:rsidR="008568F1" w:rsidRPr="00524013" w:rsidRDefault="008568F1" w:rsidP="00F7105D">
      <w:pPr>
        <w:pStyle w:val="a4"/>
        <w:numPr>
          <w:ilvl w:val="0"/>
          <w:numId w:val="2"/>
        </w:numPr>
        <w:snapToGrid w:val="0"/>
        <w:spacing w:beforeLines="50" w:before="180" w:line="300" w:lineRule="auto"/>
        <w:ind w:leftChars="0" w:left="567" w:hanging="567"/>
        <w:rPr>
          <w:rFonts w:ascii="Calibri" w:eastAsia="標楷體" w:hAnsi="Calibri"/>
          <w:sz w:val="28"/>
          <w:szCs w:val="28"/>
        </w:rPr>
      </w:pPr>
      <w:r w:rsidRPr="00524013">
        <w:rPr>
          <w:rFonts w:ascii="Calibri" w:eastAsia="標楷體" w:hAnsi="Calibri" w:hint="eastAsia"/>
          <w:sz w:val="28"/>
          <w:szCs w:val="28"/>
        </w:rPr>
        <w:t>時間：</w:t>
      </w:r>
      <w:r>
        <w:rPr>
          <w:rFonts w:ascii="Calibri" w:eastAsia="標楷體" w:hAnsi="Calibri" w:hint="eastAsia"/>
          <w:sz w:val="28"/>
          <w:szCs w:val="28"/>
        </w:rPr>
        <w:t>103</w:t>
      </w:r>
      <w:r w:rsidRPr="00524013">
        <w:rPr>
          <w:rFonts w:ascii="Calibri" w:eastAsia="標楷體" w:hAnsi="Calibri" w:hint="eastAsia"/>
          <w:sz w:val="28"/>
          <w:szCs w:val="28"/>
        </w:rPr>
        <w:t>年</w:t>
      </w:r>
      <w:r>
        <w:rPr>
          <w:rFonts w:ascii="Calibri" w:eastAsia="標楷體" w:hAnsi="Calibri" w:hint="eastAsia"/>
          <w:sz w:val="28"/>
          <w:szCs w:val="28"/>
        </w:rPr>
        <w:t>6</w:t>
      </w:r>
      <w:r w:rsidRPr="00524013">
        <w:rPr>
          <w:rFonts w:ascii="Calibri" w:eastAsia="標楷體" w:hAnsi="Calibri" w:hint="eastAsia"/>
          <w:sz w:val="28"/>
          <w:szCs w:val="28"/>
        </w:rPr>
        <w:t>月</w:t>
      </w:r>
      <w:r>
        <w:rPr>
          <w:rFonts w:ascii="Calibri" w:eastAsia="標楷體" w:hAnsi="Calibri" w:hint="eastAsia"/>
          <w:sz w:val="28"/>
          <w:szCs w:val="28"/>
        </w:rPr>
        <w:t>12</w:t>
      </w:r>
      <w:r w:rsidRPr="00524013">
        <w:rPr>
          <w:rFonts w:ascii="Calibri" w:eastAsia="標楷體" w:hAnsi="Calibri" w:hint="eastAsia"/>
          <w:sz w:val="28"/>
          <w:szCs w:val="28"/>
        </w:rPr>
        <w:t>日（星期</w:t>
      </w:r>
      <w:r>
        <w:rPr>
          <w:rFonts w:ascii="Calibri" w:eastAsia="標楷體" w:hAnsi="Calibri" w:hint="eastAsia"/>
          <w:sz w:val="28"/>
          <w:szCs w:val="28"/>
        </w:rPr>
        <w:t>四</w:t>
      </w:r>
      <w:r w:rsidRPr="00524013">
        <w:rPr>
          <w:rFonts w:ascii="Calibri" w:eastAsia="標楷體" w:hAnsi="Calibri" w:hint="eastAsia"/>
          <w:sz w:val="28"/>
          <w:szCs w:val="28"/>
        </w:rPr>
        <w:t>）</w:t>
      </w:r>
      <w:r>
        <w:rPr>
          <w:rFonts w:ascii="Calibri" w:eastAsia="標楷體" w:hAnsi="Calibri" w:hint="eastAsia"/>
          <w:sz w:val="28"/>
          <w:szCs w:val="28"/>
        </w:rPr>
        <w:t>下午</w:t>
      </w:r>
      <w:r>
        <w:rPr>
          <w:rFonts w:ascii="Calibri" w:eastAsia="標楷體" w:hAnsi="Calibri" w:hint="eastAsia"/>
          <w:sz w:val="28"/>
          <w:szCs w:val="28"/>
        </w:rPr>
        <w:t>2</w:t>
      </w:r>
      <w:r>
        <w:rPr>
          <w:rFonts w:ascii="Calibri" w:eastAsia="標楷體" w:hAnsi="Calibri" w:hint="eastAsia"/>
          <w:sz w:val="28"/>
          <w:szCs w:val="28"/>
        </w:rPr>
        <w:t>時整</w:t>
      </w:r>
    </w:p>
    <w:p w:rsidR="00FE3627" w:rsidRPr="00524013" w:rsidRDefault="00FE3627" w:rsidP="00F7105D">
      <w:pPr>
        <w:pStyle w:val="a4"/>
        <w:numPr>
          <w:ilvl w:val="0"/>
          <w:numId w:val="2"/>
        </w:numPr>
        <w:snapToGrid w:val="0"/>
        <w:spacing w:beforeLines="50" w:before="180" w:line="300" w:lineRule="auto"/>
        <w:ind w:leftChars="0" w:left="563" w:hangingChars="201" w:hanging="563"/>
        <w:rPr>
          <w:rFonts w:ascii="Calibri" w:eastAsia="標楷體" w:hAnsi="Calibri"/>
          <w:sz w:val="28"/>
          <w:szCs w:val="28"/>
        </w:rPr>
      </w:pPr>
      <w:r w:rsidRPr="00524013">
        <w:rPr>
          <w:rFonts w:ascii="Calibri" w:eastAsia="標楷體" w:hAnsi="Calibri" w:hint="eastAsia"/>
          <w:sz w:val="28"/>
          <w:szCs w:val="28"/>
        </w:rPr>
        <w:t>地點：經濟部智慧財產局</w:t>
      </w:r>
      <w:r w:rsidRPr="00524013">
        <w:rPr>
          <w:rFonts w:ascii="Calibri" w:eastAsia="標楷體" w:hAnsi="Calibri" w:hint="eastAsia"/>
          <w:sz w:val="28"/>
          <w:szCs w:val="28"/>
        </w:rPr>
        <w:t>19</w:t>
      </w:r>
      <w:r w:rsidRPr="00524013">
        <w:rPr>
          <w:rFonts w:ascii="Calibri" w:eastAsia="標楷體" w:hAnsi="Calibri" w:hint="eastAsia"/>
          <w:sz w:val="28"/>
          <w:szCs w:val="28"/>
        </w:rPr>
        <w:t>樓</w:t>
      </w:r>
      <w:r w:rsidR="00647A2A">
        <w:rPr>
          <w:rFonts w:ascii="Calibri" w:eastAsia="標楷體" w:hAnsi="Calibri" w:hint="eastAsia"/>
          <w:sz w:val="28"/>
          <w:szCs w:val="28"/>
        </w:rPr>
        <w:t>簡報</w:t>
      </w:r>
      <w:r w:rsidRPr="00524013">
        <w:rPr>
          <w:rFonts w:ascii="Calibri" w:eastAsia="標楷體" w:hAnsi="Calibri" w:hint="eastAsia"/>
          <w:sz w:val="28"/>
          <w:szCs w:val="28"/>
        </w:rPr>
        <w:t>室</w:t>
      </w:r>
    </w:p>
    <w:p w:rsidR="00FE3627" w:rsidRPr="00524013" w:rsidRDefault="00FE3627" w:rsidP="00F7105D">
      <w:pPr>
        <w:pStyle w:val="a4"/>
        <w:numPr>
          <w:ilvl w:val="0"/>
          <w:numId w:val="2"/>
        </w:numPr>
        <w:snapToGrid w:val="0"/>
        <w:spacing w:beforeLines="50" w:before="180" w:line="300" w:lineRule="auto"/>
        <w:ind w:leftChars="0" w:left="563" w:hangingChars="201" w:hanging="563"/>
        <w:rPr>
          <w:rFonts w:ascii="Calibri" w:eastAsia="標楷體" w:hAnsi="Calibri"/>
          <w:sz w:val="28"/>
          <w:szCs w:val="28"/>
        </w:rPr>
      </w:pPr>
      <w:r w:rsidRPr="00524013">
        <w:rPr>
          <w:rFonts w:ascii="Calibri" w:eastAsia="標楷體" w:hAnsi="Calibri" w:hint="eastAsia"/>
          <w:sz w:val="28"/>
          <w:szCs w:val="28"/>
        </w:rPr>
        <w:t>議程安排：</w:t>
      </w:r>
    </w:p>
    <w:tbl>
      <w:tblPr>
        <w:tblStyle w:val="a5"/>
        <w:tblW w:w="0" w:type="auto"/>
        <w:tblInd w:w="480" w:type="dxa"/>
        <w:tblLook w:val="04A0" w:firstRow="1" w:lastRow="0" w:firstColumn="1" w:lastColumn="0" w:noHBand="0" w:noVBand="1"/>
      </w:tblPr>
      <w:tblGrid>
        <w:gridCol w:w="2180"/>
        <w:gridCol w:w="7302"/>
      </w:tblGrid>
      <w:tr w:rsidR="00095BDC" w:rsidRPr="00663C09" w:rsidTr="00412C8C">
        <w:trPr>
          <w:trHeight w:val="1239"/>
        </w:trPr>
        <w:tc>
          <w:tcPr>
            <w:tcW w:w="9482" w:type="dxa"/>
            <w:gridSpan w:val="2"/>
            <w:tcBorders>
              <w:top w:val="double" w:sz="4" w:space="0" w:color="auto"/>
              <w:left w:val="double" w:sz="4" w:space="0" w:color="auto"/>
              <w:bottom w:val="double" w:sz="4" w:space="0" w:color="auto"/>
              <w:right w:val="double" w:sz="4" w:space="0" w:color="auto"/>
            </w:tcBorders>
            <w:vAlign w:val="center"/>
          </w:tcPr>
          <w:p w:rsidR="00412C8C" w:rsidRPr="00412C8C" w:rsidRDefault="00412C8C" w:rsidP="00F7105D">
            <w:pPr>
              <w:snapToGrid w:val="0"/>
              <w:spacing w:beforeLines="50" w:before="180" w:line="300" w:lineRule="auto"/>
              <w:ind w:left="1436" w:hangingChars="513" w:hanging="1436"/>
              <w:jc w:val="both"/>
              <w:rPr>
                <w:rFonts w:ascii="Calibri" w:eastAsia="標楷體" w:hAnsi="Calibri"/>
                <w:b/>
                <w:kern w:val="0"/>
                <w:sz w:val="28"/>
                <w:szCs w:val="28"/>
              </w:rPr>
            </w:pPr>
            <w:r>
              <w:rPr>
                <w:rFonts w:eastAsia="標楷體" w:hint="eastAsia"/>
                <w:bCs/>
                <w:sz w:val="28"/>
                <w:szCs w:val="28"/>
              </w:rPr>
              <w:t>討論事項：</w:t>
            </w:r>
            <w:r w:rsidRPr="00412C8C">
              <w:rPr>
                <w:rFonts w:eastAsia="標楷體" w:hint="eastAsia"/>
                <w:bCs/>
                <w:sz w:val="28"/>
                <w:szCs w:val="28"/>
              </w:rPr>
              <w:t>中華民國廣播商業同業公會申請審議社團法人中華音樂著作權協會</w:t>
            </w:r>
            <w:r w:rsidRPr="00412C8C">
              <w:rPr>
                <w:rFonts w:eastAsia="標楷體" w:hint="eastAsia"/>
                <w:bCs/>
                <w:sz w:val="28"/>
                <w:szCs w:val="28"/>
              </w:rPr>
              <w:t>(MÜST)</w:t>
            </w:r>
            <w:r w:rsidR="00B42723">
              <w:rPr>
                <w:rFonts w:eastAsia="標楷體" w:hint="eastAsia"/>
                <w:bCs/>
                <w:sz w:val="28"/>
                <w:szCs w:val="28"/>
              </w:rPr>
              <w:t>概括授權公開播送</w:t>
            </w:r>
            <w:r w:rsidRPr="00412C8C">
              <w:rPr>
                <w:rFonts w:eastAsia="標楷體" w:hint="eastAsia"/>
                <w:bCs/>
                <w:sz w:val="28"/>
                <w:szCs w:val="28"/>
              </w:rPr>
              <w:t>無線廣播電臺之「營利性電</w:t>
            </w:r>
            <w:r>
              <w:rPr>
                <w:rFonts w:eastAsia="標楷體" w:hint="eastAsia"/>
                <w:bCs/>
                <w:sz w:val="28"/>
                <w:szCs w:val="28"/>
              </w:rPr>
              <w:t>臺」、「實體電臺於網路之同步播送」使用報酬率案</w:t>
            </w:r>
          </w:p>
        </w:tc>
      </w:tr>
      <w:tr w:rsidR="00FE3627" w:rsidRPr="00663C09" w:rsidTr="00663C09">
        <w:trPr>
          <w:trHeight w:val="737"/>
        </w:trPr>
        <w:tc>
          <w:tcPr>
            <w:tcW w:w="2180" w:type="dxa"/>
            <w:tcBorders>
              <w:top w:val="double" w:sz="4" w:space="0" w:color="auto"/>
              <w:left w:val="double" w:sz="4" w:space="0" w:color="auto"/>
            </w:tcBorders>
            <w:vAlign w:val="center"/>
          </w:tcPr>
          <w:p w:rsidR="00FE3627" w:rsidRPr="00663C09" w:rsidRDefault="00FE3627" w:rsidP="00F7105D">
            <w:pPr>
              <w:snapToGrid w:val="0"/>
              <w:spacing w:line="300" w:lineRule="auto"/>
              <w:jc w:val="center"/>
              <w:rPr>
                <w:rFonts w:ascii="Calibri" w:eastAsia="標楷體" w:hAnsi="Calibri"/>
                <w:sz w:val="28"/>
                <w:szCs w:val="28"/>
              </w:rPr>
            </w:pPr>
            <w:r w:rsidRPr="00FB5197">
              <w:rPr>
                <w:rFonts w:ascii="Calibri" w:eastAsia="標楷體" w:hAnsi="Calibri" w:hint="eastAsia"/>
                <w:spacing w:val="255"/>
                <w:kern w:val="0"/>
                <w:sz w:val="28"/>
                <w:szCs w:val="28"/>
                <w:fitText w:val="1120" w:id="64735744"/>
              </w:rPr>
              <w:t>時</w:t>
            </w:r>
            <w:r w:rsidRPr="00FB5197">
              <w:rPr>
                <w:rFonts w:ascii="Calibri" w:eastAsia="標楷體" w:hAnsi="Calibri" w:hint="eastAsia"/>
                <w:kern w:val="0"/>
                <w:sz w:val="28"/>
                <w:szCs w:val="28"/>
                <w:fitText w:val="1120" w:id="64735744"/>
              </w:rPr>
              <w:t>間</w:t>
            </w:r>
          </w:p>
        </w:tc>
        <w:tc>
          <w:tcPr>
            <w:tcW w:w="7302" w:type="dxa"/>
            <w:tcBorders>
              <w:top w:val="double" w:sz="4" w:space="0" w:color="auto"/>
              <w:right w:val="double" w:sz="4" w:space="0" w:color="auto"/>
            </w:tcBorders>
            <w:vAlign w:val="center"/>
          </w:tcPr>
          <w:p w:rsidR="00FE3627" w:rsidRPr="00663C09" w:rsidRDefault="00FE3627" w:rsidP="00F7105D">
            <w:pPr>
              <w:snapToGrid w:val="0"/>
              <w:spacing w:line="300" w:lineRule="auto"/>
              <w:jc w:val="center"/>
              <w:rPr>
                <w:rFonts w:ascii="Calibri" w:eastAsia="標楷體" w:hAnsi="Calibri"/>
                <w:sz w:val="28"/>
                <w:szCs w:val="28"/>
              </w:rPr>
            </w:pPr>
            <w:r w:rsidRPr="00FB5197">
              <w:rPr>
                <w:rFonts w:ascii="Calibri" w:eastAsia="標楷體" w:hAnsi="Calibri" w:hint="eastAsia"/>
                <w:spacing w:val="255"/>
                <w:kern w:val="0"/>
                <w:sz w:val="28"/>
                <w:szCs w:val="28"/>
                <w:fitText w:val="1120" w:id="64735745"/>
              </w:rPr>
              <w:t>議</w:t>
            </w:r>
            <w:r w:rsidRPr="00FB5197">
              <w:rPr>
                <w:rFonts w:ascii="Calibri" w:eastAsia="標楷體" w:hAnsi="Calibri" w:hint="eastAsia"/>
                <w:kern w:val="0"/>
                <w:sz w:val="28"/>
                <w:szCs w:val="28"/>
                <w:fitText w:val="1120" w:id="64735745"/>
              </w:rPr>
              <w:t>程</w:t>
            </w:r>
          </w:p>
        </w:tc>
      </w:tr>
      <w:tr w:rsidR="00FE3627" w:rsidRPr="00663C09" w:rsidTr="00663C09">
        <w:trPr>
          <w:trHeight w:val="737"/>
        </w:trPr>
        <w:tc>
          <w:tcPr>
            <w:tcW w:w="2180" w:type="dxa"/>
            <w:tcBorders>
              <w:left w:val="double" w:sz="4" w:space="0" w:color="auto"/>
            </w:tcBorders>
            <w:vAlign w:val="center"/>
          </w:tcPr>
          <w:p w:rsidR="00FE3627" w:rsidRPr="00663C09" w:rsidRDefault="004332EF" w:rsidP="00F7105D">
            <w:pPr>
              <w:snapToGrid w:val="0"/>
              <w:spacing w:line="300" w:lineRule="auto"/>
              <w:jc w:val="center"/>
              <w:rPr>
                <w:rFonts w:ascii="Calibri" w:eastAsia="標楷體" w:hAnsi="Calibri"/>
                <w:sz w:val="28"/>
                <w:szCs w:val="28"/>
              </w:rPr>
            </w:pPr>
            <w:r>
              <w:rPr>
                <w:rFonts w:ascii="Calibri" w:eastAsia="標楷體" w:hAnsi="Calibri" w:hint="eastAsia"/>
                <w:sz w:val="28"/>
                <w:szCs w:val="28"/>
              </w:rPr>
              <w:t>14</w:t>
            </w:r>
            <w:r w:rsidR="00FE3627" w:rsidRPr="00663C09">
              <w:rPr>
                <w:rFonts w:ascii="Calibri" w:eastAsia="標楷體" w:hAnsi="Calibri" w:hint="eastAsia"/>
                <w:sz w:val="28"/>
                <w:szCs w:val="28"/>
              </w:rPr>
              <w:t>:</w:t>
            </w:r>
            <w:r>
              <w:rPr>
                <w:rFonts w:ascii="Calibri" w:eastAsia="標楷體" w:hAnsi="Calibri" w:hint="eastAsia"/>
                <w:sz w:val="28"/>
                <w:szCs w:val="28"/>
              </w:rPr>
              <w:t>0</w:t>
            </w:r>
            <w:r w:rsidR="00FE3627" w:rsidRPr="00663C09">
              <w:rPr>
                <w:rFonts w:ascii="Calibri" w:eastAsia="標楷體" w:hAnsi="Calibri" w:hint="eastAsia"/>
                <w:sz w:val="28"/>
                <w:szCs w:val="28"/>
              </w:rPr>
              <w:t>0-</w:t>
            </w:r>
            <w:r>
              <w:rPr>
                <w:rFonts w:ascii="Calibri" w:eastAsia="標楷體" w:hAnsi="Calibri" w:hint="eastAsia"/>
                <w:sz w:val="28"/>
                <w:szCs w:val="28"/>
              </w:rPr>
              <w:t>14</w:t>
            </w:r>
            <w:r w:rsidR="00095BDC" w:rsidRPr="00663C09">
              <w:rPr>
                <w:rFonts w:ascii="Calibri" w:eastAsia="標楷體" w:hAnsi="Calibri" w:hint="eastAsia"/>
                <w:sz w:val="28"/>
                <w:szCs w:val="28"/>
              </w:rPr>
              <w:t>:</w:t>
            </w:r>
            <w:r w:rsidR="00192F93">
              <w:rPr>
                <w:rFonts w:ascii="Calibri" w:eastAsia="標楷體" w:hAnsi="Calibri" w:hint="eastAsia"/>
                <w:sz w:val="28"/>
                <w:szCs w:val="28"/>
              </w:rPr>
              <w:t>10</w:t>
            </w:r>
          </w:p>
        </w:tc>
        <w:tc>
          <w:tcPr>
            <w:tcW w:w="7302" w:type="dxa"/>
            <w:tcBorders>
              <w:right w:val="double" w:sz="4" w:space="0" w:color="auto"/>
            </w:tcBorders>
            <w:vAlign w:val="center"/>
          </w:tcPr>
          <w:p w:rsidR="00FE3627" w:rsidRPr="00663C09" w:rsidRDefault="00FE3627" w:rsidP="00F7105D">
            <w:pPr>
              <w:snapToGrid w:val="0"/>
              <w:spacing w:line="300" w:lineRule="auto"/>
              <w:jc w:val="both"/>
              <w:rPr>
                <w:rFonts w:ascii="Calibri" w:eastAsia="標楷體" w:hAnsi="Calibri"/>
                <w:sz w:val="28"/>
                <w:szCs w:val="28"/>
              </w:rPr>
            </w:pPr>
            <w:r w:rsidRPr="00663C09">
              <w:rPr>
                <w:rFonts w:ascii="Calibri" w:eastAsia="標楷體" w:hAnsi="Calibri" w:hint="eastAsia"/>
                <w:sz w:val="28"/>
                <w:szCs w:val="28"/>
              </w:rPr>
              <w:t>主席致詞</w:t>
            </w:r>
          </w:p>
        </w:tc>
      </w:tr>
      <w:tr w:rsidR="00FE3627" w:rsidRPr="00663C09" w:rsidTr="00663C09">
        <w:trPr>
          <w:trHeight w:val="737"/>
        </w:trPr>
        <w:tc>
          <w:tcPr>
            <w:tcW w:w="2180" w:type="dxa"/>
            <w:tcBorders>
              <w:left w:val="double" w:sz="4" w:space="0" w:color="auto"/>
            </w:tcBorders>
            <w:vAlign w:val="center"/>
          </w:tcPr>
          <w:p w:rsidR="00FE3627" w:rsidRPr="00663C09" w:rsidRDefault="004332EF" w:rsidP="00F7105D">
            <w:pPr>
              <w:snapToGrid w:val="0"/>
              <w:spacing w:line="300" w:lineRule="auto"/>
              <w:jc w:val="center"/>
              <w:rPr>
                <w:rFonts w:ascii="Calibri" w:eastAsia="標楷體" w:hAnsi="Calibri"/>
                <w:sz w:val="28"/>
                <w:szCs w:val="28"/>
              </w:rPr>
            </w:pPr>
            <w:r>
              <w:rPr>
                <w:rFonts w:ascii="Calibri" w:eastAsia="標楷體" w:hAnsi="Calibri" w:hint="eastAsia"/>
                <w:sz w:val="28"/>
                <w:szCs w:val="28"/>
              </w:rPr>
              <w:t>14</w:t>
            </w:r>
            <w:r w:rsidR="00FE3627" w:rsidRPr="00663C09">
              <w:rPr>
                <w:rFonts w:ascii="Calibri" w:eastAsia="標楷體" w:hAnsi="Calibri" w:hint="eastAsia"/>
                <w:sz w:val="28"/>
                <w:szCs w:val="28"/>
              </w:rPr>
              <w:t>:</w:t>
            </w:r>
            <w:r w:rsidR="00192F93">
              <w:rPr>
                <w:rFonts w:ascii="Calibri" w:eastAsia="標楷體" w:hAnsi="Calibri" w:hint="eastAsia"/>
                <w:sz w:val="28"/>
                <w:szCs w:val="28"/>
              </w:rPr>
              <w:t>10</w:t>
            </w:r>
            <w:r w:rsidR="00FE3627" w:rsidRPr="00663C09">
              <w:rPr>
                <w:rFonts w:ascii="Calibri" w:eastAsia="標楷體" w:hAnsi="Calibri" w:hint="eastAsia"/>
                <w:sz w:val="28"/>
                <w:szCs w:val="28"/>
              </w:rPr>
              <w:t>-</w:t>
            </w:r>
            <w:r>
              <w:rPr>
                <w:rFonts w:ascii="Calibri" w:eastAsia="標楷體" w:hAnsi="Calibri" w:hint="eastAsia"/>
                <w:sz w:val="28"/>
                <w:szCs w:val="28"/>
              </w:rPr>
              <w:t>14</w:t>
            </w:r>
            <w:r w:rsidR="00FE3627" w:rsidRPr="00663C09">
              <w:rPr>
                <w:rFonts w:ascii="Calibri" w:eastAsia="標楷體" w:hAnsi="Calibri" w:hint="eastAsia"/>
                <w:sz w:val="28"/>
                <w:szCs w:val="28"/>
              </w:rPr>
              <w:t>:</w:t>
            </w:r>
            <w:r w:rsidR="00192F93">
              <w:rPr>
                <w:rFonts w:ascii="Calibri" w:eastAsia="標楷體" w:hAnsi="Calibri" w:hint="eastAsia"/>
                <w:sz w:val="28"/>
                <w:szCs w:val="28"/>
              </w:rPr>
              <w:t>20</w:t>
            </w:r>
          </w:p>
        </w:tc>
        <w:tc>
          <w:tcPr>
            <w:tcW w:w="7302" w:type="dxa"/>
            <w:tcBorders>
              <w:right w:val="double" w:sz="4" w:space="0" w:color="auto"/>
            </w:tcBorders>
            <w:vAlign w:val="center"/>
          </w:tcPr>
          <w:p w:rsidR="00FE3627" w:rsidRPr="00663C09" w:rsidRDefault="00FE3627" w:rsidP="00F7105D">
            <w:pPr>
              <w:snapToGrid w:val="0"/>
              <w:spacing w:line="300" w:lineRule="auto"/>
              <w:jc w:val="both"/>
              <w:rPr>
                <w:rFonts w:ascii="Calibri" w:eastAsia="標楷體" w:hAnsi="Calibri"/>
                <w:sz w:val="28"/>
                <w:szCs w:val="28"/>
              </w:rPr>
            </w:pPr>
            <w:r w:rsidRPr="00663C09">
              <w:rPr>
                <w:rFonts w:ascii="Calibri" w:eastAsia="標楷體" w:hAnsi="Calibri" w:hint="eastAsia"/>
                <w:sz w:val="28"/>
                <w:szCs w:val="28"/>
              </w:rPr>
              <w:t>承辦單位報告</w:t>
            </w:r>
          </w:p>
        </w:tc>
      </w:tr>
      <w:tr w:rsidR="00FE3627" w:rsidRPr="00663C09" w:rsidTr="00663C09">
        <w:trPr>
          <w:trHeight w:val="737"/>
        </w:trPr>
        <w:tc>
          <w:tcPr>
            <w:tcW w:w="2180" w:type="dxa"/>
            <w:tcBorders>
              <w:left w:val="double" w:sz="4" w:space="0" w:color="auto"/>
            </w:tcBorders>
            <w:vAlign w:val="center"/>
          </w:tcPr>
          <w:p w:rsidR="00FE3627" w:rsidRPr="00663C09" w:rsidRDefault="004332EF" w:rsidP="00F7105D">
            <w:pPr>
              <w:snapToGrid w:val="0"/>
              <w:spacing w:line="300" w:lineRule="auto"/>
              <w:jc w:val="center"/>
              <w:rPr>
                <w:rFonts w:ascii="Calibri" w:eastAsia="標楷體" w:hAnsi="Calibri"/>
                <w:sz w:val="28"/>
                <w:szCs w:val="28"/>
              </w:rPr>
            </w:pPr>
            <w:r>
              <w:rPr>
                <w:rFonts w:ascii="Calibri" w:eastAsia="標楷體" w:hAnsi="Calibri" w:hint="eastAsia"/>
                <w:sz w:val="28"/>
                <w:szCs w:val="28"/>
              </w:rPr>
              <w:t>14</w:t>
            </w:r>
            <w:r w:rsidR="00FE3627" w:rsidRPr="00663C09">
              <w:rPr>
                <w:rFonts w:ascii="Calibri" w:eastAsia="標楷體" w:hAnsi="Calibri" w:hint="eastAsia"/>
                <w:sz w:val="28"/>
                <w:szCs w:val="28"/>
              </w:rPr>
              <w:t>:</w:t>
            </w:r>
            <w:r w:rsidR="00192F93">
              <w:rPr>
                <w:rFonts w:ascii="Calibri" w:eastAsia="標楷體" w:hAnsi="Calibri" w:hint="eastAsia"/>
                <w:sz w:val="28"/>
                <w:szCs w:val="28"/>
              </w:rPr>
              <w:t>2</w:t>
            </w:r>
            <w:r w:rsidR="00FE3627" w:rsidRPr="00663C09">
              <w:rPr>
                <w:rFonts w:ascii="Calibri" w:eastAsia="標楷體" w:hAnsi="Calibri" w:hint="eastAsia"/>
                <w:sz w:val="28"/>
                <w:szCs w:val="28"/>
              </w:rPr>
              <w:t>0-</w:t>
            </w:r>
            <w:r>
              <w:rPr>
                <w:rFonts w:ascii="Calibri" w:eastAsia="標楷體" w:hAnsi="Calibri" w:hint="eastAsia"/>
                <w:sz w:val="28"/>
                <w:szCs w:val="28"/>
              </w:rPr>
              <w:t>14</w:t>
            </w:r>
            <w:r w:rsidR="00FE3627" w:rsidRPr="00663C09">
              <w:rPr>
                <w:rFonts w:ascii="Calibri" w:eastAsia="標楷體" w:hAnsi="Calibri" w:hint="eastAsia"/>
                <w:sz w:val="28"/>
                <w:szCs w:val="28"/>
              </w:rPr>
              <w:t>:</w:t>
            </w:r>
            <w:r w:rsidR="00B42723">
              <w:rPr>
                <w:rFonts w:ascii="Calibri" w:eastAsia="標楷體" w:hAnsi="Calibri" w:hint="eastAsia"/>
                <w:sz w:val="28"/>
                <w:szCs w:val="28"/>
              </w:rPr>
              <w:t>40</w:t>
            </w:r>
          </w:p>
        </w:tc>
        <w:tc>
          <w:tcPr>
            <w:tcW w:w="7302" w:type="dxa"/>
            <w:tcBorders>
              <w:right w:val="double" w:sz="4" w:space="0" w:color="auto"/>
            </w:tcBorders>
            <w:vAlign w:val="center"/>
          </w:tcPr>
          <w:p w:rsidR="00FE3627" w:rsidRPr="00663C09" w:rsidRDefault="00FE3627" w:rsidP="00F7105D">
            <w:pPr>
              <w:snapToGrid w:val="0"/>
              <w:spacing w:line="300" w:lineRule="auto"/>
              <w:jc w:val="both"/>
              <w:rPr>
                <w:rFonts w:ascii="Calibri" w:eastAsia="標楷體" w:hAnsi="Calibri"/>
                <w:sz w:val="28"/>
                <w:szCs w:val="28"/>
              </w:rPr>
            </w:pPr>
            <w:r w:rsidRPr="00663C09">
              <w:rPr>
                <w:rFonts w:ascii="Calibri" w:eastAsia="標楷體" w:hAnsi="Calibri" w:hint="eastAsia"/>
                <w:sz w:val="28"/>
                <w:szCs w:val="28"/>
              </w:rPr>
              <w:t>申請人（含參加人）陳述意見</w:t>
            </w:r>
          </w:p>
        </w:tc>
      </w:tr>
      <w:tr w:rsidR="00FE3627" w:rsidRPr="00663C09" w:rsidTr="00663C09">
        <w:trPr>
          <w:trHeight w:val="737"/>
        </w:trPr>
        <w:tc>
          <w:tcPr>
            <w:tcW w:w="2180" w:type="dxa"/>
            <w:tcBorders>
              <w:left w:val="double" w:sz="4" w:space="0" w:color="auto"/>
            </w:tcBorders>
            <w:vAlign w:val="center"/>
          </w:tcPr>
          <w:p w:rsidR="00FE3627" w:rsidRPr="00663C09" w:rsidRDefault="004332EF" w:rsidP="00F7105D">
            <w:pPr>
              <w:snapToGrid w:val="0"/>
              <w:spacing w:line="300" w:lineRule="auto"/>
              <w:jc w:val="center"/>
              <w:rPr>
                <w:rFonts w:ascii="Calibri" w:eastAsia="標楷體" w:hAnsi="Calibri"/>
                <w:sz w:val="28"/>
                <w:szCs w:val="28"/>
              </w:rPr>
            </w:pPr>
            <w:r>
              <w:rPr>
                <w:rFonts w:ascii="Calibri" w:eastAsia="標楷體" w:hAnsi="Calibri" w:hint="eastAsia"/>
                <w:sz w:val="28"/>
                <w:szCs w:val="28"/>
              </w:rPr>
              <w:t>14</w:t>
            </w:r>
            <w:r w:rsidR="00FE3627" w:rsidRPr="00663C09">
              <w:rPr>
                <w:rFonts w:ascii="Calibri" w:eastAsia="標楷體" w:hAnsi="Calibri" w:hint="eastAsia"/>
                <w:sz w:val="28"/>
                <w:szCs w:val="28"/>
              </w:rPr>
              <w:t>:</w:t>
            </w:r>
            <w:r w:rsidR="00B42723">
              <w:rPr>
                <w:rFonts w:ascii="Calibri" w:eastAsia="標楷體" w:hAnsi="Calibri" w:hint="eastAsia"/>
                <w:sz w:val="28"/>
                <w:szCs w:val="28"/>
              </w:rPr>
              <w:t>4</w:t>
            </w:r>
            <w:r w:rsidR="00FE3627" w:rsidRPr="00663C09">
              <w:rPr>
                <w:rFonts w:ascii="Calibri" w:eastAsia="標楷體" w:hAnsi="Calibri" w:hint="eastAsia"/>
                <w:sz w:val="28"/>
                <w:szCs w:val="28"/>
              </w:rPr>
              <w:t>0-1</w:t>
            </w:r>
            <w:r w:rsidR="00B42723">
              <w:rPr>
                <w:rFonts w:ascii="Calibri" w:eastAsia="標楷體" w:hAnsi="Calibri" w:hint="eastAsia"/>
                <w:sz w:val="28"/>
                <w:szCs w:val="28"/>
              </w:rPr>
              <w:t>5</w:t>
            </w:r>
            <w:r w:rsidR="00FE3627" w:rsidRPr="00663C09">
              <w:rPr>
                <w:rFonts w:ascii="Calibri" w:eastAsia="標楷體" w:hAnsi="Calibri" w:hint="eastAsia"/>
                <w:sz w:val="28"/>
                <w:szCs w:val="28"/>
              </w:rPr>
              <w:t>:</w:t>
            </w:r>
            <w:r w:rsidR="00B42723">
              <w:rPr>
                <w:rFonts w:ascii="Calibri" w:eastAsia="標楷體" w:hAnsi="Calibri" w:hint="eastAsia"/>
                <w:sz w:val="28"/>
                <w:szCs w:val="28"/>
              </w:rPr>
              <w:t>0</w:t>
            </w:r>
            <w:r w:rsidR="00192F93">
              <w:rPr>
                <w:rFonts w:ascii="Calibri" w:eastAsia="標楷體" w:hAnsi="Calibri" w:hint="eastAsia"/>
                <w:sz w:val="28"/>
                <w:szCs w:val="28"/>
              </w:rPr>
              <w:t>0</w:t>
            </w:r>
          </w:p>
        </w:tc>
        <w:tc>
          <w:tcPr>
            <w:tcW w:w="7302" w:type="dxa"/>
            <w:tcBorders>
              <w:right w:val="double" w:sz="4" w:space="0" w:color="auto"/>
            </w:tcBorders>
            <w:vAlign w:val="center"/>
          </w:tcPr>
          <w:p w:rsidR="00FE3627" w:rsidRPr="00663C09" w:rsidRDefault="00095BDC" w:rsidP="00F7105D">
            <w:pPr>
              <w:snapToGrid w:val="0"/>
              <w:spacing w:line="300" w:lineRule="auto"/>
              <w:jc w:val="both"/>
              <w:rPr>
                <w:rFonts w:ascii="Calibri" w:eastAsia="標楷體" w:hAnsi="Calibri"/>
                <w:sz w:val="28"/>
                <w:szCs w:val="28"/>
              </w:rPr>
            </w:pPr>
            <w:r w:rsidRPr="00663C09">
              <w:rPr>
                <w:rFonts w:ascii="Calibri" w:eastAsia="標楷體" w:hAnsi="Calibri" w:hint="eastAsia"/>
                <w:sz w:val="28"/>
                <w:szCs w:val="28"/>
              </w:rPr>
              <w:t>社團法人中華音樂著作權協會（</w:t>
            </w:r>
            <w:r w:rsidRPr="00663C09">
              <w:rPr>
                <w:rFonts w:ascii="Calibri" w:eastAsia="標楷體" w:hAnsi="Calibri" w:hint="eastAsia"/>
                <w:sz w:val="28"/>
                <w:szCs w:val="28"/>
              </w:rPr>
              <w:t>MÜST</w:t>
            </w:r>
            <w:r w:rsidRPr="00663C09">
              <w:rPr>
                <w:rFonts w:ascii="Calibri" w:eastAsia="標楷體" w:hAnsi="Calibri" w:hint="eastAsia"/>
                <w:sz w:val="28"/>
                <w:szCs w:val="28"/>
              </w:rPr>
              <w:t>）代表說明訂定使用</w:t>
            </w:r>
            <w:proofErr w:type="gramStart"/>
            <w:r w:rsidRPr="00663C09">
              <w:rPr>
                <w:rFonts w:ascii="Calibri" w:eastAsia="標楷體" w:hAnsi="Calibri" w:hint="eastAsia"/>
                <w:sz w:val="28"/>
                <w:szCs w:val="28"/>
              </w:rPr>
              <w:t>報酬率審酌</w:t>
            </w:r>
            <w:proofErr w:type="gramEnd"/>
            <w:r w:rsidRPr="00663C09">
              <w:rPr>
                <w:rFonts w:ascii="Calibri" w:eastAsia="標楷體" w:hAnsi="Calibri" w:hint="eastAsia"/>
                <w:sz w:val="28"/>
                <w:szCs w:val="28"/>
              </w:rPr>
              <w:t>因素與回應利用人申請審議理由</w:t>
            </w:r>
          </w:p>
        </w:tc>
      </w:tr>
      <w:tr w:rsidR="00095BDC" w:rsidRPr="00663C09" w:rsidTr="00663C09">
        <w:trPr>
          <w:trHeight w:val="737"/>
        </w:trPr>
        <w:tc>
          <w:tcPr>
            <w:tcW w:w="2180" w:type="dxa"/>
            <w:tcBorders>
              <w:left w:val="double" w:sz="4" w:space="0" w:color="auto"/>
              <w:bottom w:val="double" w:sz="4" w:space="0" w:color="auto"/>
            </w:tcBorders>
            <w:vAlign w:val="center"/>
          </w:tcPr>
          <w:p w:rsidR="00192F93" w:rsidRPr="00663C09" w:rsidRDefault="00095BDC" w:rsidP="00F7105D">
            <w:pPr>
              <w:snapToGrid w:val="0"/>
              <w:spacing w:line="300" w:lineRule="auto"/>
              <w:jc w:val="center"/>
              <w:rPr>
                <w:rFonts w:ascii="Calibri" w:eastAsia="標楷體" w:hAnsi="Calibri"/>
                <w:sz w:val="28"/>
                <w:szCs w:val="28"/>
              </w:rPr>
            </w:pPr>
            <w:r w:rsidRPr="00663C09">
              <w:rPr>
                <w:rFonts w:ascii="Calibri" w:eastAsia="標楷體" w:hAnsi="Calibri" w:hint="eastAsia"/>
                <w:sz w:val="28"/>
                <w:szCs w:val="28"/>
              </w:rPr>
              <w:t>1</w:t>
            </w:r>
            <w:r w:rsidR="00B42723">
              <w:rPr>
                <w:rFonts w:ascii="Calibri" w:eastAsia="標楷體" w:hAnsi="Calibri" w:hint="eastAsia"/>
                <w:sz w:val="28"/>
                <w:szCs w:val="28"/>
              </w:rPr>
              <w:t>5</w:t>
            </w:r>
            <w:r w:rsidRPr="00663C09">
              <w:rPr>
                <w:rFonts w:ascii="Calibri" w:eastAsia="標楷體" w:hAnsi="Calibri" w:hint="eastAsia"/>
                <w:sz w:val="28"/>
                <w:szCs w:val="28"/>
              </w:rPr>
              <w:t>:</w:t>
            </w:r>
            <w:r w:rsidR="00B42723">
              <w:rPr>
                <w:rFonts w:ascii="Calibri" w:eastAsia="標楷體" w:hAnsi="Calibri" w:hint="eastAsia"/>
                <w:sz w:val="28"/>
                <w:szCs w:val="28"/>
              </w:rPr>
              <w:t>0</w:t>
            </w:r>
            <w:r w:rsidR="00192F93">
              <w:rPr>
                <w:rFonts w:ascii="Calibri" w:eastAsia="標楷體" w:hAnsi="Calibri" w:hint="eastAsia"/>
                <w:sz w:val="28"/>
                <w:szCs w:val="28"/>
              </w:rPr>
              <w:t>0</w:t>
            </w:r>
            <w:r w:rsidRPr="00663C09">
              <w:rPr>
                <w:rFonts w:ascii="Calibri" w:eastAsia="標楷體" w:hAnsi="Calibri" w:hint="eastAsia"/>
                <w:sz w:val="28"/>
                <w:szCs w:val="28"/>
              </w:rPr>
              <w:t>-1</w:t>
            </w:r>
            <w:r w:rsidR="004332EF">
              <w:rPr>
                <w:rFonts w:ascii="Calibri" w:eastAsia="標楷體" w:hAnsi="Calibri" w:hint="eastAsia"/>
                <w:sz w:val="28"/>
                <w:szCs w:val="28"/>
              </w:rPr>
              <w:t>5</w:t>
            </w:r>
            <w:r w:rsidRPr="00663C09">
              <w:rPr>
                <w:rFonts w:ascii="Calibri" w:eastAsia="標楷體" w:hAnsi="Calibri" w:hint="eastAsia"/>
                <w:sz w:val="28"/>
                <w:szCs w:val="28"/>
              </w:rPr>
              <w:t>:</w:t>
            </w:r>
            <w:r w:rsidR="00B42723">
              <w:rPr>
                <w:rFonts w:ascii="Calibri" w:eastAsia="標楷體" w:hAnsi="Calibri" w:hint="eastAsia"/>
                <w:sz w:val="28"/>
                <w:szCs w:val="28"/>
              </w:rPr>
              <w:t>4</w:t>
            </w:r>
            <w:r w:rsidR="00192F93">
              <w:rPr>
                <w:rFonts w:ascii="Calibri" w:eastAsia="標楷體" w:hAnsi="Calibri" w:hint="eastAsia"/>
                <w:sz w:val="28"/>
                <w:szCs w:val="28"/>
              </w:rPr>
              <w:t>0</w:t>
            </w:r>
          </w:p>
        </w:tc>
        <w:tc>
          <w:tcPr>
            <w:tcW w:w="7302" w:type="dxa"/>
            <w:tcBorders>
              <w:bottom w:val="double" w:sz="4" w:space="0" w:color="auto"/>
              <w:right w:val="double" w:sz="4" w:space="0" w:color="auto"/>
            </w:tcBorders>
            <w:vAlign w:val="center"/>
          </w:tcPr>
          <w:p w:rsidR="00095BDC" w:rsidRPr="00663C09" w:rsidRDefault="00095BDC" w:rsidP="00F7105D">
            <w:pPr>
              <w:snapToGrid w:val="0"/>
              <w:spacing w:line="300" w:lineRule="auto"/>
              <w:jc w:val="both"/>
              <w:rPr>
                <w:rFonts w:ascii="Calibri" w:eastAsia="標楷體" w:hAnsi="Calibri"/>
                <w:sz w:val="28"/>
                <w:szCs w:val="28"/>
              </w:rPr>
            </w:pPr>
            <w:r w:rsidRPr="00663C09">
              <w:rPr>
                <w:rFonts w:ascii="Calibri" w:eastAsia="標楷體" w:hAnsi="Calibri" w:hint="eastAsia"/>
                <w:sz w:val="28"/>
                <w:szCs w:val="28"/>
              </w:rPr>
              <w:t>申請人與</w:t>
            </w:r>
            <w:r w:rsidRPr="00663C09">
              <w:rPr>
                <w:rFonts w:ascii="Calibri" w:eastAsia="標楷體" w:hAnsi="Calibri" w:hint="eastAsia"/>
                <w:sz w:val="28"/>
                <w:szCs w:val="28"/>
              </w:rPr>
              <w:t>MÜST</w:t>
            </w:r>
            <w:r w:rsidRPr="00663C09">
              <w:rPr>
                <w:rFonts w:ascii="Calibri" w:eastAsia="標楷體" w:hAnsi="Calibri" w:hint="eastAsia"/>
                <w:sz w:val="28"/>
                <w:szCs w:val="28"/>
              </w:rPr>
              <w:t>（相互</w:t>
            </w:r>
            <w:proofErr w:type="gramStart"/>
            <w:r w:rsidRPr="00663C09">
              <w:rPr>
                <w:rFonts w:ascii="Calibri" w:eastAsia="標楷體" w:hAnsi="Calibri" w:hint="eastAsia"/>
                <w:sz w:val="28"/>
                <w:szCs w:val="28"/>
              </w:rPr>
              <w:t>詢</w:t>
            </w:r>
            <w:proofErr w:type="gramEnd"/>
            <w:r w:rsidRPr="00663C09">
              <w:rPr>
                <w:rFonts w:ascii="Calibri" w:eastAsia="標楷體" w:hAnsi="Calibri" w:hint="eastAsia"/>
                <w:sz w:val="28"/>
                <w:szCs w:val="28"/>
              </w:rPr>
              <w:t>答）意見交流</w:t>
            </w:r>
          </w:p>
        </w:tc>
      </w:tr>
      <w:tr w:rsidR="00192F93" w:rsidRPr="00663C09" w:rsidTr="004F551C">
        <w:trPr>
          <w:trHeight w:val="737"/>
        </w:trPr>
        <w:tc>
          <w:tcPr>
            <w:tcW w:w="2180" w:type="dxa"/>
            <w:tcBorders>
              <w:left w:val="double" w:sz="4" w:space="0" w:color="auto"/>
              <w:bottom w:val="double" w:sz="4" w:space="0" w:color="auto"/>
            </w:tcBorders>
          </w:tcPr>
          <w:p w:rsidR="00192F93" w:rsidRPr="00F06518" w:rsidRDefault="00192F93" w:rsidP="00F7105D">
            <w:pPr>
              <w:snapToGrid w:val="0"/>
              <w:spacing w:line="300" w:lineRule="auto"/>
              <w:jc w:val="center"/>
              <w:rPr>
                <w:rFonts w:eastAsia="標楷體"/>
                <w:sz w:val="28"/>
              </w:rPr>
            </w:pPr>
            <w:r w:rsidRPr="00F06518">
              <w:rPr>
                <w:rFonts w:eastAsia="標楷體"/>
                <w:sz w:val="28"/>
              </w:rPr>
              <w:t>15:</w:t>
            </w:r>
            <w:r w:rsidR="00B42723">
              <w:rPr>
                <w:rFonts w:eastAsia="標楷體" w:hint="eastAsia"/>
                <w:sz w:val="28"/>
              </w:rPr>
              <w:t>4</w:t>
            </w:r>
            <w:r>
              <w:rPr>
                <w:rFonts w:eastAsia="標楷體" w:hint="eastAsia"/>
                <w:sz w:val="28"/>
              </w:rPr>
              <w:t>0-</w:t>
            </w:r>
            <w:r w:rsidR="00B42723">
              <w:rPr>
                <w:rFonts w:eastAsia="標楷體"/>
                <w:sz w:val="28"/>
              </w:rPr>
              <w:t>1</w:t>
            </w:r>
            <w:r w:rsidR="00B42723">
              <w:rPr>
                <w:rFonts w:eastAsia="標楷體" w:hint="eastAsia"/>
                <w:sz w:val="28"/>
              </w:rPr>
              <w:t>6</w:t>
            </w:r>
            <w:r w:rsidRPr="00F06518">
              <w:rPr>
                <w:rFonts w:eastAsia="標楷體"/>
                <w:sz w:val="28"/>
              </w:rPr>
              <w:t>:</w:t>
            </w:r>
            <w:r w:rsidR="00B42723">
              <w:rPr>
                <w:rFonts w:eastAsia="標楷體" w:hint="eastAsia"/>
                <w:sz w:val="28"/>
              </w:rPr>
              <w:t>00</w:t>
            </w:r>
          </w:p>
        </w:tc>
        <w:tc>
          <w:tcPr>
            <w:tcW w:w="7302" w:type="dxa"/>
            <w:tcBorders>
              <w:bottom w:val="double" w:sz="4" w:space="0" w:color="auto"/>
              <w:right w:val="double" w:sz="4" w:space="0" w:color="auto"/>
            </w:tcBorders>
            <w:vAlign w:val="center"/>
          </w:tcPr>
          <w:p w:rsidR="00192F93" w:rsidRPr="00663C09" w:rsidRDefault="00192F93" w:rsidP="00F7105D">
            <w:pPr>
              <w:snapToGrid w:val="0"/>
              <w:spacing w:line="300" w:lineRule="auto"/>
              <w:jc w:val="both"/>
              <w:rPr>
                <w:rFonts w:ascii="Calibri" w:eastAsia="標楷體" w:hAnsi="Calibri"/>
                <w:sz w:val="28"/>
                <w:szCs w:val="28"/>
              </w:rPr>
            </w:pPr>
            <w:r w:rsidRPr="00192F93">
              <w:rPr>
                <w:rFonts w:ascii="Calibri" w:eastAsia="標楷體" w:hAnsi="Calibri"/>
                <w:sz w:val="28"/>
                <w:szCs w:val="28"/>
              </w:rPr>
              <w:t>主持人及本局相關工作人員提問</w:t>
            </w:r>
          </w:p>
        </w:tc>
      </w:tr>
    </w:tbl>
    <w:p w:rsidR="00FE3627" w:rsidRPr="00524013" w:rsidRDefault="00FE3627" w:rsidP="00F7105D">
      <w:pPr>
        <w:pStyle w:val="a4"/>
        <w:numPr>
          <w:ilvl w:val="0"/>
          <w:numId w:val="2"/>
        </w:numPr>
        <w:snapToGrid w:val="0"/>
        <w:spacing w:beforeLines="50" w:before="180" w:line="300" w:lineRule="auto"/>
        <w:ind w:leftChars="0" w:left="563" w:hangingChars="201" w:hanging="563"/>
        <w:rPr>
          <w:rFonts w:ascii="Calibri" w:eastAsia="標楷體" w:hAnsi="Calibri"/>
          <w:sz w:val="28"/>
          <w:szCs w:val="28"/>
        </w:rPr>
      </w:pPr>
      <w:r w:rsidRPr="00524013">
        <w:rPr>
          <w:rFonts w:ascii="Calibri" w:eastAsia="標楷體" w:hAnsi="Calibri" w:hint="eastAsia"/>
          <w:sz w:val="28"/>
          <w:szCs w:val="28"/>
        </w:rPr>
        <w:t>散會</w:t>
      </w:r>
    </w:p>
    <w:p w:rsidR="00B81C1E" w:rsidRDefault="00FE3627" w:rsidP="00F7105D">
      <w:pPr>
        <w:snapToGrid w:val="0"/>
        <w:spacing w:beforeLines="50" w:before="180" w:afterLines="50" w:after="180" w:line="360" w:lineRule="auto"/>
        <w:ind w:left="720" w:hangingChars="300" w:hanging="720"/>
        <w:jc w:val="both"/>
        <w:rPr>
          <w:rFonts w:ascii="Calibri" w:eastAsia="標楷體" w:hAnsi="Calibri"/>
          <w:szCs w:val="24"/>
        </w:rPr>
      </w:pPr>
      <w:r w:rsidRPr="00524013">
        <w:rPr>
          <w:rFonts w:ascii="Calibri" w:eastAsia="標楷體" w:hAnsi="Calibri" w:hint="eastAsia"/>
          <w:szCs w:val="24"/>
        </w:rPr>
        <w:t>備註：</w:t>
      </w:r>
      <w:r w:rsidRPr="00F7105D">
        <w:rPr>
          <w:rFonts w:ascii="Calibri" w:eastAsia="標楷體" w:hAnsi="Calibri" w:hint="eastAsia"/>
          <w:szCs w:val="24"/>
        </w:rPr>
        <w:t>按「著作權集體管理團體條例」第</w:t>
      </w:r>
      <w:r w:rsidRPr="00F7105D">
        <w:rPr>
          <w:rFonts w:ascii="Calibri" w:eastAsia="標楷體" w:hAnsi="Calibri" w:hint="eastAsia"/>
          <w:szCs w:val="24"/>
        </w:rPr>
        <w:t>25</w:t>
      </w:r>
      <w:r w:rsidRPr="00F7105D">
        <w:rPr>
          <w:rFonts w:ascii="Calibri" w:eastAsia="標楷體" w:hAnsi="Calibri" w:hint="eastAsia"/>
          <w:szCs w:val="24"/>
        </w:rPr>
        <w:t>條第</w:t>
      </w:r>
      <w:r w:rsidRPr="00F7105D">
        <w:rPr>
          <w:rFonts w:ascii="Calibri" w:eastAsia="標楷體" w:hAnsi="Calibri" w:hint="eastAsia"/>
          <w:szCs w:val="24"/>
        </w:rPr>
        <w:t>4</w:t>
      </w:r>
      <w:r w:rsidRPr="00F7105D">
        <w:rPr>
          <w:rFonts w:ascii="Calibri" w:eastAsia="標楷體" w:hAnsi="Calibri" w:hint="eastAsia"/>
          <w:szCs w:val="24"/>
        </w:rPr>
        <w:t>項規定，著作權專責機關於受理申請審議著作權集體管理團體訂定之使用報酬率時，得變更集管團體所定之使用報酬率計算基準、比率或數額，並應諮詢著作權審議及調解委員會之意見</w:t>
      </w:r>
      <w:r w:rsidR="00524013" w:rsidRPr="00F7105D">
        <w:rPr>
          <w:rFonts w:ascii="Calibri" w:eastAsia="標楷體" w:hAnsi="Calibri" w:hint="eastAsia"/>
          <w:szCs w:val="24"/>
        </w:rPr>
        <w:t>。</w:t>
      </w:r>
      <w:r w:rsidRPr="00F7105D">
        <w:rPr>
          <w:rFonts w:ascii="Calibri" w:eastAsia="標楷體" w:hAnsi="Calibri" w:hint="eastAsia"/>
          <w:szCs w:val="24"/>
        </w:rPr>
        <w:t>為使集管團體及利用人雙方意見充分溝通，爰於諮詢「著作權審議及調解委員會」意見前，召開意見交流會。</w:t>
      </w:r>
      <w:r w:rsidR="00524013" w:rsidRPr="00F7105D">
        <w:rPr>
          <w:rFonts w:ascii="Calibri" w:eastAsia="標楷體" w:hAnsi="Calibri" w:hint="eastAsia"/>
          <w:szCs w:val="24"/>
        </w:rPr>
        <w:t>本會議僅定位為意見溝通、蒐集性質，不做任何具體決定。</w:t>
      </w:r>
    </w:p>
    <w:p w:rsidR="00B81C1E" w:rsidRPr="00262F08" w:rsidRDefault="00B81C1E" w:rsidP="00262F08">
      <w:pPr>
        <w:snapToGrid w:val="0"/>
        <w:spacing w:beforeLines="50" w:before="180" w:line="360" w:lineRule="auto"/>
        <w:jc w:val="both"/>
        <w:rPr>
          <w:rFonts w:eastAsia="標楷體"/>
          <w:b/>
          <w:bCs/>
          <w:sz w:val="28"/>
          <w:szCs w:val="28"/>
        </w:rPr>
      </w:pPr>
      <w:r w:rsidRPr="00262F08">
        <w:rPr>
          <w:rFonts w:eastAsia="標楷體" w:hint="eastAsia"/>
          <w:b/>
          <w:bCs/>
          <w:sz w:val="28"/>
          <w:szCs w:val="28"/>
        </w:rPr>
        <w:lastRenderedPageBreak/>
        <w:t>中華民國廣播商業同業公會申請審議社團法人中華音樂著作權協會</w:t>
      </w:r>
      <w:r w:rsidRPr="00262F08">
        <w:rPr>
          <w:rFonts w:eastAsia="標楷體" w:hint="eastAsia"/>
          <w:b/>
          <w:bCs/>
          <w:sz w:val="28"/>
          <w:szCs w:val="28"/>
        </w:rPr>
        <w:t>(MÜST)</w:t>
      </w:r>
      <w:r w:rsidRPr="00262F08">
        <w:rPr>
          <w:rFonts w:eastAsia="標楷體" w:hint="eastAsia"/>
          <w:b/>
          <w:bCs/>
          <w:sz w:val="28"/>
          <w:szCs w:val="28"/>
        </w:rPr>
        <w:t>無線廣播電臺之「營利性電臺」、「實體電臺於網路之同步播送」公開播送使用報酬率案之討論議題</w:t>
      </w:r>
    </w:p>
    <w:p w:rsidR="008A1DD5" w:rsidRDefault="00E910AB" w:rsidP="00C62F79">
      <w:pPr>
        <w:pStyle w:val="a4"/>
        <w:numPr>
          <w:ilvl w:val="0"/>
          <w:numId w:val="6"/>
        </w:numPr>
        <w:adjustRightInd w:val="0"/>
        <w:snapToGrid w:val="0"/>
        <w:spacing w:line="300" w:lineRule="auto"/>
        <w:ind w:leftChars="-5" w:left="629" w:right="102" w:hangingChars="229" w:hanging="641"/>
        <w:jc w:val="both"/>
        <w:rPr>
          <w:rFonts w:ascii="Times New Roman" w:eastAsia="標楷體" w:hAnsi="Times New Roman" w:cs="Times New Roman"/>
          <w:color w:val="000000"/>
          <w:sz w:val="28"/>
          <w:szCs w:val="28"/>
        </w:rPr>
      </w:pPr>
      <w:r>
        <w:rPr>
          <w:rFonts w:ascii="Times New Roman" w:eastAsia="標楷體" w:hAnsi="Times New Roman" w:cs="Times New Roman"/>
          <w:color w:val="000000"/>
          <w:sz w:val="28"/>
          <w:szCs w:val="28"/>
        </w:rPr>
        <w:t>關於營利性電臺部分，</w:t>
      </w:r>
      <w:r>
        <w:rPr>
          <w:rFonts w:ascii="Times New Roman" w:eastAsia="標楷體" w:hAnsi="Times New Roman" w:cs="Times New Roman" w:hint="eastAsia"/>
          <w:color w:val="000000"/>
          <w:sz w:val="28"/>
          <w:szCs w:val="28"/>
        </w:rPr>
        <w:t>利用</w:t>
      </w:r>
      <w:r w:rsidR="00C62F79" w:rsidRPr="008A1DD5">
        <w:rPr>
          <w:rFonts w:ascii="Times New Roman" w:eastAsia="標楷體" w:hAnsi="Times New Roman" w:cs="Times New Roman"/>
          <w:color w:val="000000"/>
          <w:sz w:val="28"/>
          <w:szCs w:val="28"/>
        </w:rPr>
        <w:t>人建議</w:t>
      </w:r>
      <w:r w:rsidR="008A1DD5" w:rsidRPr="008A1DD5">
        <w:rPr>
          <w:rFonts w:ascii="Times New Roman" w:eastAsia="標楷體" w:hAnsi="Times New Roman" w:cs="Times New Roman" w:hint="eastAsia"/>
          <w:color w:val="000000"/>
          <w:sz w:val="28"/>
          <w:szCs w:val="28"/>
        </w:rPr>
        <w:t>「中、小功率調頻、調幅電臺」</w:t>
      </w:r>
      <w:r w:rsidR="008A1DD5">
        <w:rPr>
          <w:rFonts w:ascii="Times New Roman" w:eastAsia="標楷體" w:hAnsi="Times New Roman" w:cs="Times New Roman" w:hint="eastAsia"/>
          <w:color w:val="000000"/>
          <w:sz w:val="28"/>
          <w:szCs w:val="28"/>
        </w:rPr>
        <w:t>以「音樂使用量」之比率區分收費級距，取代原「電臺屬性」之分類，且</w:t>
      </w:r>
      <w:r w:rsidR="008A1DD5" w:rsidRPr="008A1DD5">
        <w:rPr>
          <w:rFonts w:ascii="Times New Roman" w:eastAsia="標楷體" w:hAnsi="Times New Roman" w:cs="Times New Roman" w:hint="eastAsia"/>
          <w:color w:val="000000"/>
          <w:sz w:val="28"/>
          <w:szCs w:val="28"/>
        </w:rPr>
        <w:t>「全國性廣播電臺」</w:t>
      </w:r>
      <w:r>
        <w:rPr>
          <w:rFonts w:ascii="Times New Roman" w:eastAsia="標楷體" w:hAnsi="Times New Roman" w:cs="Times New Roman" w:hint="eastAsia"/>
          <w:color w:val="000000"/>
          <w:sz w:val="28"/>
          <w:szCs w:val="28"/>
        </w:rPr>
        <w:t>亦比照之，</w:t>
      </w:r>
      <w:r w:rsidRPr="00E910AB">
        <w:rPr>
          <w:rFonts w:ascii="Times New Roman" w:eastAsia="標楷體" w:hAnsi="Times New Roman" w:cs="Times New Roman" w:hint="eastAsia"/>
          <w:bCs/>
          <w:color w:val="000000"/>
          <w:sz w:val="28"/>
          <w:szCs w:val="28"/>
        </w:rPr>
        <w:t>MÜST</w:t>
      </w:r>
      <w:r w:rsidR="008A1DD5">
        <w:rPr>
          <w:rFonts w:ascii="Times New Roman" w:eastAsia="標楷體" w:hAnsi="Times New Roman" w:cs="Times New Roman" w:hint="eastAsia"/>
          <w:color w:val="000000"/>
          <w:sz w:val="28"/>
          <w:szCs w:val="28"/>
        </w:rPr>
        <w:t>認為實務上是否合理可行？</w:t>
      </w:r>
    </w:p>
    <w:p w:rsidR="00C62F79" w:rsidRDefault="00E910AB" w:rsidP="00214370">
      <w:pPr>
        <w:pStyle w:val="a4"/>
        <w:numPr>
          <w:ilvl w:val="0"/>
          <w:numId w:val="6"/>
        </w:numPr>
        <w:adjustRightInd w:val="0"/>
        <w:snapToGrid w:val="0"/>
        <w:spacing w:line="300" w:lineRule="auto"/>
        <w:ind w:leftChars="-5" w:left="629" w:right="102" w:hangingChars="229" w:hanging="641"/>
        <w:jc w:val="both"/>
        <w:rPr>
          <w:rFonts w:ascii="Times New Roman" w:eastAsia="標楷體" w:hAnsi="Times New Roman" w:cs="Times New Roman"/>
          <w:color w:val="000000"/>
          <w:sz w:val="28"/>
          <w:szCs w:val="28"/>
        </w:rPr>
      </w:pPr>
      <w:r>
        <w:rPr>
          <w:rFonts w:ascii="Times New Roman" w:eastAsia="標楷體" w:hAnsi="Times New Roman" w:cs="Times New Roman" w:hint="eastAsia"/>
          <w:color w:val="000000"/>
          <w:sz w:val="28"/>
          <w:szCs w:val="28"/>
        </w:rPr>
        <w:t>目前實務上，利用人</w:t>
      </w:r>
      <w:r w:rsidR="00214370">
        <w:rPr>
          <w:rFonts w:ascii="Times New Roman" w:eastAsia="標楷體" w:hAnsi="Times New Roman" w:cs="Times New Roman" w:hint="eastAsia"/>
          <w:color w:val="000000"/>
          <w:sz w:val="28"/>
          <w:szCs w:val="28"/>
        </w:rPr>
        <w:t>提供「使用清單」之情形為何？</w:t>
      </w:r>
    </w:p>
    <w:p w:rsidR="00214370" w:rsidRPr="00214370" w:rsidRDefault="00E910AB" w:rsidP="00214370">
      <w:pPr>
        <w:pStyle w:val="a4"/>
        <w:numPr>
          <w:ilvl w:val="0"/>
          <w:numId w:val="6"/>
        </w:numPr>
        <w:adjustRightInd w:val="0"/>
        <w:snapToGrid w:val="0"/>
        <w:spacing w:line="300" w:lineRule="auto"/>
        <w:ind w:leftChars="-5" w:left="629" w:right="102" w:hangingChars="229" w:hanging="641"/>
        <w:jc w:val="both"/>
        <w:rPr>
          <w:rFonts w:ascii="Times New Roman" w:eastAsia="標楷體" w:hAnsi="Times New Roman" w:cs="Times New Roman"/>
          <w:color w:val="000000"/>
          <w:sz w:val="28"/>
          <w:szCs w:val="28"/>
        </w:rPr>
      </w:pPr>
      <w:r>
        <w:rPr>
          <w:rFonts w:ascii="Times New Roman" w:eastAsia="標楷體" w:hAnsi="Times New Roman" w:cs="Times New Roman" w:hint="eastAsia"/>
          <w:color w:val="000000"/>
          <w:sz w:val="28"/>
          <w:szCs w:val="28"/>
        </w:rPr>
        <w:t>依利用人之建議，由各電臺視自己之條件選擇適用費率，惟集管團體有稽核權，</w:t>
      </w:r>
      <w:r w:rsidRPr="00E910AB">
        <w:rPr>
          <w:rFonts w:eastAsia="標楷體" w:hint="eastAsia"/>
          <w:bCs/>
          <w:sz w:val="28"/>
          <w:szCs w:val="28"/>
        </w:rPr>
        <w:t>MÜST</w:t>
      </w:r>
      <w:r w:rsidR="00214370" w:rsidRPr="00214370">
        <w:rPr>
          <w:rFonts w:ascii="Times New Roman" w:eastAsia="標楷體" w:hAnsi="Times New Roman" w:cs="Times New Roman" w:hint="eastAsia"/>
          <w:color w:val="000000"/>
          <w:sz w:val="28"/>
          <w:szCs w:val="28"/>
        </w:rPr>
        <w:t>對此有何意見</w:t>
      </w:r>
      <w:r w:rsidR="00214370">
        <w:rPr>
          <w:rFonts w:ascii="Times New Roman" w:eastAsia="標楷體" w:hAnsi="Times New Roman" w:cs="Times New Roman" w:hint="eastAsia"/>
          <w:color w:val="000000"/>
          <w:sz w:val="28"/>
          <w:szCs w:val="28"/>
        </w:rPr>
        <w:t>？</w:t>
      </w:r>
      <w:r w:rsidR="00214370" w:rsidRPr="00214370">
        <w:rPr>
          <w:rFonts w:ascii="Times New Roman" w:eastAsia="標楷體" w:hAnsi="Times New Roman" w:cs="Times New Roman" w:hint="eastAsia"/>
          <w:color w:val="000000"/>
          <w:sz w:val="28"/>
          <w:szCs w:val="28"/>
        </w:rPr>
        <w:t>對實務運作是否造成困擾</w:t>
      </w:r>
      <w:r w:rsidR="00214370">
        <w:rPr>
          <w:rFonts w:ascii="Times New Roman" w:eastAsia="標楷體" w:hAnsi="Times New Roman" w:cs="Times New Roman" w:hint="eastAsia"/>
          <w:color w:val="000000"/>
          <w:sz w:val="28"/>
          <w:szCs w:val="28"/>
        </w:rPr>
        <w:t>？</w:t>
      </w:r>
    </w:p>
    <w:p w:rsidR="00214370" w:rsidRDefault="00E910AB" w:rsidP="00214370">
      <w:pPr>
        <w:pStyle w:val="a4"/>
        <w:numPr>
          <w:ilvl w:val="0"/>
          <w:numId w:val="6"/>
        </w:numPr>
        <w:adjustRightInd w:val="0"/>
        <w:snapToGrid w:val="0"/>
        <w:spacing w:line="300" w:lineRule="auto"/>
        <w:ind w:leftChars="-5" w:left="629" w:right="102" w:hangingChars="229" w:hanging="641"/>
        <w:jc w:val="both"/>
        <w:rPr>
          <w:rFonts w:ascii="Times New Roman" w:eastAsia="標楷體" w:hAnsi="Times New Roman" w:cs="Times New Roman"/>
          <w:color w:val="000000"/>
          <w:sz w:val="28"/>
          <w:szCs w:val="28"/>
        </w:rPr>
      </w:pPr>
      <w:r>
        <w:rPr>
          <w:rFonts w:ascii="Times New Roman" w:eastAsia="標楷體" w:hAnsi="Times New Roman" w:cs="Times New Roman" w:hint="eastAsia"/>
          <w:color w:val="000000"/>
          <w:sz w:val="28"/>
          <w:szCs w:val="28"/>
        </w:rPr>
        <w:t>依利用</w:t>
      </w:r>
      <w:r w:rsidR="00214370" w:rsidRPr="00214370">
        <w:rPr>
          <w:rFonts w:ascii="Times New Roman" w:eastAsia="標楷體" w:hAnsi="Times New Roman" w:cs="Times New Roman" w:hint="eastAsia"/>
          <w:color w:val="000000"/>
          <w:sz w:val="28"/>
          <w:szCs w:val="28"/>
        </w:rPr>
        <w:t>人建議，調幅台亦比照小功率調頻台費率收費，</w:t>
      </w:r>
      <w:r w:rsidRPr="00E910AB">
        <w:rPr>
          <w:rFonts w:eastAsia="標楷體" w:hint="eastAsia"/>
          <w:bCs/>
          <w:sz w:val="28"/>
          <w:szCs w:val="28"/>
        </w:rPr>
        <w:t>MÜST</w:t>
      </w:r>
      <w:r w:rsidRPr="00E910AB">
        <w:rPr>
          <w:rFonts w:eastAsia="標楷體" w:hint="eastAsia"/>
          <w:bCs/>
          <w:sz w:val="28"/>
          <w:szCs w:val="28"/>
        </w:rPr>
        <w:t>認為</w:t>
      </w:r>
      <w:r w:rsidR="00214370" w:rsidRPr="00214370">
        <w:rPr>
          <w:rFonts w:ascii="Times New Roman" w:eastAsia="標楷體" w:hAnsi="Times New Roman" w:cs="Times New Roman" w:hint="eastAsia"/>
          <w:color w:val="000000"/>
          <w:sz w:val="28"/>
          <w:szCs w:val="28"/>
        </w:rPr>
        <w:t>是否合理</w:t>
      </w:r>
      <w:r w:rsidR="00214370" w:rsidRPr="00214370">
        <w:rPr>
          <w:rFonts w:ascii="Times New Roman" w:eastAsia="標楷體" w:hAnsi="Times New Roman" w:cs="Times New Roman" w:hint="eastAsia"/>
          <w:color w:val="000000"/>
          <w:sz w:val="28"/>
          <w:szCs w:val="28"/>
        </w:rPr>
        <w:t>?</w:t>
      </w:r>
    </w:p>
    <w:p w:rsidR="00F7105D" w:rsidRDefault="005C41F9" w:rsidP="005C41F9">
      <w:pPr>
        <w:pStyle w:val="a4"/>
        <w:numPr>
          <w:ilvl w:val="0"/>
          <w:numId w:val="6"/>
        </w:numPr>
        <w:adjustRightInd w:val="0"/>
        <w:snapToGrid w:val="0"/>
        <w:spacing w:line="300" w:lineRule="auto"/>
        <w:ind w:leftChars="-5" w:left="629" w:right="102" w:hangingChars="229" w:hanging="641"/>
        <w:jc w:val="both"/>
        <w:rPr>
          <w:rFonts w:ascii="Times New Roman" w:eastAsia="標楷體" w:hAnsi="Times New Roman" w:cs="Times New Roman"/>
          <w:color w:val="000000"/>
          <w:sz w:val="28"/>
          <w:szCs w:val="28"/>
        </w:rPr>
      </w:pPr>
      <w:r w:rsidRPr="00203408">
        <w:rPr>
          <w:rFonts w:ascii="Times New Roman" w:eastAsia="標楷體" w:hAnsi="Times New Roman" w:cs="Times New Roman" w:hint="eastAsia"/>
          <w:color w:val="000000"/>
          <w:sz w:val="28"/>
          <w:szCs w:val="28"/>
        </w:rPr>
        <w:t>請</w:t>
      </w:r>
      <w:r w:rsidRPr="005C41F9">
        <w:rPr>
          <w:rFonts w:eastAsia="標楷體" w:hint="eastAsia"/>
          <w:bCs/>
          <w:sz w:val="28"/>
          <w:szCs w:val="28"/>
        </w:rPr>
        <w:t>MÜST</w:t>
      </w:r>
      <w:r>
        <w:rPr>
          <w:rFonts w:ascii="Times New Roman" w:eastAsia="標楷體" w:hAnsi="Times New Roman" w:cs="Times New Roman" w:hint="eastAsia"/>
          <w:color w:val="000000"/>
          <w:sz w:val="28"/>
          <w:szCs w:val="28"/>
        </w:rPr>
        <w:t>就</w:t>
      </w:r>
      <w:r w:rsidRPr="00203408">
        <w:rPr>
          <w:rFonts w:ascii="Times New Roman" w:eastAsia="標楷體" w:hAnsi="Times New Roman" w:cs="Times New Roman" w:hint="eastAsia"/>
          <w:color w:val="000000"/>
          <w:sz w:val="28"/>
          <w:szCs w:val="28"/>
        </w:rPr>
        <w:t>新增訂之「調幅廣播電臺之分類</w:t>
      </w:r>
      <w:r w:rsidRPr="00203408">
        <w:rPr>
          <w:rFonts w:ascii="Times New Roman" w:eastAsia="標楷體" w:hAnsi="Times New Roman" w:cs="Times New Roman" w:hint="eastAsia"/>
          <w:color w:val="000000"/>
          <w:sz w:val="28"/>
          <w:szCs w:val="28"/>
        </w:rPr>
        <w:t>(</w:t>
      </w:r>
      <w:r w:rsidRPr="00203408">
        <w:rPr>
          <w:rFonts w:ascii="Times New Roman" w:eastAsia="標楷體" w:hAnsi="Times New Roman" w:cs="Times New Roman" w:hint="eastAsia"/>
          <w:color w:val="000000"/>
          <w:sz w:val="28"/>
          <w:szCs w:val="28"/>
        </w:rPr>
        <w:t>轉播臺</w:t>
      </w:r>
      <w:r w:rsidRPr="00203408">
        <w:rPr>
          <w:rFonts w:ascii="Times New Roman" w:eastAsia="標楷體" w:hAnsi="Times New Roman" w:cs="Times New Roman" w:hint="eastAsia"/>
          <w:color w:val="000000"/>
          <w:sz w:val="28"/>
          <w:szCs w:val="28"/>
        </w:rPr>
        <w:t>)</w:t>
      </w:r>
      <w:r w:rsidRPr="00203408">
        <w:rPr>
          <w:rFonts w:ascii="Times New Roman" w:eastAsia="標楷體" w:hAnsi="Times New Roman" w:cs="Times New Roman" w:hint="eastAsia"/>
          <w:color w:val="000000"/>
          <w:sz w:val="28"/>
          <w:szCs w:val="28"/>
        </w:rPr>
        <w:t>」一項，說明此種利用型態於費率增訂前係如何收費，並試舉一、二例比較說明廣播電台業者適用修正前、後費率之差異。</w:t>
      </w:r>
      <w:r w:rsidR="00F7105D">
        <w:rPr>
          <w:rFonts w:ascii="Times New Roman" w:eastAsia="標楷體" w:hAnsi="Times New Roman" w:cs="Times New Roman" w:hint="eastAsia"/>
          <w:color w:val="000000"/>
          <w:sz w:val="28"/>
          <w:szCs w:val="28"/>
        </w:rPr>
        <w:t>又針對電臺建議此種利用型態建議為主播台</w:t>
      </w:r>
      <w:r w:rsidR="00F7105D">
        <w:rPr>
          <w:rFonts w:ascii="Times New Roman" w:eastAsia="標楷體" w:hAnsi="Times New Roman" w:cs="Times New Roman" w:hint="eastAsia"/>
          <w:color w:val="000000"/>
          <w:sz w:val="28"/>
          <w:szCs w:val="28"/>
        </w:rPr>
        <w:t>1/5</w:t>
      </w:r>
      <w:r w:rsidR="00F7105D">
        <w:rPr>
          <w:rFonts w:ascii="Times New Roman" w:eastAsia="標楷體" w:hAnsi="Times New Roman" w:cs="Times New Roman" w:hint="eastAsia"/>
          <w:color w:val="000000"/>
          <w:sz w:val="28"/>
          <w:szCs w:val="28"/>
        </w:rPr>
        <w:t>收費，雙方對此之意見為何？</w:t>
      </w:r>
    </w:p>
    <w:p w:rsidR="005C41F9" w:rsidRPr="005C41F9" w:rsidRDefault="00777DF0" w:rsidP="005C41F9">
      <w:pPr>
        <w:pStyle w:val="a4"/>
        <w:numPr>
          <w:ilvl w:val="0"/>
          <w:numId w:val="6"/>
        </w:numPr>
        <w:adjustRightInd w:val="0"/>
        <w:snapToGrid w:val="0"/>
        <w:spacing w:line="300" w:lineRule="auto"/>
        <w:ind w:leftChars="-5" w:left="629" w:right="102" w:hangingChars="229" w:hanging="641"/>
        <w:jc w:val="both"/>
        <w:rPr>
          <w:rFonts w:ascii="Times New Roman" w:eastAsia="標楷體" w:hAnsi="Times New Roman" w:cs="Times New Roman"/>
          <w:color w:val="000000"/>
          <w:sz w:val="28"/>
          <w:szCs w:val="28"/>
        </w:rPr>
      </w:pPr>
      <w:r>
        <w:rPr>
          <w:rFonts w:ascii="Times New Roman" w:eastAsia="標楷體" w:hAnsi="Times New Roman" w:cs="Times New Roman" w:hint="eastAsia"/>
          <w:color w:val="000000"/>
          <w:sz w:val="28"/>
          <w:szCs w:val="28"/>
        </w:rPr>
        <w:t>又針對電臺建議「實體電臺於網路之同步播送」之</w:t>
      </w:r>
      <w:r w:rsidR="005C41F9">
        <w:rPr>
          <w:rFonts w:ascii="Times New Roman" w:eastAsia="標楷體" w:hAnsi="Times New Roman" w:cs="Times New Roman" w:hint="eastAsia"/>
          <w:color w:val="000000"/>
          <w:sz w:val="28"/>
          <w:szCs w:val="28"/>
        </w:rPr>
        <w:t>利用型態不應收費之建議，</w:t>
      </w:r>
      <w:r>
        <w:rPr>
          <w:rFonts w:ascii="Times New Roman" w:eastAsia="標楷體" w:hAnsi="Times New Roman" w:cs="Times New Roman" w:hint="eastAsia"/>
          <w:color w:val="000000"/>
          <w:sz w:val="28"/>
          <w:szCs w:val="28"/>
        </w:rPr>
        <w:t>雙方</w:t>
      </w:r>
      <w:r w:rsidR="005C41F9">
        <w:rPr>
          <w:rFonts w:ascii="Times New Roman" w:eastAsia="標楷體" w:hAnsi="Times New Roman" w:cs="Times New Roman" w:hint="eastAsia"/>
          <w:color w:val="000000"/>
          <w:sz w:val="28"/>
          <w:szCs w:val="28"/>
        </w:rPr>
        <w:t>意見為何？</w:t>
      </w:r>
    </w:p>
    <w:p w:rsidR="00A06DDA" w:rsidRPr="00F7105D" w:rsidRDefault="005C41F9" w:rsidP="00F7105D">
      <w:pPr>
        <w:pStyle w:val="a4"/>
        <w:numPr>
          <w:ilvl w:val="0"/>
          <w:numId w:val="6"/>
        </w:numPr>
        <w:adjustRightInd w:val="0"/>
        <w:snapToGrid w:val="0"/>
        <w:spacing w:line="300" w:lineRule="auto"/>
        <w:ind w:leftChars="-5" w:left="629" w:right="102" w:hangingChars="229" w:hanging="641"/>
        <w:jc w:val="both"/>
        <w:rPr>
          <w:rFonts w:ascii="Times New Roman" w:eastAsia="標楷體" w:hAnsi="Times New Roman" w:cs="Times New Roman"/>
          <w:color w:val="000000"/>
          <w:sz w:val="28"/>
          <w:szCs w:val="28"/>
        </w:rPr>
      </w:pPr>
      <w:r>
        <w:rPr>
          <w:rFonts w:ascii="Times New Roman" w:eastAsia="標楷體" w:hAnsi="Times New Roman" w:cs="Times New Roman" w:hint="eastAsia"/>
          <w:color w:val="000000"/>
          <w:sz w:val="28"/>
          <w:szCs w:val="28"/>
        </w:rPr>
        <w:t>依</w:t>
      </w:r>
      <w:r w:rsidRPr="005C41F9">
        <w:rPr>
          <w:rFonts w:eastAsia="標楷體" w:hint="eastAsia"/>
          <w:bCs/>
          <w:sz w:val="28"/>
          <w:szCs w:val="28"/>
        </w:rPr>
        <w:t>MÜST</w:t>
      </w:r>
      <w:r w:rsidRPr="005C41F9">
        <w:rPr>
          <w:rFonts w:ascii="Times New Roman" w:eastAsia="標楷體" w:hAnsi="Times New Roman" w:cs="Times New Roman" w:hint="eastAsia"/>
          <w:color w:val="000000"/>
          <w:sz w:val="28"/>
          <w:szCs w:val="28"/>
        </w:rPr>
        <w:t>與</w:t>
      </w:r>
      <w:r>
        <w:rPr>
          <w:rFonts w:ascii="Times New Roman" w:eastAsia="標楷體" w:hAnsi="Times New Roman" w:cs="Times New Roman" w:hint="eastAsia"/>
          <w:color w:val="000000"/>
          <w:sz w:val="28"/>
          <w:szCs w:val="28"/>
        </w:rPr>
        <w:t>利用人</w:t>
      </w:r>
      <w:r w:rsidR="0032185C">
        <w:rPr>
          <w:rFonts w:ascii="Times New Roman" w:eastAsia="標楷體" w:hAnsi="Times New Roman" w:cs="Times New Roman" w:hint="eastAsia"/>
          <w:color w:val="000000"/>
          <w:sz w:val="28"/>
          <w:szCs w:val="28"/>
        </w:rPr>
        <w:t>所提建議費率相較，其中彰化縣、宜蘭縣、苗栗縣、南投縣、雲林縣</w:t>
      </w:r>
      <w:r>
        <w:rPr>
          <w:rFonts w:ascii="Times New Roman" w:eastAsia="標楷體" w:hAnsi="Times New Roman" w:cs="Times New Roman" w:hint="eastAsia"/>
          <w:color w:val="000000"/>
          <w:sz w:val="28"/>
          <w:szCs w:val="28"/>
        </w:rPr>
        <w:t>、屏東縣、花蓮縣、台東縣、澎湖縣、金門縣、連江縣等縣市所屬之費率級距</w:t>
      </w:r>
      <w:r w:rsidR="0032185C">
        <w:rPr>
          <w:rFonts w:ascii="Times New Roman" w:eastAsia="標楷體" w:hAnsi="Times New Roman" w:cs="Times New Roman" w:hint="eastAsia"/>
          <w:color w:val="000000"/>
          <w:sz w:val="28"/>
          <w:szCs w:val="28"/>
        </w:rPr>
        <w:t>不同，致適用之費率有所落差，雙方對此有何意見？</w:t>
      </w:r>
      <w:bookmarkStart w:id="0" w:name="_GoBack"/>
      <w:bookmarkEnd w:id="0"/>
    </w:p>
    <w:sectPr w:rsidR="00A06DDA" w:rsidRPr="00F7105D" w:rsidSect="00524013">
      <w:footerReference w:type="default" r:id="rId9"/>
      <w:pgSz w:w="11906" w:h="16838"/>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5197" w:rsidRDefault="00FB5197" w:rsidP="00636371">
      <w:r>
        <w:separator/>
      </w:r>
    </w:p>
  </w:endnote>
  <w:endnote w:type="continuationSeparator" w:id="0">
    <w:p w:rsidR="00FB5197" w:rsidRDefault="00FB5197" w:rsidP="006363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標楷體">
    <w:panose1 w:val="03000509000000000000"/>
    <w:charset w:val="88"/>
    <w:family w:val="script"/>
    <w:pitch w:val="fixed"/>
    <w:sig w:usb0="00000003" w:usb1="080E0000"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175834"/>
      <w:docPartObj>
        <w:docPartGallery w:val="Page Numbers (Bottom of Page)"/>
        <w:docPartUnique/>
      </w:docPartObj>
    </w:sdtPr>
    <w:sdtEndPr/>
    <w:sdtContent>
      <w:p w:rsidR="00663C09" w:rsidRDefault="00663C09">
        <w:pPr>
          <w:pStyle w:val="a8"/>
          <w:jc w:val="center"/>
        </w:pPr>
        <w:r>
          <w:fldChar w:fldCharType="begin"/>
        </w:r>
        <w:r>
          <w:instrText>PAGE   \* MERGEFORMAT</w:instrText>
        </w:r>
        <w:r>
          <w:fldChar w:fldCharType="separate"/>
        </w:r>
        <w:r w:rsidR="00EF60FD" w:rsidRPr="00EF60FD">
          <w:rPr>
            <w:noProof/>
            <w:lang w:val="zh-TW"/>
          </w:rPr>
          <w:t>1</w:t>
        </w:r>
        <w:r>
          <w:fldChar w:fldCharType="end"/>
        </w:r>
      </w:p>
    </w:sdtContent>
  </w:sdt>
  <w:p w:rsidR="00636371" w:rsidRDefault="00636371" w:rsidP="00636371">
    <w:pPr>
      <w:pStyle w:val="a8"/>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5197" w:rsidRDefault="00FB5197" w:rsidP="00636371">
      <w:r>
        <w:separator/>
      </w:r>
    </w:p>
  </w:footnote>
  <w:footnote w:type="continuationSeparator" w:id="0">
    <w:p w:rsidR="00FB5197" w:rsidRDefault="00FB5197" w:rsidP="0063637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602B40A"/>
    <w:lvl w:ilvl="0">
      <w:start w:val="1"/>
      <w:numFmt w:val="bullet"/>
      <w:pStyle w:val="a"/>
      <w:lvlText w:val=""/>
      <w:lvlJc w:val="left"/>
      <w:pPr>
        <w:tabs>
          <w:tab w:val="num" w:pos="361"/>
        </w:tabs>
        <w:ind w:leftChars="200" w:left="361" w:hangingChars="200" w:hanging="360"/>
      </w:pPr>
      <w:rPr>
        <w:rFonts w:ascii="Wingdings" w:hAnsi="Wingdings" w:hint="default"/>
      </w:rPr>
    </w:lvl>
  </w:abstractNum>
  <w:abstractNum w:abstractNumId="1">
    <w:nsid w:val="0CD2131B"/>
    <w:multiLevelType w:val="hybridMultilevel"/>
    <w:tmpl w:val="4B4055A6"/>
    <w:lvl w:ilvl="0" w:tplc="9A400068">
      <w:start w:val="1"/>
      <w:numFmt w:val="decimal"/>
      <w:lvlText w:val="%1、"/>
      <w:lvlJc w:val="left"/>
      <w:pPr>
        <w:ind w:left="480" w:hanging="480"/>
      </w:pPr>
      <w:rPr>
        <w:rFonts w:hint="eastAsia"/>
      </w:rPr>
    </w:lvl>
    <w:lvl w:ilvl="1" w:tplc="9A400068">
      <w:start w:val="1"/>
      <w:numFmt w:val="decimal"/>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19C2526F"/>
    <w:multiLevelType w:val="hybridMultilevel"/>
    <w:tmpl w:val="2212788A"/>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nsid w:val="1C1D3F40"/>
    <w:multiLevelType w:val="hybridMultilevel"/>
    <w:tmpl w:val="789EB06A"/>
    <w:lvl w:ilvl="0" w:tplc="63FC1A94">
      <w:start w:val="1"/>
      <w:numFmt w:val="ideographDigital"/>
      <w:lvlText w:val="(%1)."/>
      <w:lvlJc w:val="left"/>
      <w:pPr>
        <w:ind w:left="468" w:hanging="480"/>
      </w:pPr>
      <w:rPr>
        <w:rFonts w:hint="eastAsia"/>
      </w:rPr>
    </w:lvl>
    <w:lvl w:ilvl="1" w:tplc="04090019" w:tentative="1">
      <w:start w:val="1"/>
      <w:numFmt w:val="ideographTraditional"/>
      <w:lvlText w:val="%2、"/>
      <w:lvlJc w:val="left"/>
      <w:pPr>
        <w:ind w:left="948" w:hanging="480"/>
      </w:pPr>
    </w:lvl>
    <w:lvl w:ilvl="2" w:tplc="0409001B" w:tentative="1">
      <w:start w:val="1"/>
      <w:numFmt w:val="lowerRoman"/>
      <w:lvlText w:val="%3."/>
      <w:lvlJc w:val="right"/>
      <w:pPr>
        <w:ind w:left="1428" w:hanging="480"/>
      </w:pPr>
    </w:lvl>
    <w:lvl w:ilvl="3" w:tplc="0409000F" w:tentative="1">
      <w:start w:val="1"/>
      <w:numFmt w:val="decimal"/>
      <w:lvlText w:val="%4."/>
      <w:lvlJc w:val="left"/>
      <w:pPr>
        <w:ind w:left="1908" w:hanging="480"/>
      </w:pPr>
    </w:lvl>
    <w:lvl w:ilvl="4" w:tplc="04090019" w:tentative="1">
      <w:start w:val="1"/>
      <w:numFmt w:val="ideographTraditional"/>
      <w:lvlText w:val="%5、"/>
      <w:lvlJc w:val="left"/>
      <w:pPr>
        <w:ind w:left="2388" w:hanging="480"/>
      </w:pPr>
    </w:lvl>
    <w:lvl w:ilvl="5" w:tplc="0409001B" w:tentative="1">
      <w:start w:val="1"/>
      <w:numFmt w:val="lowerRoman"/>
      <w:lvlText w:val="%6."/>
      <w:lvlJc w:val="right"/>
      <w:pPr>
        <w:ind w:left="2868" w:hanging="480"/>
      </w:pPr>
    </w:lvl>
    <w:lvl w:ilvl="6" w:tplc="0409000F" w:tentative="1">
      <w:start w:val="1"/>
      <w:numFmt w:val="decimal"/>
      <w:lvlText w:val="%7."/>
      <w:lvlJc w:val="left"/>
      <w:pPr>
        <w:ind w:left="3348" w:hanging="480"/>
      </w:pPr>
    </w:lvl>
    <w:lvl w:ilvl="7" w:tplc="04090019" w:tentative="1">
      <w:start w:val="1"/>
      <w:numFmt w:val="ideographTraditional"/>
      <w:lvlText w:val="%8、"/>
      <w:lvlJc w:val="left"/>
      <w:pPr>
        <w:ind w:left="3828" w:hanging="480"/>
      </w:pPr>
    </w:lvl>
    <w:lvl w:ilvl="8" w:tplc="0409001B" w:tentative="1">
      <w:start w:val="1"/>
      <w:numFmt w:val="lowerRoman"/>
      <w:lvlText w:val="%9."/>
      <w:lvlJc w:val="right"/>
      <w:pPr>
        <w:ind w:left="4308" w:hanging="480"/>
      </w:pPr>
    </w:lvl>
  </w:abstractNum>
  <w:abstractNum w:abstractNumId="4">
    <w:nsid w:val="1CDE2DA1"/>
    <w:multiLevelType w:val="hybridMultilevel"/>
    <w:tmpl w:val="6FA8E85C"/>
    <w:lvl w:ilvl="0" w:tplc="63FC1A94">
      <w:start w:val="1"/>
      <w:numFmt w:val="ideographDigit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nsid w:val="4B622A49"/>
    <w:multiLevelType w:val="hybridMultilevel"/>
    <w:tmpl w:val="C6A4FE34"/>
    <w:lvl w:ilvl="0" w:tplc="9A400068">
      <w:start w:val="1"/>
      <w:numFmt w:val="decimal"/>
      <w:lvlText w:val="%1、"/>
      <w:lvlJc w:val="left"/>
      <w:pPr>
        <w:ind w:left="480" w:hanging="480"/>
      </w:pPr>
      <w:rPr>
        <w:rFonts w:hint="eastAsia"/>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5E005E5D"/>
    <w:multiLevelType w:val="hybridMultilevel"/>
    <w:tmpl w:val="51FED5A8"/>
    <w:lvl w:ilvl="0" w:tplc="04090015">
      <w:start w:val="1"/>
      <w:numFmt w:val="taiwaneseCountingThousand"/>
      <w:lvlText w:val="%1、"/>
      <w:lvlJc w:val="left"/>
      <w:pPr>
        <w:ind w:left="480" w:hanging="480"/>
      </w:pPr>
    </w:lvl>
    <w:lvl w:ilvl="1" w:tplc="2FDC85D6">
      <w:start w:val="1"/>
      <w:numFmt w:val="decimal"/>
      <w:lvlText w:val="%2."/>
      <w:lvlJc w:val="left"/>
      <w:pPr>
        <w:ind w:left="84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6"/>
  </w:num>
  <w:num w:numId="3">
    <w:abstractNumId w:val="2"/>
  </w:num>
  <w:num w:numId="4">
    <w:abstractNumId w:val="5"/>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3627"/>
    <w:rsid w:val="00036E81"/>
    <w:rsid w:val="000644B4"/>
    <w:rsid w:val="00095BDC"/>
    <w:rsid w:val="000D780A"/>
    <w:rsid w:val="00192F93"/>
    <w:rsid w:val="001B1CD4"/>
    <w:rsid w:val="00203408"/>
    <w:rsid w:val="00214370"/>
    <w:rsid w:val="00262F08"/>
    <w:rsid w:val="0029216D"/>
    <w:rsid w:val="0032185C"/>
    <w:rsid w:val="003A2F61"/>
    <w:rsid w:val="0041255A"/>
    <w:rsid w:val="00412C8C"/>
    <w:rsid w:val="004332EF"/>
    <w:rsid w:val="00524013"/>
    <w:rsid w:val="005578DC"/>
    <w:rsid w:val="00596171"/>
    <w:rsid w:val="005C41F9"/>
    <w:rsid w:val="00612601"/>
    <w:rsid w:val="00636371"/>
    <w:rsid w:val="00647A2A"/>
    <w:rsid w:val="00653F77"/>
    <w:rsid w:val="00663C09"/>
    <w:rsid w:val="00760F18"/>
    <w:rsid w:val="007621E0"/>
    <w:rsid w:val="00777DF0"/>
    <w:rsid w:val="007F23AA"/>
    <w:rsid w:val="008568F1"/>
    <w:rsid w:val="00890B4B"/>
    <w:rsid w:val="008A1DD5"/>
    <w:rsid w:val="0097348B"/>
    <w:rsid w:val="00982328"/>
    <w:rsid w:val="00A06DDA"/>
    <w:rsid w:val="00A12ACF"/>
    <w:rsid w:val="00A81A9A"/>
    <w:rsid w:val="00AE5956"/>
    <w:rsid w:val="00B42723"/>
    <w:rsid w:val="00B60211"/>
    <w:rsid w:val="00B81C1E"/>
    <w:rsid w:val="00C62F79"/>
    <w:rsid w:val="00C97FB0"/>
    <w:rsid w:val="00D046EA"/>
    <w:rsid w:val="00D371BB"/>
    <w:rsid w:val="00E15ECE"/>
    <w:rsid w:val="00E625A5"/>
    <w:rsid w:val="00E910AB"/>
    <w:rsid w:val="00EF60FD"/>
    <w:rsid w:val="00F1271F"/>
    <w:rsid w:val="00F7105D"/>
    <w:rsid w:val="00FA64F2"/>
    <w:rsid w:val="00FB5197"/>
    <w:rsid w:val="00FE362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Bullet"/>
    <w:basedOn w:val="a0"/>
    <w:uiPriority w:val="99"/>
    <w:unhideWhenUsed/>
    <w:rsid w:val="00FE3627"/>
    <w:pPr>
      <w:numPr>
        <w:numId w:val="1"/>
      </w:numPr>
      <w:contextualSpacing/>
    </w:pPr>
  </w:style>
  <w:style w:type="paragraph" w:styleId="a4">
    <w:name w:val="List Paragraph"/>
    <w:basedOn w:val="a0"/>
    <w:uiPriority w:val="34"/>
    <w:qFormat/>
    <w:rsid w:val="00FE3627"/>
    <w:pPr>
      <w:ind w:leftChars="200" w:left="480"/>
    </w:pPr>
  </w:style>
  <w:style w:type="table" w:styleId="a5">
    <w:name w:val="Table Grid"/>
    <w:basedOn w:val="a2"/>
    <w:uiPriority w:val="59"/>
    <w:rsid w:val="00FE362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0"/>
    <w:link w:val="a7"/>
    <w:uiPriority w:val="99"/>
    <w:unhideWhenUsed/>
    <w:rsid w:val="00636371"/>
    <w:pPr>
      <w:tabs>
        <w:tab w:val="center" w:pos="4153"/>
        <w:tab w:val="right" w:pos="8306"/>
      </w:tabs>
      <w:snapToGrid w:val="0"/>
    </w:pPr>
    <w:rPr>
      <w:sz w:val="20"/>
      <w:szCs w:val="20"/>
    </w:rPr>
  </w:style>
  <w:style w:type="character" w:customStyle="1" w:styleId="a7">
    <w:name w:val="頁首 字元"/>
    <w:basedOn w:val="a1"/>
    <w:link w:val="a6"/>
    <w:uiPriority w:val="99"/>
    <w:rsid w:val="00636371"/>
    <w:rPr>
      <w:sz w:val="20"/>
      <w:szCs w:val="20"/>
    </w:rPr>
  </w:style>
  <w:style w:type="paragraph" w:styleId="a8">
    <w:name w:val="footer"/>
    <w:basedOn w:val="a0"/>
    <w:link w:val="a9"/>
    <w:uiPriority w:val="99"/>
    <w:unhideWhenUsed/>
    <w:rsid w:val="00636371"/>
    <w:pPr>
      <w:tabs>
        <w:tab w:val="center" w:pos="4153"/>
        <w:tab w:val="right" w:pos="8306"/>
      </w:tabs>
      <w:snapToGrid w:val="0"/>
    </w:pPr>
    <w:rPr>
      <w:sz w:val="20"/>
      <w:szCs w:val="20"/>
    </w:rPr>
  </w:style>
  <w:style w:type="character" w:customStyle="1" w:styleId="a9">
    <w:name w:val="頁尾 字元"/>
    <w:basedOn w:val="a1"/>
    <w:link w:val="a8"/>
    <w:uiPriority w:val="99"/>
    <w:rsid w:val="00636371"/>
    <w:rPr>
      <w:sz w:val="20"/>
      <w:szCs w:val="20"/>
    </w:rPr>
  </w:style>
  <w:style w:type="paragraph" w:styleId="aa">
    <w:name w:val="Balloon Text"/>
    <w:basedOn w:val="a0"/>
    <w:link w:val="ab"/>
    <w:uiPriority w:val="99"/>
    <w:semiHidden/>
    <w:unhideWhenUsed/>
    <w:rsid w:val="00B60211"/>
    <w:rPr>
      <w:rFonts w:asciiTheme="majorHAnsi" w:eastAsiaTheme="majorEastAsia" w:hAnsiTheme="majorHAnsi" w:cstheme="majorBidi"/>
      <w:sz w:val="18"/>
      <w:szCs w:val="18"/>
    </w:rPr>
  </w:style>
  <w:style w:type="character" w:customStyle="1" w:styleId="ab">
    <w:name w:val="註解方塊文字 字元"/>
    <w:basedOn w:val="a1"/>
    <w:link w:val="aa"/>
    <w:uiPriority w:val="99"/>
    <w:semiHidden/>
    <w:rsid w:val="00B60211"/>
    <w:rPr>
      <w:rFonts w:asciiTheme="majorHAnsi" w:eastAsiaTheme="majorEastAsia" w:hAnsiTheme="majorHAnsi" w:cstheme="majorBid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Bullet"/>
    <w:basedOn w:val="a0"/>
    <w:uiPriority w:val="99"/>
    <w:unhideWhenUsed/>
    <w:rsid w:val="00FE3627"/>
    <w:pPr>
      <w:numPr>
        <w:numId w:val="1"/>
      </w:numPr>
      <w:contextualSpacing/>
    </w:pPr>
  </w:style>
  <w:style w:type="paragraph" w:styleId="a4">
    <w:name w:val="List Paragraph"/>
    <w:basedOn w:val="a0"/>
    <w:uiPriority w:val="34"/>
    <w:qFormat/>
    <w:rsid w:val="00FE3627"/>
    <w:pPr>
      <w:ind w:leftChars="200" w:left="480"/>
    </w:pPr>
  </w:style>
  <w:style w:type="table" w:styleId="a5">
    <w:name w:val="Table Grid"/>
    <w:basedOn w:val="a2"/>
    <w:uiPriority w:val="59"/>
    <w:rsid w:val="00FE362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0"/>
    <w:link w:val="a7"/>
    <w:uiPriority w:val="99"/>
    <w:unhideWhenUsed/>
    <w:rsid w:val="00636371"/>
    <w:pPr>
      <w:tabs>
        <w:tab w:val="center" w:pos="4153"/>
        <w:tab w:val="right" w:pos="8306"/>
      </w:tabs>
      <w:snapToGrid w:val="0"/>
    </w:pPr>
    <w:rPr>
      <w:sz w:val="20"/>
      <w:szCs w:val="20"/>
    </w:rPr>
  </w:style>
  <w:style w:type="character" w:customStyle="1" w:styleId="a7">
    <w:name w:val="頁首 字元"/>
    <w:basedOn w:val="a1"/>
    <w:link w:val="a6"/>
    <w:uiPriority w:val="99"/>
    <w:rsid w:val="00636371"/>
    <w:rPr>
      <w:sz w:val="20"/>
      <w:szCs w:val="20"/>
    </w:rPr>
  </w:style>
  <w:style w:type="paragraph" w:styleId="a8">
    <w:name w:val="footer"/>
    <w:basedOn w:val="a0"/>
    <w:link w:val="a9"/>
    <w:uiPriority w:val="99"/>
    <w:unhideWhenUsed/>
    <w:rsid w:val="00636371"/>
    <w:pPr>
      <w:tabs>
        <w:tab w:val="center" w:pos="4153"/>
        <w:tab w:val="right" w:pos="8306"/>
      </w:tabs>
      <w:snapToGrid w:val="0"/>
    </w:pPr>
    <w:rPr>
      <w:sz w:val="20"/>
      <w:szCs w:val="20"/>
    </w:rPr>
  </w:style>
  <w:style w:type="character" w:customStyle="1" w:styleId="a9">
    <w:name w:val="頁尾 字元"/>
    <w:basedOn w:val="a1"/>
    <w:link w:val="a8"/>
    <w:uiPriority w:val="99"/>
    <w:rsid w:val="00636371"/>
    <w:rPr>
      <w:sz w:val="20"/>
      <w:szCs w:val="20"/>
    </w:rPr>
  </w:style>
  <w:style w:type="paragraph" w:styleId="aa">
    <w:name w:val="Balloon Text"/>
    <w:basedOn w:val="a0"/>
    <w:link w:val="ab"/>
    <w:uiPriority w:val="99"/>
    <w:semiHidden/>
    <w:unhideWhenUsed/>
    <w:rsid w:val="00B60211"/>
    <w:rPr>
      <w:rFonts w:asciiTheme="majorHAnsi" w:eastAsiaTheme="majorEastAsia" w:hAnsiTheme="majorHAnsi" w:cstheme="majorBidi"/>
      <w:sz w:val="18"/>
      <w:szCs w:val="18"/>
    </w:rPr>
  </w:style>
  <w:style w:type="character" w:customStyle="1" w:styleId="ab">
    <w:name w:val="註解方塊文字 字元"/>
    <w:basedOn w:val="a1"/>
    <w:link w:val="aa"/>
    <w:uiPriority w:val="99"/>
    <w:semiHidden/>
    <w:rsid w:val="00B60211"/>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4506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FCAF-9CF3-4379-AAF2-ED5A7B01A9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125</TotalTime>
  <Pages>2</Pages>
  <Words>169</Words>
  <Characters>968</Characters>
  <Application>Microsoft Office Word</Application>
  <DocSecurity>0</DocSecurity>
  <Lines>8</Lines>
  <Paragraphs>2</Paragraphs>
  <ScaleCrop>false</ScaleCrop>
  <Company/>
  <LinksUpToDate>false</LinksUpToDate>
  <CharactersWithSpaces>1135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00595</dc:creator>
  <cp:lastModifiedBy>00613</cp:lastModifiedBy>
  <cp:revision>16</cp:revision>
  <cp:lastPrinted>2014-05-29T06:30:00Z</cp:lastPrinted>
  <dcterms:created xsi:type="dcterms:W3CDTF">2014-05-29T06:30:00Z</dcterms:created>
  <dcterms:modified xsi:type="dcterms:W3CDTF">2014-06-05T05:42:00Z</dcterms:modified>
</cp:coreProperties>
</file>