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6226" w:rsidRDefault="00DE12F8" w:rsidP="00FD6226">
      <w:pPr>
        <w:jc w:val="center"/>
        <w:rPr>
          <w:rFonts w:ascii="標楷體" w:eastAsia="標楷體" w:hAnsi="標楷體"/>
          <w:b/>
          <w:sz w:val="32"/>
          <w:szCs w:val="32"/>
        </w:rPr>
      </w:pPr>
      <w:r w:rsidRPr="00DE12F8">
        <w:rPr>
          <w:rFonts w:ascii="標楷體" w:eastAsia="標楷體" w:hAnsi="標楷體" w:hint="eastAsia"/>
          <w:b/>
          <w:sz w:val="32"/>
          <w:szCs w:val="32"/>
        </w:rPr>
        <w:t>「中華民國廣播商業同業公會申請審議社團法人台灣錄音著作權人協會(ARCO)之錄音著作無線廣播電台營利性頻道公開播送概括授權使用報酬率」彙整表</w:t>
      </w:r>
    </w:p>
    <w:p w:rsidR="00FD6226" w:rsidRPr="00FD6226" w:rsidRDefault="00FD6226" w:rsidP="00FD6226">
      <w:pPr>
        <w:rPr>
          <w:rFonts w:ascii="標楷體" w:eastAsia="標楷體" w:hAnsi="標楷體"/>
          <w:b/>
          <w:sz w:val="28"/>
          <w:szCs w:val="28"/>
        </w:rPr>
      </w:pPr>
      <w:r w:rsidRPr="00FD6226">
        <w:rPr>
          <w:rFonts w:eastAsia="標楷體" w:hint="eastAsia"/>
          <w:sz w:val="28"/>
          <w:szCs w:val="28"/>
        </w:rPr>
        <w:t>壹、申請人</w:t>
      </w:r>
      <w:r w:rsidRPr="00FD6226">
        <w:rPr>
          <w:rFonts w:eastAsia="標楷體"/>
          <w:bCs/>
          <w:sz w:val="28"/>
          <w:szCs w:val="28"/>
        </w:rPr>
        <w:t>申請審議使用報酬率項目</w:t>
      </w:r>
      <w:r>
        <w:rPr>
          <w:rFonts w:eastAsia="標楷體" w:hint="eastAsia"/>
          <w:sz w:val="28"/>
          <w:szCs w:val="28"/>
        </w:rPr>
        <w:t>、</w:t>
      </w:r>
      <w:r w:rsidRPr="00FD6226">
        <w:rPr>
          <w:rFonts w:eastAsia="標楷體" w:hint="eastAsia"/>
          <w:sz w:val="28"/>
          <w:szCs w:val="28"/>
        </w:rPr>
        <w:t>建議費率</w:t>
      </w:r>
      <w:r>
        <w:rPr>
          <w:rFonts w:eastAsia="標楷體" w:hint="eastAsia"/>
          <w:sz w:val="28"/>
          <w:szCs w:val="28"/>
        </w:rPr>
        <w:t>、現行協商費率</w:t>
      </w:r>
      <w:r w:rsidRPr="00FD6226">
        <w:rPr>
          <w:rFonts w:eastAsia="標楷體" w:hint="eastAsia"/>
          <w:sz w:val="28"/>
          <w:szCs w:val="28"/>
        </w:rPr>
        <w:t>及</w:t>
      </w:r>
      <w:r w:rsidRPr="00FD6226">
        <w:rPr>
          <w:rFonts w:eastAsia="標楷體" w:hint="eastAsia"/>
          <w:sz w:val="28"/>
          <w:szCs w:val="28"/>
        </w:rPr>
        <w:t>ARCO</w:t>
      </w:r>
      <w:r w:rsidRPr="00FD6226">
        <w:rPr>
          <w:rFonts w:eastAsia="標楷體" w:hint="eastAsia"/>
          <w:sz w:val="28"/>
          <w:szCs w:val="28"/>
        </w:rPr>
        <w:t>新公告費率</w:t>
      </w:r>
    </w:p>
    <w:tbl>
      <w:tblPr>
        <w:tblStyle w:val="a3"/>
        <w:tblW w:w="18853" w:type="dxa"/>
        <w:tblInd w:w="-459" w:type="dxa"/>
        <w:tblLook w:val="04A0" w:firstRow="1" w:lastRow="0" w:firstColumn="1" w:lastColumn="0" w:noHBand="0" w:noVBand="1"/>
      </w:tblPr>
      <w:tblGrid>
        <w:gridCol w:w="3402"/>
        <w:gridCol w:w="7230"/>
        <w:gridCol w:w="3944"/>
        <w:gridCol w:w="4277"/>
      </w:tblGrid>
      <w:tr w:rsidR="00DE12F8" w:rsidTr="00DE12F8">
        <w:trPr>
          <w:tblHeader/>
        </w:trPr>
        <w:tc>
          <w:tcPr>
            <w:tcW w:w="3402" w:type="dxa"/>
            <w:vAlign w:val="center"/>
          </w:tcPr>
          <w:p w:rsidR="00DE12F8" w:rsidRDefault="00DE12F8" w:rsidP="00E3709D">
            <w:pPr>
              <w:spacing w:line="480" w:lineRule="exact"/>
              <w:jc w:val="center"/>
            </w:pPr>
            <w:r w:rsidRPr="00800C69">
              <w:rPr>
                <w:rFonts w:ascii="標楷體" w:eastAsia="標楷體" w:hAnsi="標楷體" w:hint="eastAsia"/>
                <w:b/>
                <w:sz w:val="28"/>
                <w:szCs w:val="28"/>
              </w:rPr>
              <w:t>利用人申請審議使用報酬率項目</w:t>
            </w:r>
          </w:p>
        </w:tc>
        <w:tc>
          <w:tcPr>
            <w:tcW w:w="7230" w:type="dxa"/>
            <w:vAlign w:val="center"/>
          </w:tcPr>
          <w:p w:rsidR="00DE12F8" w:rsidRPr="00E3709D" w:rsidRDefault="00DE12F8" w:rsidP="00E3709D">
            <w:pPr>
              <w:spacing w:line="480" w:lineRule="exact"/>
              <w:jc w:val="center"/>
              <w:rPr>
                <w:rFonts w:ascii="標楷體" w:eastAsia="標楷體" w:hAnsi="標楷體"/>
                <w:b/>
                <w:sz w:val="28"/>
                <w:szCs w:val="28"/>
              </w:rPr>
            </w:pPr>
            <w:r w:rsidRPr="00800C69">
              <w:rPr>
                <w:rFonts w:ascii="標楷體" w:eastAsia="標楷體" w:hAnsi="標楷體" w:hint="eastAsia"/>
                <w:b/>
                <w:sz w:val="28"/>
                <w:szCs w:val="28"/>
              </w:rPr>
              <w:t>利用人建議使用報酬率項目</w:t>
            </w:r>
          </w:p>
        </w:tc>
        <w:tc>
          <w:tcPr>
            <w:tcW w:w="3944" w:type="dxa"/>
            <w:vAlign w:val="center"/>
          </w:tcPr>
          <w:p w:rsidR="00E3709D" w:rsidRDefault="00DE12F8" w:rsidP="00E3709D">
            <w:pPr>
              <w:spacing w:line="480" w:lineRule="exact"/>
              <w:jc w:val="center"/>
              <w:rPr>
                <w:rFonts w:ascii="標楷體" w:eastAsia="標楷體" w:hAnsi="標楷體"/>
                <w:b/>
                <w:sz w:val="28"/>
                <w:szCs w:val="28"/>
              </w:rPr>
            </w:pPr>
            <w:r w:rsidRPr="00800C69">
              <w:rPr>
                <w:rFonts w:ascii="標楷體" w:eastAsia="標楷體" w:hAnsi="標楷體" w:hint="eastAsia"/>
                <w:b/>
                <w:sz w:val="28"/>
                <w:szCs w:val="28"/>
              </w:rPr>
              <w:t>新公告費率</w:t>
            </w:r>
          </w:p>
          <w:p w:rsidR="00DE12F8" w:rsidRPr="00E3709D" w:rsidRDefault="00DE12F8" w:rsidP="00E3709D">
            <w:pPr>
              <w:spacing w:line="480" w:lineRule="exact"/>
              <w:jc w:val="center"/>
              <w:rPr>
                <w:rFonts w:ascii="標楷體" w:eastAsia="標楷體" w:hAnsi="標楷體"/>
                <w:b/>
                <w:sz w:val="28"/>
                <w:szCs w:val="28"/>
              </w:rPr>
            </w:pPr>
            <w:r w:rsidRPr="00800C69">
              <w:rPr>
                <w:rFonts w:ascii="標楷體" w:eastAsia="標楷體" w:hAnsi="標楷體" w:hint="eastAsia"/>
                <w:b/>
                <w:sz w:val="28"/>
                <w:szCs w:val="28"/>
              </w:rPr>
              <w:t>(103年1月2日公告)</w:t>
            </w:r>
            <w:r w:rsidR="00FD6226" w:rsidRPr="00E3709D">
              <w:rPr>
                <w:rFonts w:ascii="標楷體" w:eastAsia="標楷體" w:hAnsi="標楷體"/>
                <w:b/>
                <w:sz w:val="28"/>
                <w:szCs w:val="28"/>
              </w:rPr>
              <w:footnoteReference w:id="1"/>
            </w:r>
          </w:p>
        </w:tc>
        <w:tc>
          <w:tcPr>
            <w:tcW w:w="4277" w:type="dxa"/>
            <w:vAlign w:val="center"/>
          </w:tcPr>
          <w:p w:rsidR="00DE12F8" w:rsidRPr="00E3709D" w:rsidRDefault="00DE12F8" w:rsidP="00E3709D">
            <w:pPr>
              <w:spacing w:line="480" w:lineRule="exact"/>
              <w:jc w:val="center"/>
              <w:rPr>
                <w:rFonts w:ascii="標楷體" w:eastAsia="標楷體" w:hAnsi="標楷體"/>
                <w:b/>
                <w:sz w:val="28"/>
                <w:szCs w:val="28"/>
              </w:rPr>
            </w:pPr>
            <w:r>
              <w:rPr>
                <w:rFonts w:ascii="標楷體" w:eastAsia="標楷體" w:hAnsi="標楷體" w:hint="eastAsia"/>
                <w:b/>
                <w:sz w:val="28"/>
                <w:szCs w:val="28"/>
              </w:rPr>
              <w:t>現行協商費率(102年)</w:t>
            </w:r>
          </w:p>
        </w:tc>
      </w:tr>
      <w:tr w:rsidR="00DE12F8" w:rsidTr="00A7415F">
        <w:trPr>
          <w:trHeight w:val="3428"/>
        </w:trPr>
        <w:tc>
          <w:tcPr>
            <w:tcW w:w="3402" w:type="dxa"/>
          </w:tcPr>
          <w:p w:rsidR="00DE12F8" w:rsidRPr="00D57F86" w:rsidRDefault="00DE12F8" w:rsidP="00DE12F8">
            <w:pPr>
              <w:rPr>
                <w:rFonts w:ascii="標楷體" w:eastAsia="標楷體" w:hAnsi="標楷體"/>
                <w:sz w:val="28"/>
                <w:szCs w:val="28"/>
              </w:rPr>
            </w:pPr>
            <w:r w:rsidRPr="00D57F86">
              <w:rPr>
                <w:rFonts w:ascii="標楷體" w:eastAsia="標楷體" w:hAnsi="標楷體" w:hint="eastAsia"/>
                <w:sz w:val="28"/>
                <w:szCs w:val="28"/>
              </w:rPr>
              <w:t>3.地方性調頻網，每一頻道：</w:t>
            </w:r>
          </w:p>
          <w:p w:rsidR="00DE12F8" w:rsidRPr="00D57F86" w:rsidRDefault="00DE12F8" w:rsidP="00DE12F8">
            <w:pPr>
              <w:rPr>
                <w:rFonts w:ascii="標楷體" w:eastAsia="標楷體" w:hAnsi="標楷體"/>
                <w:sz w:val="28"/>
                <w:szCs w:val="28"/>
              </w:rPr>
            </w:pPr>
            <w:r w:rsidRPr="00D57F86">
              <w:rPr>
                <w:rFonts w:ascii="標楷體" w:eastAsia="標楷體" w:hAnsi="標楷體" w:hint="eastAsia"/>
                <w:sz w:val="28"/>
                <w:szCs w:val="28"/>
              </w:rPr>
              <w:t>中功率頻道：第一年160,000元每年調增20,000元，最高400,000元。</w:t>
            </w:r>
          </w:p>
          <w:p w:rsidR="00DE12F8" w:rsidRPr="00D57F86" w:rsidRDefault="00DE12F8" w:rsidP="00DE12F8">
            <w:pPr>
              <w:rPr>
                <w:rFonts w:ascii="標楷體" w:eastAsia="標楷體" w:hAnsi="標楷體"/>
                <w:sz w:val="28"/>
                <w:szCs w:val="28"/>
              </w:rPr>
            </w:pPr>
            <w:r w:rsidRPr="00D57F86">
              <w:rPr>
                <w:rFonts w:ascii="標楷體" w:eastAsia="標楷體" w:hAnsi="標楷體" w:hint="eastAsia"/>
                <w:sz w:val="28"/>
                <w:szCs w:val="28"/>
              </w:rPr>
              <w:t>＊101年度中功率頻道費率為420,000元。(含稅)</w:t>
            </w:r>
          </w:p>
          <w:p w:rsidR="00DE12F8" w:rsidRDefault="00DE12F8" w:rsidP="00DE12F8">
            <w:pPr>
              <w:rPr>
                <w:rFonts w:ascii="標楷體" w:eastAsia="標楷體" w:hAnsi="標楷體"/>
                <w:sz w:val="28"/>
                <w:szCs w:val="28"/>
              </w:rPr>
            </w:pPr>
            <w:r w:rsidRPr="00D57F86">
              <w:rPr>
                <w:rFonts w:ascii="標楷體" w:eastAsia="標楷體" w:hAnsi="標楷體" w:hint="eastAsia"/>
                <w:sz w:val="28"/>
                <w:szCs w:val="28"/>
              </w:rPr>
              <w:t>＊102年度中功率頻道費率為420,000元。(含稅)</w:t>
            </w: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EF6FEC">
            <w:pPr>
              <w:rPr>
                <w:rFonts w:ascii="標楷體" w:eastAsia="標楷體" w:hAnsi="標楷體"/>
                <w:sz w:val="28"/>
                <w:szCs w:val="28"/>
              </w:rPr>
            </w:pPr>
          </w:p>
          <w:p w:rsidR="008F185E" w:rsidRDefault="008F185E" w:rsidP="00EF6FEC">
            <w:pPr>
              <w:rPr>
                <w:rFonts w:ascii="標楷體" w:eastAsia="標楷體" w:hAnsi="標楷體"/>
                <w:sz w:val="28"/>
                <w:szCs w:val="28"/>
              </w:rPr>
            </w:pPr>
          </w:p>
          <w:p w:rsidR="008F185E" w:rsidRDefault="008F185E" w:rsidP="00EF6FEC">
            <w:pPr>
              <w:rPr>
                <w:rFonts w:ascii="標楷體" w:eastAsia="標楷體" w:hAnsi="標楷體"/>
                <w:sz w:val="28"/>
                <w:szCs w:val="28"/>
              </w:rPr>
            </w:pPr>
          </w:p>
          <w:p w:rsidR="00EF6FEC" w:rsidRPr="00EF6FEC" w:rsidRDefault="00EF6FEC" w:rsidP="00EF6FEC">
            <w:pPr>
              <w:rPr>
                <w:rFonts w:ascii="標楷體" w:eastAsia="標楷體" w:hAnsi="標楷體"/>
                <w:sz w:val="28"/>
                <w:szCs w:val="28"/>
              </w:rPr>
            </w:pPr>
            <w:r w:rsidRPr="00EF6FEC">
              <w:rPr>
                <w:rFonts w:ascii="標楷體" w:eastAsia="標楷體" w:hAnsi="標楷體" w:hint="eastAsia"/>
                <w:sz w:val="28"/>
                <w:szCs w:val="28"/>
              </w:rPr>
              <w:t>小功率頻道：每一頻道，第一年40,000元，每年調增5,000元，最高至100,000元。</w:t>
            </w:r>
          </w:p>
          <w:p w:rsidR="00EF6FEC" w:rsidRPr="00EF6FEC" w:rsidRDefault="00EF6FEC" w:rsidP="00EF6FEC">
            <w:pPr>
              <w:rPr>
                <w:rFonts w:ascii="標楷體" w:eastAsia="標楷體" w:hAnsi="標楷體"/>
                <w:sz w:val="28"/>
                <w:szCs w:val="28"/>
              </w:rPr>
            </w:pPr>
            <w:r w:rsidRPr="00D57F86">
              <w:rPr>
                <w:rFonts w:ascii="標楷體" w:eastAsia="標楷體" w:hAnsi="標楷體" w:hint="eastAsia"/>
                <w:sz w:val="28"/>
                <w:szCs w:val="28"/>
              </w:rPr>
              <w:t>＊</w:t>
            </w:r>
            <w:r w:rsidRPr="00EF6FEC">
              <w:rPr>
                <w:rFonts w:ascii="標楷體" w:eastAsia="標楷體" w:hAnsi="標楷體" w:hint="eastAsia"/>
                <w:sz w:val="28"/>
                <w:szCs w:val="28"/>
              </w:rPr>
              <w:t>101 年度小功率頻道費率為105,000元。(含稅)</w:t>
            </w:r>
          </w:p>
          <w:p w:rsidR="00EF6FEC" w:rsidRPr="00EF6FEC" w:rsidRDefault="00EF6FEC" w:rsidP="00EF6FEC">
            <w:pPr>
              <w:rPr>
                <w:rFonts w:ascii="標楷體" w:eastAsia="標楷體" w:hAnsi="標楷體"/>
                <w:sz w:val="28"/>
                <w:szCs w:val="28"/>
              </w:rPr>
            </w:pPr>
            <w:r w:rsidRPr="00D57F86">
              <w:rPr>
                <w:rFonts w:ascii="標楷體" w:eastAsia="標楷體" w:hAnsi="標楷體" w:hint="eastAsia"/>
                <w:sz w:val="28"/>
                <w:szCs w:val="28"/>
              </w:rPr>
              <w:t>＊</w:t>
            </w:r>
            <w:r w:rsidRPr="00EF6FEC">
              <w:rPr>
                <w:rFonts w:ascii="標楷體" w:eastAsia="標楷體" w:hAnsi="標楷體" w:hint="eastAsia"/>
                <w:sz w:val="28"/>
                <w:szCs w:val="28"/>
              </w:rPr>
              <w:t>102 年度小功率頻道費率為105,000元。(含稅)</w:t>
            </w:r>
          </w:p>
          <w:p w:rsidR="00EF6FEC" w:rsidRPr="00EF6FEC" w:rsidRDefault="00EF6FEC" w:rsidP="00EF6FEC">
            <w:pPr>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EF6FEC" w:rsidRDefault="00EF6FEC" w:rsidP="00EF6FEC">
            <w:pPr>
              <w:pStyle w:val="aa"/>
              <w:ind w:leftChars="0" w:left="1080"/>
              <w:rPr>
                <w:rFonts w:ascii="標楷體" w:eastAsia="標楷體" w:hAnsi="標楷體"/>
              </w:rPr>
            </w:pPr>
          </w:p>
          <w:p w:rsidR="000C6D73" w:rsidRDefault="000C6D73" w:rsidP="00EF6FEC">
            <w:pPr>
              <w:rPr>
                <w:rFonts w:ascii="標楷體" w:eastAsia="標楷體" w:hAnsi="標楷體"/>
                <w:sz w:val="28"/>
                <w:szCs w:val="28"/>
              </w:rPr>
            </w:pPr>
          </w:p>
          <w:p w:rsidR="00E3709D" w:rsidRDefault="00E3709D" w:rsidP="00EF6FEC">
            <w:pPr>
              <w:rPr>
                <w:rFonts w:ascii="標楷體" w:eastAsia="標楷體" w:hAnsi="標楷體"/>
                <w:sz w:val="28"/>
                <w:szCs w:val="28"/>
              </w:rPr>
            </w:pPr>
          </w:p>
          <w:p w:rsidR="00EF6FEC" w:rsidRPr="00EF6FEC" w:rsidRDefault="00EF6FEC" w:rsidP="00EF6FEC">
            <w:pPr>
              <w:rPr>
                <w:rFonts w:ascii="標楷體" w:eastAsia="標楷體" w:hAnsi="標楷體"/>
                <w:sz w:val="28"/>
                <w:szCs w:val="28"/>
              </w:rPr>
            </w:pPr>
            <w:r>
              <w:rPr>
                <w:rFonts w:ascii="標楷體" w:eastAsia="標楷體" w:hAnsi="標楷體" w:hint="eastAsia"/>
                <w:sz w:val="28"/>
                <w:szCs w:val="28"/>
              </w:rPr>
              <w:t>4.</w:t>
            </w:r>
            <w:r w:rsidRPr="00EF6FEC">
              <w:rPr>
                <w:rFonts w:ascii="標楷體" w:eastAsia="標楷體" w:hAnsi="標楷體" w:hint="eastAsia"/>
                <w:sz w:val="28"/>
                <w:szCs w:val="28"/>
              </w:rPr>
              <w:t>地方性調幅網，每一頻道：第一年80,000元，每年調增10,000元，最高至200,000元。</w:t>
            </w:r>
          </w:p>
          <w:p w:rsidR="00EF6FEC" w:rsidRPr="00EF6FEC" w:rsidRDefault="00EF6FEC" w:rsidP="00EF6FEC">
            <w:pPr>
              <w:rPr>
                <w:rFonts w:ascii="標楷體" w:eastAsia="標楷體" w:hAnsi="標楷體"/>
                <w:sz w:val="28"/>
                <w:szCs w:val="28"/>
              </w:rPr>
            </w:pPr>
            <w:r w:rsidRPr="00D57F86">
              <w:rPr>
                <w:rFonts w:ascii="標楷體" w:eastAsia="標楷體" w:hAnsi="標楷體" w:hint="eastAsia"/>
                <w:sz w:val="28"/>
                <w:szCs w:val="28"/>
              </w:rPr>
              <w:t>＊</w:t>
            </w:r>
            <w:r w:rsidRPr="00EF6FEC">
              <w:rPr>
                <w:rFonts w:ascii="標楷體" w:eastAsia="標楷體" w:hAnsi="標楷體" w:hint="eastAsia"/>
                <w:sz w:val="28"/>
                <w:szCs w:val="28"/>
              </w:rPr>
              <w:t>101 年度地方性調幅網費率為210,000元。(含稅)</w:t>
            </w:r>
          </w:p>
          <w:p w:rsidR="00EF6FEC" w:rsidRPr="00EF6FEC" w:rsidRDefault="00EF6FEC" w:rsidP="00EF6FEC">
            <w:pPr>
              <w:rPr>
                <w:rFonts w:ascii="標楷體" w:eastAsia="標楷體" w:hAnsi="標楷體"/>
                <w:sz w:val="28"/>
                <w:szCs w:val="28"/>
              </w:rPr>
            </w:pPr>
            <w:r w:rsidRPr="00D57F86">
              <w:rPr>
                <w:rFonts w:ascii="標楷體" w:eastAsia="標楷體" w:hAnsi="標楷體" w:hint="eastAsia"/>
                <w:sz w:val="28"/>
                <w:szCs w:val="28"/>
              </w:rPr>
              <w:t>＊</w:t>
            </w:r>
            <w:r w:rsidRPr="00EF6FEC">
              <w:rPr>
                <w:rFonts w:ascii="標楷體" w:eastAsia="標楷體" w:hAnsi="標楷體" w:hint="eastAsia"/>
                <w:sz w:val="28"/>
                <w:szCs w:val="28"/>
              </w:rPr>
              <w:t>102 年度地方性調幅網費率為210,000元。(含稅)</w:t>
            </w:r>
          </w:p>
          <w:p w:rsidR="00EF6FEC" w:rsidRDefault="00EF6FEC" w:rsidP="00DE12F8">
            <w:pPr>
              <w:rPr>
                <w:rFonts w:ascii="標楷體" w:eastAsia="標楷體" w:hAnsi="標楷體"/>
                <w:sz w:val="28"/>
                <w:szCs w:val="28"/>
              </w:rPr>
            </w:pPr>
          </w:p>
          <w:p w:rsidR="00EF6FEC" w:rsidRDefault="00EF6FEC" w:rsidP="00DE12F8">
            <w:pPr>
              <w:rPr>
                <w:rFonts w:ascii="標楷體" w:eastAsia="標楷體" w:hAnsi="標楷體"/>
                <w:sz w:val="28"/>
                <w:szCs w:val="28"/>
              </w:rPr>
            </w:pPr>
          </w:p>
          <w:p w:rsidR="00EF6FEC" w:rsidRDefault="00EF6FEC" w:rsidP="00DE12F8"/>
        </w:tc>
        <w:tc>
          <w:tcPr>
            <w:tcW w:w="7230" w:type="dxa"/>
          </w:tcPr>
          <w:p w:rsidR="00DE12F8" w:rsidRPr="00EC3971" w:rsidRDefault="00DE12F8" w:rsidP="00DE12F8">
            <w:pPr>
              <w:rPr>
                <w:rFonts w:ascii="標楷體" w:eastAsia="標楷體" w:hAnsi="標楷體"/>
                <w:u w:val="single"/>
              </w:rPr>
            </w:pPr>
            <w:r w:rsidRPr="00EC3971">
              <w:rPr>
                <w:rFonts w:ascii="標楷體" w:eastAsia="標楷體" w:hAnsi="標楷體" w:hint="eastAsia"/>
                <w:u w:val="single"/>
              </w:rPr>
              <w:lastRenderedPageBreak/>
              <w:t>中功率頻道：</w:t>
            </w:r>
          </w:p>
          <w:tbl>
            <w:tblPr>
              <w:tblW w:w="69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2"/>
              <w:gridCol w:w="2835"/>
              <w:gridCol w:w="1362"/>
              <w:gridCol w:w="1338"/>
            </w:tblGrid>
            <w:tr w:rsidR="00DE12F8" w:rsidRPr="00A81ADE" w:rsidTr="00DE12F8">
              <w:trPr>
                <w:trHeight w:val="791"/>
              </w:trPr>
              <w:tc>
                <w:tcPr>
                  <w:tcW w:w="1412" w:type="dxa"/>
                  <w:tcBorders>
                    <w:top w:val="double" w:sz="4" w:space="0" w:color="auto"/>
                    <w:left w:val="double" w:sz="4" w:space="0" w:color="auto"/>
                    <w:bottom w:val="double" w:sz="4" w:space="0" w:color="auto"/>
                  </w:tcBorders>
                  <w:vAlign w:val="center"/>
                </w:tcPr>
                <w:p w:rsidR="00DE12F8" w:rsidRPr="00A81ADE" w:rsidRDefault="00DE12F8" w:rsidP="00DE12F8">
                  <w:pPr>
                    <w:spacing w:line="240" w:lineRule="exact"/>
                    <w:jc w:val="center"/>
                    <w:rPr>
                      <w:rFonts w:ascii="標楷體" w:eastAsia="標楷體" w:hAnsi="標楷體"/>
                      <w:sz w:val="28"/>
                      <w:szCs w:val="28"/>
                    </w:rPr>
                  </w:pPr>
                  <w:r w:rsidRPr="00A81ADE">
                    <w:rPr>
                      <w:rFonts w:ascii="標楷體" w:eastAsia="標楷體" w:hAnsi="標楷體" w:hint="eastAsia"/>
                      <w:sz w:val="28"/>
                      <w:szCs w:val="28"/>
                    </w:rPr>
                    <w:t>分  區</w:t>
                  </w:r>
                </w:p>
              </w:tc>
              <w:tc>
                <w:tcPr>
                  <w:tcW w:w="2835" w:type="dxa"/>
                  <w:tcBorders>
                    <w:top w:val="double" w:sz="4" w:space="0" w:color="auto"/>
                    <w:bottom w:val="double" w:sz="4" w:space="0" w:color="auto"/>
                  </w:tcBorders>
                  <w:vAlign w:val="center"/>
                </w:tcPr>
                <w:p w:rsidR="00DE12F8" w:rsidRPr="00A81ADE" w:rsidRDefault="00DE12F8" w:rsidP="00DE12F8">
                  <w:pPr>
                    <w:spacing w:line="240" w:lineRule="exact"/>
                    <w:jc w:val="center"/>
                    <w:rPr>
                      <w:rFonts w:ascii="標楷體" w:eastAsia="標楷體" w:hAnsi="標楷體"/>
                      <w:sz w:val="22"/>
                    </w:rPr>
                  </w:pPr>
                  <w:r w:rsidRPr="00A81ADE">
                    <w:rPr>
                      <w:rFonts w:ascii="標楷體" w:eastAsia="標楷體" w:hAnsi="標楷體" w:hint="eastAsia"/>
                      <w:sz w:val="22"/>
                    </w:rPr>
                    <w:t>屬  性</w:t>
                  </w:r>
                </w:p>
                <w:p w:rsidR="00DE12F8" w:rsidRPr="00A81ADE" w:rsidRDefault="00DE12F8" w:rsidP="00DE12F8">
                  <w:pPr>
                    <w:spacing w:line="240" w:lineRule="exact"/>
                    <w:jc w:val="center"/>
                    <w:rPr>
                      <w:rFonts w:ascii="標楷體" w:eastAsia="標楷體" w:hAnsi="標楷體"/>
                      <w:sz w:val="28"/>
                      <w:szCs w:val="28"/>
                    </w:rPr>
                  </w:pPr>
                  <w:r w:rsidRPr="00A81ADE">
                    <w:rPr>
                      <w:rFonts w:ascii="標楷體" w:eastAsia="標楷體" w:hAnsi="標楷體" w:hint="eastAsia"/>
                      <w:sz w:val="22"/>
                    </w:rPr>
                    <w:t>（以音樂使用量分級）</w:t>
                  </w:r>
                </w:p>
              </w:tc>
              <w:tc>
                <w:tcPr>
                  <w:tcW w:w="2700" w:type="dxa"/>
                  <w:gridSpan w:val="2"/>
                  <w:tcBorders>
                    <w:top w:val="double" w:sz="4" w:space="0" w:color="auto"/>
                    <w:bottom w:val="double" w:sz="4" w:space="0" w:color="auto"/>
                    <w:right w:val="double" w:sz="4" w:space="0" w:color="auto"/>
                  </w:tcBorders>
                  <w:vAlign w:val="center"/>
                </w:tcPr>
                <w:p w:rsidR="00DE12F8" w:rsidRPr="00A81ADE" w:rsidRDefault="00DE12F8" w:rsidP="00DE12F8">
                  <w:pPr>
                    <w:spacing w:line="240" w:lineRule="exact"/>
                    <w:jc w:val="center"/>
                    <w:rPr>
                      <w:rFonts w:ascii="標楷體" w:eastAsia="標楷體" w:hAnsi="標楷體"/>
                      <w:sz w:val="28"/>
                      <w:szCs w:val="28"/>
                    </w:rPr>
                  </w:pPr>
                  <w:r w:rsidRPr="00A81ADE">
                    <w:rPr>
                      <w:rFonts w:ascii="標楷體" w:eastAsia="標楷體" w:hAnsi="標楷體" w:hint="eastAsia"/>
                      <w:sz w:val="28"/>
                      <w:szCs w:val="28"/>
                    </w:rPr>
                    <w:t>103-105年費率</w:t>
                  </w:r>
                </w:p>
              </w:tc>
            </w:tr>
            <w:tr w:rsidR="00DE12F8" w:rsidRPr="00A81ADE" w:rsidTr="00DE12F8">
              <w:trPr>
                <w:trHeight w:val="476"/>
              </w:trPr>
              <w:tc>
                <w:tcPr>
                  <w:tcW w:w="1412"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A級-大都會</w:t>
                  </w:r>
                </w:p>
                <w:p w:rsidR="00DE12F8" w:rsidRPr="00A81ADE" w:rsidRDefault="00DE12F8" w:rsidP="00DE12F8">
                  <w:pPr>
                    <w:rPr>
                      <w:rFonts w:ascii="標楷體" w:eastAsia="標楷體" w:hAnsi="標楷體"/>
                    </w:rPr>
                  </w:pPr>
                  <w:r w:rsidRPr="00A81ADE">
                    <w:rPr>
                      <w:rFonts w:ascii="標楷體" w:eastAsia="標楷體" w:hAnsi="標楷體" w:hint="eastAsia"/>
                    </w:rPr>
                    <w:t>台北、新北</w:t>
                  </w:r>
                </w:p>
                <w:p w:rsidR="00DE12F8" w:rsidRPr="00A81ADE" w:rsidRDefault="00DE12F8" w:rsidP="00DE12F8">
                  <w:pPr>
                    <w:ind w:firstLineChars="200" w:firstLine="480"/>
                    <w:jc w:val="center"/>
                    <w:rPr>
                      <w:rFonts w:ascii="標楷體" w:eastAsia="標楷體" w:hAnsi="標楷體"/>
                    </w:rPr>
                  </w:pPr>
                </w:p>
              </w:tc>
              <w:tc>
                <w:tcPr>
                  <w:tcW w:w="2835" w:type="dxa"/>
                  <w:vMerge w:val="restart"/>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第一級（80％以上）</w:t>
                  </w:r>
                </w:p>
              </w:tc>
              <w:tc>
                <w:tcPr>
                  <w:tcW w:w="1362" w:type="dxa"/>
                  <w:tcBorders>
                    <w:top w:val="double" w:sz="4" w:space="0" w:color="auto"/>
                    <w:right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double" w:sz="4" w:space="0" w:color="auto"/>
                    <w:left w:val="single" w:sz="4" w:space="0" w:color="auto"/>
                    <w:right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332,220</w:t>
                  </w:r>
                </w:p>
              </w:tc>
            </w:tr>
            <w:tr w:rsidR="00DE12F8" w:rsidRPr="00A81ADE" w:rsidTr="00DE12F8">
              <w:trPr>
                <w:trHeight w:val="326"/>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tcBorders>
                    <w:top w:val="single" w:sz="4" w:space="0" w:color="auto"/>
                    <w:right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top w:val="single" w:sz="4" w:space="0" w:color="auto"/>
                    <w:left w:val="single" w:sz="4" w:space="0" w:color="auto"/>
                    <w:right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320,250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第二級（80％-60％）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265,776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256,200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第三級（60％-40％）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199,332</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192,150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第四級（40％-20％）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132,888</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128,100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第五級（20％以下）</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66,444</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64,050</w:t>
                  </w:r>
                </w:p>
              </w:tc>
            </w:tr>
            <w:tr w:rsidR="00DE12F8" w:rsidRPr="00A81ADE" w:rsidTr="00DE12F8">
              <w:trPr>
                <w:trHeight w:val="384"/>
              </w:trPr>
              <w:tc>
                <w:tcPr>
                  <w:tcW w:w="1412" w:type="dxa"/>
                  <w:vMerge/>
                  <w:tcBorders>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tcBorders>
                    <w:bottom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客語/原住民語</w:t>
                  </w:r>
                </w:p>
              </w:tc>
              <w:tc>
                <w:tcPr>
                  <w:tcW w:w="2700" w:type="dxa"/>
                  <w:gridSpan w:val="2"/>
                  <w:tcBorders>
                    <w:bottom w:val="double" w:sz="4" w:space="0" w:color="auto"/>
                    <w:right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24,926</w:t>
                  </w:r>
                </w:p>
              </w:tc>
            </w:tr>
            <w:tr w:rsidR="00DE12F8" w:rsidRPr="00A81ADE" w:rsidTr="00DE12F8">
              <w:trPr>
                <w:trHeight w:val="360"/>
              </w:trPr>
              <w:tc>
                <w:tcPr>
                  <w:tcW w:w="1412"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B級-一級城市</w:t>
                  </w:r>
                </w:p>
                <w:p w:rsidR="00DE12F8" w:rsidRPr="00A81ADE" w:rsidRDefault="00DE12F8" w:rsidP="00DE12F8">
                  <w:pPr>
                    <w:rPr>
                      <w:rFonts w:ascii="標楷體" w:eastAsia="標楷體" w:hAnsi="標楷體"/>
                    </w:rPr>
                  </w:pPr>
                  <w:r w:rsidRPr="00A81ADE">
                    <w:rPr>
                      <w:rFonts w:ascii="標楷體" w:eastAsia="標楷體" w:hAnsi="標楷體" w:hint="eastAsia"/>
                    </w:rPr>
                    <w:t>桃園、台中</w:t>
                  </w:r>
                </w:p>
                <w:p w:rsidR="00DE12F8" w:rsidRPr="00A81ADE" w:rsidRDefault="00DE12F8" w:rsidP="00DE12F8">
                  <w:pPr>
                    <w:rPr>
                      <w:rFonts w:ascii="標楷體" w:eastAsia="標楷體" w:hAnsi="標楷體"/>
                    </w:rPr>
                  </w:pPr>
                  <w:r w:rsidRPr="00A81ADE">
                    <w:rPr>
                      <w:rFonts w:ascii="標楷體" w:eastAsia="標楷體" w:hAnsi="標楷體" w:hint="eastAsia"/>
                    </w:rPr>
                    <w:t>台南、高雄</w:t>
                  </w:r>
                </w:p>
              </w:tc>
              <w:tc>
                <w:tcPr>
                  <w:tcW w:w="2835" w:type="dxa"/>
                  <w:vMerge w:val="restart"/>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第一級（80％以上）</w:t>
                  </w:r>
                </w:p>
              </w:tc>
              <w:tc>
                <w:tcPr>
                  <w:tcW w:w="1362" w:type="dxa"/>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doub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314,265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282,844</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第二級（80％-60％）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251,700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rPr>
                      <w:rFonts w:ascii="標楷體" w:eastAsia="標楷體" w:hAnsi="標楷體"/>
                    </w:rPr>
                  </w:pPr>
                  <w:r>
                    <w:rPr>
                      <w:rFonts w:ascii="標楷體" w:eastAsia="標楷體" w:hAnsi="標楷體" w:hint="eastAsia"/>
                    </w:rPr>
                    <w:t xml:space="preserve"> </w:t>
                  </w:r>
                  <w:r w:rsidRPr="00A81ADE">
                    <w:rPr>
                      <w:rFonts w:ascii="標楷體" w:eastAsia="標楷體" w:hAnsi="標楷體" w:hint="eastAsia"/>
                    </w:rPr>
                    <w:t>226,275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第三級（60％-40％）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188,559</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169,706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第四級（40％-20％）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125,706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113,137</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第五級（20％以下）</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62,853</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56,568</w:t>
                  </w:r>
                </w:p>
              </w:tc>
            </w:tr>
            <w:tr w:rsidR="00DE12F8" w:rsidRPr="00A81ADE" w:rsidTr="00DE12F8">
              <w:tc>
                <w:tcPr>
                  <w:tcW w:w="1412" w:type="dxa"/>
                  <w:vMerge/>
                  <w:tcBorders>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tcBorders>
                    <w:bottom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客語/原住民語</w:t>
                  </w:r>
                </w:p>
              </w:tc>
              <w:tc>
                <w:tcPr>
                  <w:tcW w:w="2700" w:type="dxa"/>
                  <w:gridSpan w:val="2"/>
                  <w:tcBorders>
                    <w:bottom w:val="doub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21,527</w:t>
                  </w:r>
                </w:p>
              </w:tc>
            </w:tr>
            <w:tr w:rsidR="00DE12F8" w:rsidRPr="00A81ADE" w:rsidTr="00DE12F8">
              <w:trPr>
                <w:trHeight w:val="360"/>
              </w:trPr>
              <w:tc>
                <w:tcPr>
                  <w:tcW w:w="1412"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r w:rsidRPr="00A81ADE">
                    <w:rPr>
                      <w:rFonts w:ascii="標楷體" w:eastAsia="標楷體" w:hAnsi="標楷體" w:hint="eastAsia"/>
                    </w:rPr>
                    <w:t>C級-中級城市</w:t>
                  </w:r>
                </w:p>
                <w:p w:rsidR="00DE12F8" w:rsidRPr="00A81ADE" w:rsidRDefault="00DE12F8" w:rsidP="00DE12F8">
                  <w:pPr>
                    <w:rPr>
                      <w:rFonts w:ascii="標楷體" w:eastAsia="標楷體" w:hAnsi="標楷體"/>
                    </w:rPr>
                  </w:pPr>
                  <w:r w:rsidRPr="00A81ADE">
                    <w:rPr>
                      <w:rFonts w:ascii="標楷體" w:eastAsia="標楷體" w:hAnsi="標楷體" w:hint="eastAsia"/>
                    </w:rPr>
                    <w:t>基隆、新竹</w:t>
                  </w:r>
                </w:p>
                <w:p w:rsidR="00DE12F8" w:rsidRPr="00A81ADE" w:rsidRDefault="00DE12F8" w:rsidP="00DE12F8">
                  <w:pPr>
                    <w:rPr>
                      <w:rFonts w:ascii="標楷體" w:eastAsia="標楷體" w:hAnsi="標楷體"/>
                    </w:rPr>
                  </w:pPr>
                  <w:r w:rsidRPr="00A81ADE">
                    <w:rPr>
                      <w:rFonts w:ascii="標楷體" w:eastAsia="標楷體" w:hAnsi="標楷體" w:hint="eastAsia"/>
                    </w:rPr>
                    <w:t>彰化、嘉義</w:t>
                  </w: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p w:rsidR="00DE12F8" w:rsidRPr="00A81ADE" w:rsidRDefault="00DE12F8" w:rsidP="00DE12F8">
                  <w:pPr>
                    <w:rPr>
                      <w:rFonts w:ascii="標楷體" w:eastAsia="標楷體" w:hAnsi="標楷體"/>
                    </w:rPr>
                  </w:pPr>
                </w:p>
              </w:tc>
              <w:tc>
                <w:tcPr>
                  <w:tcW w:w="2835" w:type="dxa"/>
                  <w:vMerge w:val="restart"/>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第一級（80％以上）</w:t>
                  </w:r>
                </w:p>
              </w:tc>
              <w:tc>
                <w:tcPr>
                  <w:tcW w:w="1362" w:type="dxa"/>
                  <w:tcBorders>
                    <w:top w:val="double" w:sz="4" w:space="0" w:color="auto"/>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double" w:sz="4" w:space="0" w:color="auto"/>
                    <w:bottom w:val="single" w:sz="4" w:space="0" w:color="auto"/>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270,275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tcBorders>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bottom w:val="single" w:sz="4" w:space="0" w:color="auto"/>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241,726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第二級（80％-60％）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216,220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193,380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第三級（60％-40％）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162,165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145,035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第四級（40％-20％）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108,110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96,690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第五級（20％以下）</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54,055</w:t>
                  </w:r>
                </w:p>
              </w:tc>
            </w:tr>
            <w:tr w:rsidR="00DE12F8" w:rsidRPr="00A81ADE" w:rsidTr="00DE12F8">
              <w:trPr>
                <w:trHeight w:val="360"/>
              </w:trPr>
              <w:tc>
                <w:tcPr>
                  <w:tcW w:w="1412" w:type="dxa"/>
                  <w:vMerge/>
                  <w:tcBorders>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tcBorders>
                    <w:bottom w:val="single" w:sz="4" w:space="0" w:color="auto"/>
                  </w:tcBorders>
                  <w:vAlign w:val="center"/>
                </w:tcPr>
                <w:p w:rsidR="00DE12F8" w:rsidRPr="00A81ADE" w:rsidRDefault="00DE12F8" w:rsidP="00DE12F8">
                  <w:pPr>
                    <w:jc w:val="center"/>
                    <w:rPr>
                      <w:rFonts w:ascii="標楷體" w:eastAsia="標楷體" w:hAnsi="標楷體"/>
                    </w:rPr>
                  </w:pPr>
                </w:p>
              </w:tc>
              <w:tc>
                <w:tcPr>
                  <w:tcW w:w="1362" w:type="dxa"/>
                  <w:tcBorders>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bottom w:val="single" w:sz="4" w:space="0" w:color="auto"/>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48,345</w:t>
                  </w:r>
                </w:p>
              </w:tc>
            </w:tr>
            <w:tr w:rsidR="00DE12F8" w:rsidRPr="00A81ADE" w:rsidTr="00DE12F8">
              <w:trPr>
                <w:trHeight w:val="540"/>
              </w:trPr>
              <w:tc>
                <w:tcPr>
                  <w:tcW w:w="1412" w:type="dxa"/>
                  <w:vMerge/>
                  <w:tcBorders>
                    <w:top w:val="double" w:sz="4" w:space="0" w:color="auto"/>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tcBorders>
                    <w:top w:val="single" w:sz="4" w:space="0" w:color="auto"/>
                    <w:bottom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客語/原住民語</w:t>
                  </w:r>
                </w:p>
              </w:tc>
              <w:tc>
                <w:tcPr>
                  <w:tcW w:w="2700" w:type="dxa"/>
                  <w:gridSpan w:val="2"/>
                  <w:tcBorders>
                    <w:top w:val="single" w:sz="4" w:space="0" w:color="auto"/>
                    <w:bottom w:val="double" w:sz="4" w:space="0" w:color="auto"/>
                    <w:right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18,128</w:t>
                  </w:r>
                </w:p>
              </w:tc>
            </w:tr>
            <w:tr w:rsidR="00DE12F8" w:rsidRPr="00A81ADE" w:rsidTr="00DE12F8">
              <w:trPr>
                <w:trHeight w:val="360"/>
              </w:trPr>
              <w:tc>
                <w:tcPr>
                  <w:tcW w:w="1412"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D級-偏遠城市</w:t>
                  </w:r>
                </w:p>
                <w:p w:rsidR="00DE12F8" w:rsidRPr="00A81ADE" w:rsidRDefault="00DE12F8" w:rsidP="00DE12F8">
                  <w:pPr>
                    <w:rPr>
                      <w:rFonts w:ascii="標楷體" w:eastAsia="標楷體" w:hAnsi="標楷體"/>
                    </w:rPr>
                  </w:pPr>
                  <w:r w:rsidRPr="00A81ADE">
                    <w:rPr>
                      <w:rFonts w:ascii="標楷體" w:eastAsia="標楷體" w:hAnsi="標楷體" w:hint="eastAsia"/>
                    </w:rPr>
                    <w:t>苗栗、南投</w:t>
                  </w:r>
                </w:p>
                <w:p w:rsidR="00DE12F8" w:rsidRPr="00A81ADE" w:rsidRDefault="00DE12F8" w:rsidP="00DE12F8">
                  <w:pPr>
                    <w:rPr>
                      <w:rFonts w:ascii="標楷體" w:eastAsia="標楷體" w:hAnsi="標楷體"/>
                    </w:rPr>
                  </w:pPr>
                  <w:r w:rsidRPr="00A81ADE">
                    <w:rPr>
                      <w:rFonts w:ascii="標楷體" w:eastAsia="標楷體" w:hAnsi="標楷體" w:hint="eastAsia"/>
                    </w:rPr>
                    <w:t xml:space="preserve"> 雲林</w:t>
                  </w:r>
                </w:p>
              </w:tc>
              <w:tc>
                <w:tcPr>
                  <w:tcW w:w="2835" w:type="dxa"/>
                  <w:vMerge w:val="restart"/>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第一級（80％以上）</w:t>
                  </w:r>
                </w:p>
                <w:p w:rsidR="00DE12F8" w:rsidRPr="00A81ADE" w:rsidRDefault="00DE12F8" w:rsidP="00DE12F8">
                  <w:pPr>
                    <w:jc w:val="center"/>
                    <w:rPr>
                      <w:rFonts w:ascii="標楷體" w:eastAsia="標楷體" w:hAnsi="標楷體"/>
                    </w:rPr>
                  </w:pPr>
                </w:p>
              </w:tc>
              <w:tc>
                <w:tcPr>
                  <w:tcW w:w="1362" w:type="dxa"/>
                  <w:tcBorders>
                    <w:top w:val="double" w:sz="4" w:space="0" w:color="auto"/>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double" w:sz="4" w:space="0" w:color="auto"/>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224,831</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tcBorders>
                    <w:bottom w:val="single" w:sz="4" w:space="0" w:color="auto"/>
                  </w:tcBorders>
                  <w:vAlign w:val="center"/>
                </w:tcPr>
                <w:p w:rsidR="00DE12F8" w:rsidRPr="00A81ADE" w:rsidRDefault="00DE12F8" w:rsidP="00DE12F8">
                  <w:pPr>
                    <w:jc w:val="center"/>
                    <w:rPr>
                      <w:rFonts w:ascii="標楷體" w:eastAsia="標楷體" w:hAnsi="標楷體"/>
                    </w:rPr>
                  </w:pPr>
                </w:p>
              </w:tc>
              <w:tc>
                <w:tcPr>
                  <w:tcW w:w="1362" w:type="dxa"/>
                  <w:tcBorders>
                    <w:top w:val="single" w:sz="4" w:space="0" w:color="auto"/>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top w:val="single" w:sz="4" w:space="0" w:color="auto"/>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200,138</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restart"/>
                  <w:tcBorders>
                    <w:top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第二級（80％-60％）</w:t>
                  </w:r>
                </w:p>
              </w:tc>
              <w:tc>
                <w:tcPr>
                  <w:tcW w:w="1362" w:type="dxa"/>
                  <w:tcBorders>
                    <w:top w:val="single" w:sz="4" w:space="0" w:color="auto"/>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single" w:sz="4" w:space="0" w:color="auto"/>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Pr>
                      <w:rFonts w:ascii="標楷體" w:eastAsia="標楷體" w:hAnsi="標楷體" w:hint="eastAsia"/>
                    </w:rPr>
                    <w:t>17</w:t>
                  </w:r>
                  <w:r w:rsidRPr="00A81ADE">
                    <w:rPr>
                      <w:rFonts w:ascii="標楷體" w:eastAsia="標楷體" w:hAnsi="標楷體" w:hint="eastAsia"/>
                    </w:rPr>
                    <w:t>9</w:t>
                  </w:r>
                  <w:r>
                    <w:rPr>
                      <w:rFonts w:ascii="標楷體" w:eastAsia="標楷體" w:hAnsi="標楷體" w:hint="eastAsia"/>
                    </w:rPr>
                    <w:t>,</w:t>
                  </w:r>
                  <w:r w:rsidRPr="00A81ADE">
                    <w:rPr>
                      <w:rFonts w:ascii="標楷體" w:eastAsia="標楷體" w:hAnsi="標楷體" w:hint="eastAsia"/>
                    </w:rPr>
                    <w:t>86</w:t>
                  </w:r>
                  <w:r>
                    <w:rPr>
                      <w:rFonts w:ascii="標楷體" w:eastAsia="標楷體" w:hAnsi="標楷體" w:hint="eastAsia"/>
                    </w:rPr>
                    <w:t>4</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tcBorders>
                    <w:bottom w:val="single" w:sz="4" w:space="0" w:color="auto"/>
                  </w:tcBorders>
                  <w:vAlign w:val="center"/>
                </w:tcPr>
                <w:p w:rsidR="00DE12F8" w:rsidRPr="00A81ADE" w:rsidRDefault="00DE12F8" w:rsidP="00DE12F8">
                  <w:pPr>
                    <w:jc w:val="center"/>
                    <w:rPr>
                      <w:rFonts w:ascii="標楷體" w:eastAsia="標楷體" w:hAnsi="標楷體"/>
                    </w:rPr>
                  </w:pPr>
                </w:p>
              </w:tc>
              <w:tc>
                <w:tcPr>
                  <w:tcW w:w="1362" w:type="dxa"/>
                  <w:tcBorders>
                    <w:top w:val="single" w:sz="4" w:space="0" w:color="auto"/>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top w:val="single" w:sz="4" w:space="0" w:color="auto"/>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160,110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第三級（60％-40％）</w:t>
                  </w:r>
                </w:p>
              </w:tc>
              <w:tc>
                <w:tcPr>
                  <w:tcW w:w="1362" w:type="dxa"/>
                  <w:tcBorders>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134,898</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tcBorders>
                    <w:bottom w:val="single" w:sz="4" w:space="0" w:color="auto"/>
                  </w:tcBorders>
                  <w:vAlign w:val="center"/>
                </w:tcPr>
                <w:p w:rsidR="00DE12F8" w:rsidRPr="00A81ADE" w:rsidRDefault="00DE12F8" w:rsidP="00DE12F8">
                  <w:pPr>
                    <w:jc w:val="center"/>
                    <w:rPr>
                      <w:rFonts w:ascii="標楷體" w:eastAsia="標楷體" w:hAnsi="標楷體"/>
                    </w:rPr>
                  </w:pPr>
                </w:p>
              </w:tc>
              <w:tc>
                <w:tcPr>
                  <w:tcW w:w="1362" w:type="dxa"/>
                  <w:tcBorders>
                    <w:bottom w:val="sing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bottom w:val="sing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120,082</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第四級（40％-20％）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89,932</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80,055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第五級（20％以下）</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44,966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40,027</w:t>
                  </w:r>
                </w:p>
              </w:tc>
            </w:tr>
            <w:tr w:rsidR="00DE12F8" w:rsidRPr="00A81ADE" w:rsidTr="00DE12F8">
              <w:trPr>
                <w:trHeight w:val="360"/>
              </w:trPr>
              <w:tc>
                <w:tcPr>
                  <w:tcW w:w="1412" w:type="dxa"/>
                  <w:vMerge/>
                  <w:tcBorders>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tcBorders>
                    <w:bottom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 xml:space="preserve">    客語/原住民語</w:t>
                  </w:r>
                </w:p>
              </w:tc>
              <w:tc>
                <w:tcPr>
                  <w:tcW w:w="2700" w:type="dxa"/>
                  <w:gridSpan w:val="2"/>
                  <w:tcBorders>
                    <w:bottom w:val="doub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14,729</w:t>
                  </w:r>
                </w:p>
              </w:tc>
            </w:tr>
            <w:tr w:rsidR="00DE12F8" w:rsidRPr="00A81ADE" w:rsidTr="00DE12F8">
              <w:trPr>
                <w:trHeight w:val="360"/>
              </w:trPr>
              <w:tc>
                <w:tcPr>
                  <w:tcW w:w="1412"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E級-偏遠地區</w:t>
                  </w:r>
                </w:p>
                <w:p w:rsidR="00DE12F8" w:rsidRPr="00A81ADE" w:rsidRDefault="00DE12F8" w:rsidP="00DE12F8">
                  <w:pPr>
                    <w:rPr>
                      <w:rFonts w:ascii="標楷體" w:eastAsia="標楷體" w:hAnsi="標楷體"/>
                    </w:rPr>
                  </w:pPr>
                  <w:r w:rsidRPr="00A81ADE">
                    <w:rPr>
                      <w:rFonts w:ascii="標楷體" w:eastAsia="標楷體" w:hAnsi="標楷體" w:hint="eastAsia"/>
                    </w:rPr>
                    <w:t>屏東、宜蘭</w:t>
                  </w:r>
                </w:p>
                <w:p w:rsidR="00DE12F8" w:rsidRPr="00A81ADE" w:rsidRDefault="00DE12F8" w:rsidP="00DE12F8">
                  <w:pPr>
                    <w:rPr>
                      <w:rFonts w:ascii="標楷體" w:eastAsia="標楷體" w:hAnsi="標楷體"/>
                    </w:rPr>
                  </w:pPr>
                  <w:r w:rsidRPr="00A81ADE">
                    <w:rPr>
                      <w:rFonts w:ascii="標楷體" w:eastAsia="標楷體" w:hAnsi="標楷體" w:hint="eastAsia"/>
                    </w:rPr>
                    <w:t>花蓮、台東</w:t>
                  </w:r>
                </w:p>
                <w:p w:rsidR="00DE12F8" w:rsidRPr="00A81ADE" w:rsidRDefault="00DE12F8" w:rsidP="00DE12F8">
                  <w:pPr>
                    <w:rPr>
                      <w:rFonts w:ascii="標楷體" w:eastAsia="標楷體" w:hAnsi="標楷體"/>
                    </w:rPr>
                  </w:pPr>
                  <w:r w:rsidRPr="00A81ADE">
                    <w:rPr>
                      <w:rFonts w:ascii="標楷體" w:eastAsia="標楷體" w:hAnsi="標楷體" w:hint="eastAsia"/>
                    </w:rPr>
                    <w:t>澎湖、金門</w:t>
                  </w:r>
                </w:p>
                <w:p w:rsidR="00DE12F8" w:rsidRPr="00A81ADE" w:rsidRDefault="00DE12F8" w:rsidP="00DE12F8">
                  <w:pPr>
                    <w:rPr>
                      <w:rFonts w:ascii="標楷體" w:eastAsia="標楷體" w:hAnsi="標楷體"/>
                    </w:rPr>
                  </w:pPr>
                  <w:r w:rsidRPr="00A81ADE">
                    <w:rPr>
                      <w:rFonts w:ascii="標楷體" w:eastAsia="標楷體" w:hAnsi="標楷體" w:hint="eastAsia"/>
                    </w:rPr>
                    <w:t>馬祖</w:t>
                  </w:r>
                </w:p>
              </w:tc>
              <w:tc>
                <w:tcPr>
                  <w:tcW w:w="2835" w:type="dxa"/>
                  <w:vMerge w:val="restart"/>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第一級（80％以上）</w:t>
                  </w:r>
                </w:p>
              </w:tc>
              <w:tc>
                <w:tcPr>
                  <w:tcW w:w="1362" w:type="dxa"/>
                  <w:tcBorders>
                    <w:top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top w:val="double" w:sz="4" w:space="0" w:color="auto"/>
                    <w:right w:val="double" w:sz="4" w:space="0" w:color="auto"/>
                  </w:tcBorders>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179,864</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160,110</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第二級（80％-60％）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143,891</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128,088</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第三級（60％-40％）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107,918</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96,066</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第四級（40％-20％）</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71,945</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jc w:val="cente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64,044</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restart"/>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第五級（20％以下）</w:t>
                  </w: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國語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35,972</w:t>
                  </w:r>
                </w:p>
              </w:tc>
            </w:tr>
            <w:tr w:rsidR="00DE12F8" w:rsidRPr="00A81ADE" w:rsidTr="00DE12F8">
              <w:trPr>
                <w:trHeight w:val="360"/>
              </w:trPr>
              <w:tc>
                <w:tcPr>
                  <w:tcW w:w="1412"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835" w:type="dxa"/>
                  <w:vMerge/>
                  <w:vAlign w:val="center"/>
                </w:tcPr>
                <w:p w:rsidR="00DE12F8" w:rsidRPr="00A81ADE" w:rsidRDefault="00DE12F8" w:rsidP="00DE12F8">
                  <w:pPr>
                    <w:rPr>
                      <w:rFonts w:ascii="標楷體" w:eastAsia="標楷體" w:hAnsi="標楷體"/>
                    </w:rPr>
                  </w:pPr>
                </w:p>
              </w:tc>
              <w:tc>
                <w:tcPr>
                  <w:tcW w:w="1362" w:type="dxa"/>
                  <w:vAlign w:val="center"/>
                </w:tcPr>
                <w:p w:rsidR="00DE12F8" w:rsidRPr="00A81ADE" w:rsidRDefault="00DE12F8" w:rsidP="00DE12F8">
                  <w:pPr>
                    <w:jc w:val="center"/>
                    <w:rPr>
                      <w:rFonts w:ascii="標楷體" w:eastAsia="標楷體" w:hAnsi="標楷體"/>
                    </w:rPr>
                  </w:pPr>
                  <w:r w:rsidRPr="00A81ADE">
                    <w:rPr>
                      <w:rFonts w:ascii="標楷體" w:eastAsia="標楷體" w:hAnsi="標楷體" w:hint="eastAsia"/>
                    </w:rPr>
                    <w:t>台語</w:t>
                  </w:r>
                </w:p>
              </w:tc>
              <w:tc>
                <w:tcPr>
                  <w:tcW w:w="1338"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32,022</w:t>
                  </w:r>
                </w:p>
              </w:tc>
            </w:tr>
            <w:tr w:rsidR="00DE12F8" w:rsidRPr="00A81ADE" w:rsidTr="00DE12F8">
              <w:trPr>
                <w:trHeight w:val="360"/>
              </w:trPr>
              <w:tc>
                <w:tcPr>
                  <w:tcW w:w="1412" w:type="dxa"/>
                  <w:vMerge/>
                  <w:tcBorders>
                    <w:left w:val="double" w:sz="4" w:space="0" w:color="auto"/>
                    <w:bottom w:val="double" w:sz="4" w:space="0" w:color="auto"/>
                  </w:tcBorders>
                  <w:vAlign w:val="center"/>
                </w:tcPr>
                <w:p w:rsidR="00DE12F8" w:rsidRPr="00A81ADE" w:rsidRDefault="00DE12F8" w:rsidP="00DE12F8">
                  <w:pPr>
                    <w:jc w:val="center"/>
                    <w:rPr>
                      <w:rFonts w:ascii="標楷體" w:eastAsia="標楷體" w:hAnsi="標楷體"/>
                    </w:rPr>
                  </w:pPr>
                </w:p>
              </w:tc>
              <w:tc>
                <w:tcPr>
                  <w:tcW w:w="2835" w:type="dxa"/>
                  <w:tcBorders>
                    <w:bottom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 xml:space="preserve">    客語/原住民語</w:t>
                  </w:r>
                </w:p>
              </w:tc>
              <w:tc>
                <w:tcPr>
                  <w:tcW w:w="2700" w:type="dxa"/>
                  <w:gridSpan w:val="2"/>
                  <w:tcBorders>
                    <w:bottom w:val="double" w:sz="4" w:space="0" w:color="auto"/>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11,783</w:t>
                  </w:r>
                </w:p>
              </w:tc>
            </w:tr>
          </w:tbl>
          <w:p w:rsidR="00DE12F8" w:rsidRPr="00402E42" w:rsidRDefault="00DE12F8" w:rsidP="00DE12F8">
            <w:pPr>
              <w:rPr>
                <w:rFonts w:ascii="標楷體" w:eastAsia="標楷體" w:hAnsi="標楷體"/>
              </w:rPr>
            </w:pPr>
            <w:r>
              <w:rPr>
                <w:rFonts w:ascii="標楷體" w:eastAsia="標楷體" w:hAnsi="標楷體" w:hint="eastAsia"/>
              </w:rPr>
              <w:t>備   考</w:t>
            </w:r>
          </w:p>
          <w:p w:rsidR="00DE12F8" w:rsidRPr="00A81ADE" w:rsidRDefault="00DE12F8" w:rsidP="00DE12F8">
            <w:pPr>
              <w:spacing w:line="340" w:lineRule="exact"/>
              <w:ind w:left="220" w:rightChars="-45" w:right="-108" w:hangingChars="100" w:hanging="220"/>
              <w:rPr>
                <w:rFonts w:ascii="標楷體" w:eastAsia="標楷體" w:hAnsi="標楷體"/>
                <w:sz w:val="22"/>
              </w:rPr>
            </w:pPr>
            <w:r w:rsidRPr="00A81ADE">
              <w:rPr>
                <w:rFonts w:ascii="標楷體" w:eastAsia="標楷體" w:hAnsi="標楷體" w:hint="eastAsia"/>
                <w:sz w:val="22"/>
              </w:rPr>
              <w:t>1.地區：廣播電台所在地之地區縣市，係以NCC核予廣播電台發射地址認定，並由原來的四級改為A、B、C、D、E五個級距。</w:t>
            </w:r>
          </w:p>
          <w:p w:rsidR="00DE12F8" w:rsidRPr="00A81ADE" w:rsidRDefault="00DE12F8" w:rsidP="00DE12F8">
            <w:pPr>
              <w:spacing w:line="340" w:lineRule="exact"/>
              <w:ind w:left="220" w:rightChars="-45" w:right="-108" w:hangingChars="100" w:hanging="220"/>
              <w:rPr>
                <w:rFonts w:ascii="標楷體" w:eastAsia="標楷體" w:hAnsi="標楷體"/>
                <w:sz w:val="22"/>
              </w:rPr>
            </w:pPr>
            <w:r w:rsidRPr="00A81ADE">
              <w:rPr>
                <w:rFonts w:ascii="標楷體" w:eastAsia="標楷體" w:hAnsi="標楷體" w:hint="eastAsia"/>
                <w:sz w:val="22"/>
              </w:rPr>
              <w:t>2.屬性：將原音樂台、綜合台、商品台及談話台，改以各電台音樂使用量多寡為區分級距標準，第一級比率80％-100％；第二級為80％-60％；第三級為60％-40％；第四級為40％-20％；第五級為20％以下。費用由各地區原定最高金額（音樂台）依續以80％、60％、40％、20％計算之。另E級最高級距費用，以D級最高級距費用之80％訂定，再各以80％、60％、40％、20％計算第二、三、四、五級費用。</w:t>
            </w:r>
          </w:p>
          <w:p w:rsidR="00DE12F8" w:rsidRDefault="00DE12F8" w:rsidP="00DE12F8">
            <w:pPr>
              <w:rPr>
                <w:rFonts w:ascii="標楷體" w:eastAsia="標楷體" w:hAnsi="標楷體"/>
                <w:sz w:val="22"/>
              </w:rPr>
            </w:pPr>
            <w:r w:rsidRPr="00A81ADE">
              <w:rPr>
                <w:rFonts w:ascii="標楷體" w:eastAsia="標楷體" w:hAnsi="標楷體" w:hint="eastAsia"/>
                <w:sz w:val="22"/>
              </w:rPr>
              <w:t>3.客語/原住民語A至D級比照原費用；E級則以D級之80％計算。</w:t>
            </w: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DE12F8" w:rsidRDefault="00DE12F8" w:rsidP="00DE12F8">
            <w:pPr>
              <w:rPr>
                <w:rFonts w:ascii="標楷體" w:eastAsia="標楷體" w:hAnsi="標楷體"/>
                <w:sz w:val="22"/>
              </w:rPr>
            </w:pPr>
          </w:p>
          <w:p w:rsidR="008F185E" w:rsidRDefault="008F185E" w:rsidP="00A7415F">
            <w:pPr>
              <w:jc w:val="center"/>
              <w:rPr>
                <w:rFonts w:ascii="標楷體" w:eastAsia="標楷體" w:hAnsi="標楷體"/>
                <w:u w:val="single"/>
              </w:rPr>
            </w:pPr>
          </w:p>
          <w:p w:rsidR="008F185E" w:rsidRDefault="008F185E" w:rsidP="00A7415F">
            <w:pPr>
              <w:jc w:val="center"/>
              <w:rPr>
                <w:rFonts w:ascii="標楷體" w:eastAsia="標楷體" w:hAnsi="標楷體"/>
                <w:u w:val="single"/>
              </w:rPr>
            </w:pPr>
          </w:p>
          <w:p w:rsidR="008F185E" w:rsidRDefault="008F185E" w:rsidP="008F185E">
            <w:pPr>
              <w:rPr>
                <w:rFonts w:ascii="標楷體" w:eastAsia="標楷體" w:hAnsi="標楷體"/>
                <w:u w:val="single"/>
              </w:rPr>
            </w:pPr>
          </w:p>
          <w:p w:rsidR="00DE12F8" w:rsidRPr="00EC3971" w:rsidRDefault="00DE12F8" w:rsidP="00A7415F">
            <w:pPr>
              <w:jc w:val="center"/>
              <w:rPr>
                <w:rFonts w:ascii="標楷體" w:eastAsia="標楷體" w:hAnsi="標楷體"/>
                <w:u w:val="single"/>
              </w:rPr>
            </w:pPr>
            <w:r w:rsidRPr="00EC3971">
              <w:rPr>
                <w:rFonts w:ascii="標楷體" w:eastAsia="標楷體" w:hAnsi="標楷體" w:hint="eastAsia"/>
                <w:u w:val="single"/>
              </w:rPr>
              <w:t>小功率頻道</w:t>
            </w:r>
          </w:p>
          <w:tbl>
            <w:tblPr>
              <w:tblW w:w="6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2552"/>
              <w:gridCol w:w="1984"/>
            </w:tblGrid>
            <w:tr w:rsidR="00DE12F8" w:rsidRPr="00A81ADE" w:rsidTr="00A7415F">
              <w:tc>
                <w:tcPr>
                  <w:tcW w:w="1720" w:type="dxa"/>
                  <w:tcBorders>
                    <w:top w:val="double" w:sz="4" w:space="0" w:color="auto"/>
                    <w:left w:val="double" w:sz="4" w:space="0" w:color="auto"/>
                    <w:bottom w:val="double" w:sz="4" w:space="0" w:color="auto"/>
                  </w:tcBorders>
                  <w:vAlign w:val="center"/>
                </w:tcPr>
                <w:p w:rsidR="00DE12F8" w:rsidRPr="00A81ADE" w:rsidRDefault="00DE12F8" w:rsidP="00DE12F8">
                  <w:pPr>
                    <w:jc w:val="center"/>
                    <w:rPr>
                      <w:rFonts w:ascii="標楷體" w:eastAsia="標楷體" w:hAnsi="標楷體"/>
                      <w:sz w:val="28"/>
                      <w:szCs w:val="28"/>
                    </w:rPr>
                  </w:pPr>
                  <w:r w:rsidRPr="00A81ADE">
                    <w:rPr>
                      <w:rFonts w:ascii="標楷體" w:eastAsia="標楷體" w:hAnsi="標楷體" w:hint="eastAsia"/>
                      <w:sz w:val="28"/>
                      <w:szCs w:val="28"/>
                    </w:rPr>
                    <w:t>分  區</w:t>
                  </w:r>
                </w:p>
              </w:tc>
              <w:tc>
                <w:tcPr>
                  <w:tcW w:w="2552" w:type="dxa"/>
                  <w:tcBorders>
                    <w:top w:val="double" w:sz="4" w:space="0" w:color="auto"/>
                    <w:bottom w:val="double" w:sz="4" w:space="0" w:color="auto"/>
                  </w:tcBorders>
                  <w:vAlign w:val="center"/>
                </w:tcPr>
                <w:p w:rsidR="00DE12F8" w:rsidRPr="00A81ADE" w:rsidRDefault="00DE12F8" w:rsidP="00DE12F8">
                  <w:pPr>
                    <w:spacing w:line="320" w:lineRule="exact"/>
                    <w:jc w:val="center"/>
                    <w:rPr>
                      <w:rFonts w:ascii="標楷體" w:eastAsia="標楷體" w:hAnsi="標楷體"/>
                      <w:sz w:val="22"/>
                    </w:rPr>
                  </w:pPr>
                  <w:r w:rsidRPr="00A81ADE">
                    <w:rPr>
                      <w:rFonts w:ascii="標楷體" w:eastAsia="標楷體" w:hAnsi="標楷體" w:hint="eastAsia"/>
                      <w:sz w:val="22"/>
                    </w:rPr>
                    <w:t>屬  性</w:t>
                  </w:r>
                </w:p>
                <w:p w:rsidR="00DE12F8" w:rsidRPr="00A81ADE" w:rsidRDefault="00DE12F8" w:rsidP="00DE12F8">
                  <w:pPr>
                    <w:jc w:val="center"/>
                    <w:rPr>
                      <w:rFonts w:ascii="標楷體" w:eastAsia="標楷體" w:hAnsi="標楷體"/>
                      <w:sz w:val="28"/>
                      <w:szCs w:val="28"/>
                    </w:rPr>
                  </w:pPr>
                  <w:r w:rsidRPr="00A81ADE">
                    <w:rPr>
                      <w:rFonts w:ascii="標楷體" w:eastAsia="標楷體" w:hAnsi="標楷體" w:hint="eastAsia"/>
                      <w:sz w:val="22"/>
                    </w:rPr>
                    <w:t>（以音樂使用量分級）</w:t>
                  </w:r>
                </w:p>
              </w:tc>
              <w:tc>
                <w:tcPr>
                  <w:tcW w:w="1984" w:type="dxa"/>
                  <w:tcBorders>
                    <w:top w:val="double" w:sz="4" w:space="0" w:color="auto"/>
                    <w:bottom w:val="double" w:sz="4" w:space="0" w:color="auto"/>
                    <w:right w:val="double" w:sz="4" w:space="0" w:color="auto"/>
                  </w:tcBorders>
                  <w:vAlign w:val="center"/>
                </w:tcPr>
                <w:p w:rsidR="00DE12F8" w:rsidRPr="00A81ADE" w:rsidRDefault="00DE12F8" w:rsidP="00DE12F8">
                  <w:pPr>
                    <w:jc w:val="center"/>
                    <w:rPr>
                      <w:rFonts w:ascii="標楷體" w:eastAsia="標楷體" w:hAnsi="標楷體"/>
                      <w:sz w:val="28"/>
                      <w:szCs w:val="28"/>
                    </w:rPr>
                  </w:pPr>
                  <w:r w:rsidRPr="00A81ADE">
                    <w:rPr>
                      <w:rFonts w:ascii="標楷體" w:eastAsia="標楷體" w:hAnsi="標楷體" w:hint="eastAsia"/>
                      <w:sz w:val="28"/>
                      <w:szCs w:val="28"/>
                    </w:rPr>
                    <w:t>102年費率</w:t>
                  </w:r>
                </w:p>
              </w:tc>
            </w:tr>
            <w:tr w:rsidR="00DE12F8" w:rsidRPr="00A81ADE" w:rsidTr="00A7415F">
              <w:tc>
                <w:tcPr>
                  <w:tcW w:w="1720" w:type="dxa"/>
                  <w:vMerge w:val="restart"/>
                  <w:tcBorders>
                    <w:top w:val="double" w:sz="4" w:space="0" w:color="auto"/>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w:t>
                  </w:r>
                </w:p>
                <w:p w:rsidR="00DE12F8" w:rsidRPr="00A81ADE" w:rsidRDefault="00A7415F" w:rsidP="00A7415F">
                  <w:pPr>
                    <w:rPr>
                      <w:rFonts w:ascii="標楷體" w:eastAsia="標楷體" w:hAnsi="標楷體"/>
                    </w:rPr>
                  </w:pPr>
                  <w:r>
                    <w:rPr>
                      <w:rFonts w:ascii="標楷體" w:eastAsia="標楷體" w:hAnsi="標楷體" w:hint="eastAsia"/>
                    </w:rPr>
                    <w:t xml:space="preserve"> </w:t>
                  </w:r>
                  <w:r w:rsidR="00DE12F8" w:rsidRPr="00A81ADE">
                    <w:rPr>
                      <w:rFonts w:ascii="標楷體" w:eastAsia="標楷體" w:hAnsi="標楷體" w:hint="eastAsia"/>
                    </w:rPr>
                    <w:t>台北</w:t>
                  </w:r>
                </w:p>
                <w:p w:rsidR="00DE12F8" w:rsidRPr="00A81ADE" w:rsidRDefault="00DE12F8" w:rsidP="00DE12F8">
                  <w:pPr>
                    <w:ind w:firstLineChars="200" w:firstLine="480"/>
                    <w:jc w:val="center"/>
                    <w:rPr>
                      <w:rFonts w:ascii="標楷體" w:eastAsia="標楷體" w:hAnsi="標楷體"/>
                    </w:rPr>
                  </w:pPr>
                </w:p>
              </w:tc>
              <w:tc>
                <w:tcPr>
                  <w:tcW w:w="2552" w:type="dxa"/>
                  <w:tcBorders>
                    <w:top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top w:val="double" w:sz="4" w:space="0" w:color="auto"/>
                    <w:right w:val="double" w:sz="4" w:space="0" w:color="auto"/>
                  </w:tcBorders>
                  <w:vAlign w:val="bottom"/>
                </w:tcPr>
                <w:p w:rsidR="00DE12F8" w:rsidRPr="00A81ADE" w:rsidRDefault="00DE12F8" w:rsidP="00DE12F8">
                  <w:pPr>
                    <w:jc w:val="center"/>
                    <w:rPr>
                      <w:rFonts w:ascii="標楷體" w:eastAsia="標楷體" w:hAnsi="標楷體"/>
                      <w:b/>
                    </w:rPr>
                  </w:pPr>
                  <w:r w:rsidRPr="00A81ADE">
                    <w:rPr>
                      <w:rFonts w:ascii="標楷體" w:eastAsia="標楷體" w:hAnsi="標楷體" w:hint="eastAsia"/>
                      <w:b/>
                    </w:rPr>
                    <w:t>81,165</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64,932</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48,699</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32,466</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16,233</w:t>
                  </w:r>
                </w:p>
              </w:tc>
            </w:tr>
            <w:tr w:rsidR="00DE12F8" w:rsidRPr="00A81ADE" w:rsidTr="00A7415F">
              <w:tc>
                <w:tcPr>
                  <w:tcW w:w="1720" w:type="dxa"/>
                  <w:vMerge w:val="restart"/>
                  <w:tcBorders>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w:t>
                  </w:r>
                </w:p>
                <w:p w:rsidR="00DE12F8" w:rsidRPr="00A81ADE" w:rsidRDefault="00A7415F" w:rsidP="00DE12F8">
                  <w:pPr>
                    <w:rPr>
                      <w:rFonts w:ascii="標楷體" w:eastAsia="標楷體" w:hAnsi="標楷體"/>
                    </w:rPr>
                  </w:pPr>
                  <w:r>
                    <w:rPr>
                      <w:rFonts w:ascii="標楷體" w:eastAsia="標楷體" w:hAnsi="標楷體" w:hint="eastAsia"/>
                    </w:rPr>
                    <w:t xml:space="preserve"> </w:t>
                  </w:r>
                  <w:r w:rsidR="00DE12F8" w:rsidRPr="00A81ADE">
                    <w:rPr>
                      <w:rFonts w:ascii="標楷體" w:eastAsia="標楷體" w:hAnsi="標楷體" w:hint="eastAsia"/>
                    </w:rPr>
                    <w:t>台中 高雄</w:t>
                  </w: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64,312</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b/>
                    </w:rPr>
                    <w:t>51,440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38,587</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25,724</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12,862</w:t>
                  </w:r>
                </w:p>
              </w:tc>
            </w:tr>
            <w:tr w:rsidR="00DE12F8" w:rsidRPr="00A81ADE" w:rsidTr="00A7415F">
              <w:trPr>
                <w:trHeight w:val="363"/>
              </w:trPr>
              <w:tc>
                <w:tcPr>
                  <w:tcW w:w="1720" w:type="dxa"/>
                  <w:vMerge w:val="restart"/>
                  <w:tcBorders>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新竹、桃園</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彰化、台南</w:t>
                  </w: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bottom w:val="single" w:sz="4" w:space="0" w:color="auto"/>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b/>
                    </w:rPr>
                    <w:t>45,150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36,120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27,090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18,060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9,030</w:t>
                  </w:r>
                </w:p>
              </w:tc>
            </w:tr>
            <w:tr w:rsidR="00DE12F8" w:rsidRPr="00A81ADE" w:rsidTr="00A7415F">
              <w:tc>
                <w:tcPr>
                  <w:tcW w:w="1720" w:type="dxa"/>
                  <w:vMerge w:val="restart"/>
                  <w:tcBorders>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苗栗、南投</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雲林、嘉義</w:t>
                  </w: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27,982</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b/>
                    </w:rPr>
                    <w:t>22,386</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16,789</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11,192</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5,596</w:t>
                  </w:r>
                </w:p>
              </w:tc>
            </w:tr>
            <w:tr w:rsidR="00DE12F8" w:rsidRPr="00A81ADE" w:rsidTr="00A7415F">
              <w:tc>
                <w:tcPr>
                  <w:tcW w:w="1720" w:type="dxa"/>
                  <w:vMerge w:val="restart"/>
                  <w:tcBorders>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基隆、屏東</w:t>
                  </w: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21,525</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17,220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b/>
                    </w:rPr>
                    <w:t>12,915</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8,610</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DE12F8" w:rsidRPr="00A81ADE" w:rsidRDefault="00DE12F8" w:rsidP="00DE12F8">
                  <w:pPr>
                    <w:jc w:val="center"/>
                    <w:rPr>
                      <w:rFonts w:ascii="標楷體" w:eastAsia="標楷體" w:hAnsi="標楷體"/>
                    </w:rPr>
                  </w:pPr>
                  <w:r w:rsidRPr="00A81ADE">
                    <w:rPr>
                      <w:rFonts w:ascii="標楷體" w:eastAsia="標楷體" w:hAnsi="標楷體" w:hint="eastAsia"/>
                    </w:rPr>
                    <w:t>4,305</w:t>
                  </w:r>
                </w:p>
              </w:tc>
            </w:tr>
            <w:tr w:rsidR="00DE12F8" w:rsidRPr="00A81ADE" w:rsidTr="00A7415F">
              <w:tc>
                <w:tcPr>
                  <w:tcW w:w="1720" w:type="dxa"/>
                  <w:vMerge w:val="restart"/>
                  <w:tcBorders>
                    <w:left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第六級-</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宜蘭、花蓮</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台東、澎湖</w:t>
                  </w:r>
                </w:p>
                <w:p w:rsidR="00DE12F8" w:rsidRPr="00A81ADE" w:rsidRDefault="00DE12F8" w:rsidP="00DE12F8">
                  <w:pPr>
                    <w:jc w:val="center"/>
                    <w:rPr>
                      <w:rFonts w:ascii="標楷體" w:eastAsia="標楷體" w:hAnsi="標楷體"/>
                    </w:rPr>
                  </w:pPr>
                  <w:r w:rsidRPr="00A81ADE">
                    <w:rPr>
                      <w:rFonts w:ascii="標楷體" w:eastAsia="標楷體" w:hAnsi="標楷體" w:hint="eastAsia"/>
                    </w:rPr>
                    <w:t>金門、馬祖</w:t>
                  </w: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11,235</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b/>
                    </w:rPr>
                    <w:t>8,988</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6,741</w:t>
                  </w:r>
                </w:p>
              </w:tc>
            </w:tr>
            <w:tr w:rsidR="00DE12F8" w:rsidRPr="00A81ADE" w:rsidTr="00A7415F">
              <w:tc>
                <w:tcPr>
                  <w:tcW w:w="1720" w:type="dxa"/>
                  <w:vMerge/>
                  <w:tcBorders>
                    <w:left w:val="double" w:sz="4" w:space="0" w:color="auto"/>
                  </w:tcBorders>
                  <w:vAlign w:val="center"/>
                </w:tcPr>
                <w:p w:rsidR="00DE12F8" w:rsidRPr="00A81ADE" w:rsidRDefault="00DE12F8" w:rsidP="00DE12F8">
                  <w:pPr>
                    <w:jc w:val="center"/>
                    <w:rPr>
                      <w:rFonts w:ascii="標楷體" w:eastAsia="標楷體" w:hAnsi="標楷體"/>
                    </w:rPr>
                  </w:pPr>
                </w:p>
              </w:tc>
              <w:tc>
                <w:tcPr>
                  <w:tcW w:w="2552" w:type="dxa"/>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4,494</w:t>
                  </w:r>
                </w:p>
              </w:tc>
            </w:tr>
            <w:tr w:rsidR="00DE12F8" w:rsidRPr="00A81ADE" w:rsidTr="00A7415F">
              <w:tc>
                <w:tcPr>
                  <w:tcW w:w="1720" w:type="dxa"/>
                  <w:vMerge/>
                  <w:tcBorders>
                    <w:left w:val="double" w:sz="4" w:space="0" w:color="auto"/>
                    <w:bottom w:val="double" w:sz="4" w:space="0" w:color="auto"/>
                  </w:tcBorders>
                </w:tcPr>
                <w:p w:rsidR="00DE12F8" w:rsidRPr="00A81ADE" w:rsidRDefault="00DE12F8" w:rsidP="00DE12F8">
                  <w:pPr>
                    <w:rPr>
                      <w:rFonts w:ascii="標楷體" w:eastAsia="標楷體" w:hAnsi="標楷體"/>
                    </w:rPr>
                  </w:pPr>
                </w:p>
              </w:tc>
              <w:tc>
                <w:tcPr>
                  <w:tcW w:w="2552" w:type="dxa"/>
                  <w:tcBorders>
                    <w:bottom w:val="double" w:sz="4" w:space="0" w:color="auto"/>
                  </w:tcBorders>
                  <w:vAlign w:val="center"/>
                </w:tcPr>
                <w:p w:rsidR="00DE12F8" w:rsidRPr="00A81ADE" w:rsidRDefault="00DE12F8" w:rsidP="00DE12F8">
                  <w:pPr>
                    <w:rPr>
                      <w:rFonts w:ascii="標楷體" w:eastAsia="標楷體" w:hAnsi="標楷體"/>
                    </w:rPr>
                  </w:pPr>
                  <w:r w:rsidRPr="00A81ADE">
                    <w:rPr>
                      <w:rFonts w:ascii="標楷體" w:eastAsia="標楷體" w:hAnsi="標楷體" w:hint="eastAsia"/>
                    </w:rPr>
                    <w:t>第五級（20％以下）</w:t>
                  </w:r>
                </w:p>
              </w:tc>
              <w:tc>
                <w:tcPr>
                  <w:tcW w:w="1984" w:type="dxa"/>
                  <w:tcBorders>
                    <w:bottom w:val="double" w:sz="4" w:space="0" w:color="auto"/>
                    <w:right w:val="double" w:sz="4" w:space="0" w:color="auto"/>
                  </w:tcBorders>
                </w:tcPr>
                <w:p w:rsidR="00DE12F8" w:rsidRPr="00A81ADE" w:rsidRDefault="00DE12F8" w:rsidP="00DE12F8">
                  <w:pPr>
                    <w:jc w:val="center"/>
                    <w:rPr>
                      <w:rFonts w:ascii="標楷體" w:eastAsia="標楷體" w:hAnsi="標楷體"/>
                    </w:rPr>
                  </w:pPr>
                  <w:r w:rsidRPr="00A81ADE">
                    <w:rPr>
                      <w:rFonts w:ascii="標楷體" w:eastAsia="標楷體" w:hAnsi="標楷體" w:hint="eastAsia"/>
                    </w:rPr>
                    <w:t>2,247</w:t>
                  </w:r>
                </w:p>
              </w:tc>
            </w:tr>
          </w:tbl>
          <w:p w:rsidR="00DE12F8" w:rsidRDefault="00DE12F8" w:rsidP="00DE12F8">
            <w:pPr>
              <w:rPr>
                <w:rFonts w:ascii="標楷體" w:eastAsia="標楷體" w:hAnsi="標楷體"/>
              </w:rPr>
            </w:pPr>
            <w:r>
              <w:rPr>
                <w:rFonts w:ascii="標楷體" w:eastAsia="標楷體" w:hAnsi="標楷體" w:hint="eastAsia"/>
              </w:rPr>
              <w:t>備     考</w:t>
            </w:r>
          </w:p>
          <w:p w:rsidR="00DE12F8" w:rsidRPr="00A81ADE" w:rsidRDefault="00DE12F8" w:rsidP="00A7415F">
            <w:pPr>
              <w:rPr>
                <w:rFonts w:ascii="標楷體" w:eastAsia="標楷體" w:hAnsi="標楷體"/>
                <w:sz w:val="22"/>
              </w:rPr>
            </w:pPr>
            <w:r w:rsidRPr="00A81ADE">
              <w:rPr>
                <w:rFonts w:ascii="標楷體" w:eastAsia="標楷體" w:hAnsi="標楷體" w:hint="eastAsia"/>
              </w:rPr>
              <w:t>一、</w:t>
            </w:r>
            <w:r w:rsidRPr="00A81ADE">
              <w:rPr>
                <w:rFonts w:ascii="標楷體" w:eastAsia="標楷體" w:hAnsi="標楷體" w:hint="eastAsia"/>
                <w:sz w:val="22"/>
              </w:rPr>
              <w:t>地區：維持102年費率表分六級不變。</w:t>
            </w:r>
          </w:p>
          <w:p w:rsidR="00DE12F8" w:rsidRPr="007078A6" w:rsidRDefault="00DE12F8" w:rsidP="00A7415F">
            <w:pPr>
              <w:spacing w:line="360" w:lineRule="exact"/>
              <w:ind w:left="440" w:rightChars="-45" w:right="-108" w:hangingChars="200" w:hanging="440"/>
              <w:rPr>
                <w:rFonts w:ascii="標楷體" w:eastAsia="標楷體" w:hAnsi="標楷體"/>
                <w:sz w:val="22"/>
              </w:rPr>
            </w:pPr>
            <w:r w:rsidRPr="00A81ADE">
              <w:rPr>
                <w:rFonts w:ascii="標楷體" w:eastAsia="標楷體" w:hAnsi="標楷體" w:hint="eastAsia"/>
                <w:sz w:val="22"/>
              </w:rPr>
              <w:t>二、屬性：將原音樂台、綜合台及談話台之分類，改以各電台音樂使用量多寡為區分級距標準，第一級比率80％-100％；第二級為80％-60％；第三級為60％-40％；第四級為40％-20％；第五級為20％以下。費用由各地區原定最高金額（音樂台）依續以80％、60％、40％、20％計算，若原區域無音樂台，則由綜合台或談話台之費用按上述比例反推，再依序讓每一區域都有五個級距。</w:t>
            </w:r>
          </w:p>
          <w:p w:rsidR="000C6D73" w:rsidRDefault="000C6D73" w:rsidP="00A7415F">
            <w:pPr>
              <w:jc w:val="center"/>
              <w:rPr>
                <w:rFonts w:ascii="標楷體" w:eastAsia="標楷體" w:hAnsi="標楷體"/>
                <w:u w:val="single"/>
              </w:rPr>
            </w:pPr>
          </w:p>
          <w:p w:rsidR="00E3709D" w:rsidRDefault="00E3709D" w:rsidP="00A7415F">
            <w:pPr>
              <w:jc w:val="center"/>
              <w:rPr>
                <w:rFonts w:ascii="標楷體" w:eastAsia="標楷體" w:hAnsi="標楷體"/>
                <w:u w:val="single"/>
              </w:rPr>
            </w:pPr>
          </w:p>
          <w:p w:rsidR="00DE12F8" w:rsidRPr="00EC3971" w:rsidRDefault="00DE12F8" w:rsidP="00A7415F">
            <w:pPr>
              <w:jc w:val="center"/>
              <w:rPr>
                <w:rFonts w:ascii="標楷體" w:eastAsia="標楷體" w:hAnsi="標楷體"/>
                <w:u w:val="single"/>
              </w:rPr>
            </w:pPr>
            <w:r w:rsidRPr="00EC3971">
              <w:rPr>
                <w:rFonts w:ascii="標楷體" w:eastAsia="標楷體" w:hAnsi="標楷體" w:hint="eastAsia"/>
                <w:u w:val="single"/>
              </w:rPr>
              <w:t>地方性調幅台</w:t>
            </w:r>
            <w:r w:rsidR="00336BEE">
              <w:rPr>
                <w:rStyle w:val="ad"/>
                <w:rFonts w:ascii="標楷體" w:eastAsia="標楷體" w:hAnsi="標楷體"/>
                <w:u w:val="single"/>
              </w:rPr>
              <w:footnoteReference w:id="2"/>
            </w:r>
          </w:p>
          <w:tbl>
            <w:tblPr>
              <w:tblW w:w="62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0"/>
              <w:gridCol w:w="2552"/>
              <w:gridCol w:w="1984"/>
            </w:tblGrid>
            <w:tr w:rsidR="00A7415F" w:rsidRPr="00A81ADE" w:rsidTr="00A7415F">
              <w:tc>
                <w:tcPr>
                  <w:tcW w:w="1720" w:type="dxa"/>
                  <w:tcBorders>
                    <w:top w:val="double" w:sz="4" w:space="0" w:color="auto"/>
                    <w:left w:val="double" w:sz="4" w:space="0" w:color="auto"/>
                    <w:bottom w:val="double" w:sz="4" w:space="0" w:color="auto"/>
                  </w:tcBorders>
                  <w:vAlign w:val="center"/>
                </w:tcPr>
                <w:p w:rsidR="00A7415F" w:rsidRPr="00A81ADE" w:rsidRDefault="00A7415F" w:rsidP="00D42E28">
                  <w:pPr>
                    <w:jc w:val="center"/>
                    <w:rPr>
                      <w:rFonts w:ascii="標楷體" w:eastAsia="標楷體" w:hAnsi="標楷體"/>
                      <w:sz w:val="28"/>
                      <w:szCs w:val="28"/>
                    </w:rPr>
                  </w:pPr>
                  <w:r w:rsidRPr="00A81ADE">
                    <w:rPr>
                      <w:rFonts w:ascii="標楷體" w:eastAsia="標楷體" w:hAnsi="標楷體" w:hint="eastAsia"/>
                      <w:sz w:val="28"/>
                      <w:szCs w:val="28"/>
                    </w:rPr>
                    <w:t>分  區</w:t>
                  </w:r>
                </w:p>
              </w:tc>
              <w:tc>
                <w:tcPr>
                  <w:tcW w:w="2552" w:type="dxa"/>
                  <w:tcBorders>
                    <w:top w:val="double" w:sz="4" w:space="0" w:color="auto"/>
                    <w:bottom w:val="double" w:sz="4" w:space="0" w:color="auto"/>
                  </w:tcBorders>
                  <w:vAlign w:val="center"/>
                </w:tcPr>
                <w:p w:rsidR="00A7415F" w:rsidRPr="00A81ADE" w:rsidRDefault="00A7415F" w:rsidP="00D42E28">
                  <w:pPr>
                    <w:spacing w:line="320" w:lineRule="exact"/>
                    <w:jc w:val="center"/>
                    <w:rPr>
                      <w:rFonts w:ascii="標楷體" w:eastAsia="標楷體" w:hAnsi="標楷體"/>
                      <w:sz w:val="22"/>
                    </w:rPr>
                  </w:pPr>
                  <w:r w:rsidRPr="00A81ADE">
                    <w:rPr>
                      <w:rFonts w:ascii="標楷體" w:eastAsia="標楷體" w:hAnsi="標楷體" w:hint="eastAsia"/>
                      <w:sz w:val="22"/>
                    </w:rPr>
                    <w:t>屬  性</w:t>
                  </w:r>
                </w:p>
                <w:p w:rsidR="00A7415F" w:rsidRPr="00A81ADE" w:rsidRDefault="00A7415F" w:rsidP="00D42E28">
                  <w:pPr>
                    <w:jc w:val="center"/>
                    <w:rPr>
                      <w:rFonts w:ascii="標楷體" w:eastAsia="標楷體" w:hAnsi="標楷體"/>
                      <w:sz w:val="28"/>
                      <w:szCs w:val="28"/>
                    </w:rPr>
                  </w:pPr>
                  <w:r w:rsidRPr="00A81ADE">
                    <w:rPr>
                      <w:rFonts w:ascii="標楷體" w:eastAsia="標楷體" w:hAnsi="標楷體" w:hint="eastAsia"/>
                      <w:sz w:val="22"/>
                    </w:rPr>
                    <w:t>（以音樂使用量分級）</w:t>
                  </w:r>
                </w:p>
              </w:tc>
              <w:tc>
                <w:tcPr>
                  <w:tcW w:w="1984" w:type="dxa"/>
                  <w:tcBorders>
                    <w:top w:val="double" w:sz="4" w:space="0" w:color="auto"/>
                    <w:bottom w:val="double" w:sz="4" w:space="0" w:color="auto"/>
                    <w:right w:val="double" w:sz="4" w:space="0" w:color="auto"/>
                  </w:tcBorders>
                  <w:vAlign w:val="center"/>
                </w:tcPr>
                <w:p w:rsidR="00A7415F" w:rsidRPr="00A81ADE" w:rsidRDefault="00A7415F" w:rsidP="00D42E28">
                  <w:pPr>
                    <w:jc w:val="center"/>
                    <w:rPr>
                      <w:rFonts w:ascii="標楷體" w:eastAsia="標楷體" w:hAnsi="標楷體"/>
                      <w:sz w:val="28"/>
                      <w:szCs w:val="28"/>
                    </w:rPr>
                  </w:pPr>
                  <w:r w:rsidRPr="00A81ADE">
                    <w:rPr>
                      <w:rFonts w:ascii="標楷體" w:eastAsia="標楷體" w:hAnsi="標楷體" w:hint="eastAsia"/>
                      <w:sz w:val="28"/>
                      <w:szCs w:val="28"/>
                    </w:rPr>
                    <w:t>102年費率</w:t>
                  </w:r>
                </w:p>
              </w:tc>
            </w:tr>
            <w:tr w:rsidR="00A7415F" w:rsidRPr="00A81ADE" w:rsidTr="00A7415F">
              <w:tc>
                <w:tcPr>
                  <w:tcW w:w="1720" w:type="dxa"/>
                  <w:vMerge w:val="restart"/>
                  <w:tcBorders>
                    <w:top w:val="double" w:sz="4" w:space="0" w:color="auto"/>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台北</w:t>
                  </w:r>
                </w:p>
                <w:p w:rsidR="00A7415F" w:rsidRPr="00A81ADE" w:rsidRDefault="00A7415F" w:rsidP="00D42E28">
                  <w:pPr>
                    <w:ind w:firstLineChars="200" w:firstLine="480"/>
                    <w:jc w:val="center"/>
                    <w:rPr>
                      <w:rFonts w:ascii="標楷體" w:eastAsia="標楷體" w:hAnsi="標楷體"/>
                    </w:rPr>
                  </w:pPr>
                </w:p>
              </w:tc>
              <w:tc>
                <w:tcPr>
                  <w:tcW w:w="2552" w:type="dxa"/>
                  <w:tcBorders>
                    <w:top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top w:val="double" w:sz="4" w:space="0" w:color="auto"/>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81,165</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64,932</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48,699</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32,466</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16,233</w:t>
                  </w:r>
                </w:p>
              </w:tc>
            </w:tr>
            <w:tr w:rsidR="00A7415F" w:rsidRPr="00A81ADE" w:rsidTr="00A7415F">
              <w:tc>
                <w:tcPr>
                  <w:tcW w:w="1720" w:type="dxa"/>
                  <w:vMerge w:val="restart"/>
                  <w:tcBorders>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w:t>
                  </w:r>
                </w:p>
                <w:p w:rsidR="00A7415F" w:rsidRPr="00A81ADE" w:rsidRDefault="00A7415F" w:rsidP="00D42E28">
                  <w:pPr>
                    <w:rPr>
                      <w:rFonts w:ascii="標楷體" w:eastAsia="標楷體" w:hAnsi="標楷體"/>
                    </w:rPr>
                  </w:pPr>
                  <w:r w:rsidRPr="00A81ADE">
                    <w:rPr>
                      <w:rFonts w:ascii="標楷體" w:eastAsia="標楷體" w:hAnsi="標楷體" w:hint="eastAsia"/>
                    </w:rPr>
                    <w:t>台中 高雄</w:t>
                  </w: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64,312</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51,440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38,587</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25,724</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12,862</w:t>
                  </w:r>
                </w:p>
              </w:tc>
            </w:tr>
            <w:tr w:rsidR="00A7415F" w:rsidRPr="00A81ADE" w:rsidTr="00A7415F">
              <w:trPr>
                <w:trHeight w:val="363"/>
              </w:trPr>
              <w:tc>
                <w:tcPr>
                  <w:tcW w:w="1720" w:type="dxa"/>
                  <w:vMerge w:val="restart"/>
                  <w:tcBorders>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新竹、桃園</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彰化、台南</w:t>
                  </w: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bottom w:val="single" w:sz="4" w:space="0" w:color="auto"/>
                    <w:right w:val="double" w:sz="4" w:space="0" w:color="auto"/>
                  </w:tcBorders>
                </w:tcPr>
                <w:p w:rsidR="00A7415F" w:rsidRPr="005862BF" w:rsidRDefault="00A7415F" w:rsidP="00D42E28">
                  <w:pPr>
                    <w:jc w:val="center"/>
                    <w:rPr>
                      <w:rFonts w:ascii="標楷體" w:eastAsia="標楷體" w:hAnsi="標楷體"/>
                    </w:rPr>
                  </w:pPr>
                  <w:r w:rsidRPr="005862BF">
                    <w:rPr>
                      <w:rFonts w:ascii="標楷體" w:eastAsia="標楷體" w:hAnsi="標楷體" w:hint="eastAsia"/>
                    </w:rPr>
                    <w:t>45,150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36,120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27,090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18,060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tcPr>
                <w:p w:rsidR="00A7415F" w:rsidRPr="005862BF" w:rsidRDefault="00A7415F" w:rsidP="00D42E28">
                  <w:pPr>
                    <w:jc w:val="center"/>
                    <w:rPr>
                      <w:rFonts w:ascii="標楷體" w:eastAsia="標楷體" w:hAnsi="標楷體"/>
                    </w:rPr>
                  </w:pPr>
                  <w:r w:rsidRPr="005862BF">
                    <w:rPr>
                      <w:rFonts w:ascii="標楷體" w:eastAsia="標楷體" w:hAnsi="標楷體" w:hint="eastAsia"/>
                    </w:rPr>
                    <w:t>9,030</w:t>
                  </w:r>
                </w:p>
              </w:tc>
            </w:tr>
            <w:tr w:rsidR="00A7415F" w:rsidRPr="00A81ADE" w:rsidTr="00A7415F">
              <w:tc>
                <w:tcPr>
                  <w:tcW w:w="1720" w:type="dxa"/>
                  <w:vMerge w:val="restart"/>
                  <w:tcBorders>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苗栗、南投</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雲林、嘉義</w:t>
                  </w: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27,982</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22,386</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A7415F" w:rsidRPr="00A81ADE" w:rsidRDefault="00A7415F" w:rsidP="00D42E28">
                  <w:pPr>
                    <w:jc w:val="center"/>
                    <w:rPr>
                      <w:rFonts w:ascii="標楷體" w:eastAsia="標楷體" w:hAnsi="標楷體"/>
                    </w:rPr>
                  </w:pPr>
                  <w:r w:rsidRPr="00A81ADE">
                    <w:rPr>
                      <w:rFonts w:ascii="標楷體" w:eastAsia="標楷體" w:hAnsi="標楷體" w:hint="eastAsia"/>
                    </w:rPr>
                    <w:t>16,789</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A7415F" w:rsidRPr="00A81ADE" w:rsidRDefault="00A7415F" w:rsidP="00D42E28">
                  <w:pPr>
                    <w:jc w:val="center"/>
                    <w:rPr>
                      <w:rFonts w:ascii="標楷體" w:eastAsia="標楷體" w:hAnsi="標楷體"/>
                    </w:rPr>
                  </w:pPr>
                  <w:r w:rsidRPr="00A81ADE">
                    <w:rPr>
                      <w:rFonts w:ascii="標楷體" w:eastAsia="標楷體" w:hAnsi="標楷體" w:hint="eastAsia"/>
                    </w:rPr>
                    <w:t>11,192</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A7415F" w:rsidRPr="00A81ADE" w:rsidRDefault="00A7415F" w:rsidP="00D42E28">
                  <w:pPr>
                    <w:jc w:val="center"/>
                    <w:rPr>
                      <w:rFonts w:ascii="標楷體" w:eastAsia="標楷體" w:hAnsi="標楷體"/>
                    </w:rPr>
                  </w:pPr>
                  <w:r w:rsidRPr="00A81ADE">
                    <w:rPr>
                      <w:rFonts w:ascii="標楷體" w:eastAsia="標楷體" w:hAnsi="標楷體" w:hint="eastAsia"/>
                    </w:rPr>
                    <w:t>5,596</w:t>
                  </w:r>
                </w:p>
              </w:tc>
            </w:tr>
            <w:tr w:rsidR="00A7415F" w:rsidRPr="00A81ADE" w:rsidTr="00A7415F">
              <w:tc>
                <w:tcPr>
                  <w:tcW w:w="1720" w:type="dxa"/>
                  <w:vMerge w:val="restart"/>
                  <w:tcBorders>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基隆、屏東</w:t>
                  </w: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vAlign w:val="bottom"/>
                </w:tcPr>
                <w:p w:rsidR="00A7415F" w:rsidRPr="00A81ADE" w:rsidRDefault="00A7415F" w:rsidP="00D42E28">
                  <w:pPr>
                    <w:jc w:val="center"/>
                    <w:rPr>
                      <w:rFonts w:ascii="標楷體" w:eastAsia="標楷體" w:hAnsi="標楷體"/>
                    </w:rPr>
                  </w:pPr>
                  <w:r w:rsidRPr="00A81ADE">
                    <w:rPr>
                      <w:rFonts w:ascii="標楷體" w:eastAsia="標楷體" w:hAnsi="標楷體" w:hint="eastAsia"/>
                    </w:rPr>
                    <w:t>21,525</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vAlign w:val="bottom"/>
                </w:tcPr>
                <w:p w:rsidR="00A7415F" w:rsidRPr="00A81ADE" w:rsidRDefault="00A7415F" w:rsidP="00D42E28">
                  <w:pPr>
                    <w:jc w:val="center"/>
                    <w:rPr>
                      <w:rFonts w:ascii="標楷體" w:eastAsia="標楷體" w:hAnsi="標楷體"/>
                    </w:rPr>
                  </w:pPr>
                  <w:r w:rsidRPr="00A81ADE">
                    <w:rPr>
                      <w:rFonts w:ascii="標楷體" w:eastAsia="標楷體" w:hAnsi="標楷體" w:hint="eastAsia"/>
                    </w:rPr>
                    <w:t>17,220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12,915</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8,610</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right w:val="double" w:sz="4" w:space="0" w:color="auto"/>
                  </w:tcBorders>
                  <w:vAlign w:val="bottom"/>
                </w:tcPr>
                <w:p w:rsidR="00A7415F" w:rsidRPr="005862BF" w:rsidRDefault="00A7415F" w:rsidP="00D42E28">
                  <w:pPr>
                    <w:jc w:val="center"/>
                    <w:rPr>
                      <w:rFonts w:ascii="標楷體" w:eastAsia="標楷體" w:hAnsi="標楷體"/>
                    </w:rPr>
                  </w:pPr>
                  <w:r w:rsidRPr="005862BF">
                    <w:rPr>
                      <w:rFonts w:ascii="標楷體" w:eastAsia="標楷體" w:hAnsi="標楷體" w:hint="eastAsia"/>
                    </w:rPr>
                    <w:t>4,305</w:t>
                  </w:r>
                </w:p>
              </w:tc>
            </w:tr>
            <w:tr w:rsidR="00A7415F" w:rsidRPr="00A81ADE" w:rsidTr="00A7415F">
              <w:tc>
                <w:tcPr>
                  <w:tcW w:w="1720" w:type="dxa"/>
                  <w:vMerge w:val="restart"/>
                  <w:tcBorders>
                    <w:left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第六級-</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宜蘭、花蓮</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台東、澎湖</w:t>
                  </w:r>
                </w:p>
                <w:p w:rsidR="00A7415F" w:rsidRPr="00A81ADE" w:rsidRDefault="00A7415F" w:rsidP="00D42E28">
                  <w:pPr>
                    <w:jc w:val="center"/>
                    <w:rPr>
                      <w:rFonts w:ascii="標楷體" w:eastAsia="標楷體" w:hAnsi="標楷體"/>
                    </w:rPr>
                  </w:pPr>
                  <w:r w:rsidRPr="00A81ADE">
                    <w:rPr>
                      <w:rFonts w:ascii="標楷體" w:eastAsia="標楷體" w:hAnsi="標楷體" w:hint="eastAsia"/>
                    </w:rPr>
                    <w:t>金門、馬祖</w:t>
                  </w: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第一級（80％以上）</w:t>
                  </w:r>
                </w:p>
              </w:tc>
              <w:tc>
                <w:tcPr>
                  <w:tcW w:w="1984" w:type="dxa"/>
                  <w:tcBorders>
                    <w:right w:val="double" w:sz="4" w:space="0" w:color="auto"/>
                  </w:tcBorders>
                </w:tcPr>
                <w:p w:rsidR="00A7415F" w:rsidRPr="005862BF" w:rsidRDefault="00A7415F" w:rsidP="00D42E28">
                  <w:pPr>
                    <w:jc w:val="center"/>
                    <w:rPr>
                      <w:rFonts w:ascii="標楷體" w:eastAsia="標楷體" w:hAnsi="標楷體"/>
                    </w:rPr>
                  </w:pPr>
                  <w:r w:rsidRPr="005862BF">
                    <w:rPr>
                      <w:rFonts w:ascii="標楷體" w:eastAsia="標楷體" w:hAnsi="標楷體" w:hint="eastAsia"/>
                    </w:rPr>
                    <w:t>11,235</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第二級（80％-60％）</w:t>
                  </w:r>
                </w:p>
              </w:tc>
              <w:tc>
                <w:tcPr>
                  <w:tcW w:w="1984" w:type="dxa"/>
                  <w:tcBorders>
                    <w:right w:val="double" w:sz="4" w:space="0" w:color="auto"/>
                  </w:tcBorders>
                </w:tcPr>
                <w:p w:rsidR="00A7415F" w:rsidRPr="005862BF" w:rsidRDefault="00A7415F" w:rsidP="00D42E28">
                  <w:pPr>
                    <w:jc w:val="center"/>
                    <w:rPr>
                      <w:rFonts w:ascii="標楷體" w:eastAsia="標楷體" w:hAnsi="標楷體"/>
                    </w:rPr>
                  </w:pPr>
                  <w:r w:rsidRPr="005862BF">
                    <w:rPr>
                      <w:rFonts w:ascii="標楷體" w:eastAsia="標楷體" w:hAnsi="標楷體" w:hint="eastAsia"/>
                    </w:rPr>
                    <w:t>8,988</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第三級（60％-40％）</w:t>
                  </w:r>
                </w:p>
              </w:tc>
              <w:tc>
                <w:tcPr>
                  <w:tcW w:w="1984" w:type="dxa"/>
                  <w:tcBorders>
                    <w:right w:val="double" w:sz="4" w:space="0" w:color="auto"/>
                  </w:tcBorders>
                </w:tcPr>
                <w:p w:rsidR="00A7415F" w:rsidRPr="005862BF" w:rsidRDefault="00A7415F" w:rsidP="00D42E28">
                  <w:pPr>
                    <w:jc w:val="center"/>
                    <w:rPr>
                      <w:rFonts w:ascii="標楷體" w:eastAsia="標楷體" w:hAnsi="標楷體"/>
                    </w:rPr>
                  </w:pPr>
                  <w:r w:rsidRPr="005862BF">
                    <w:rPr>
                      <w:rFonts w:ascii="標楷體" w:eastAsia="標楷體" w:hAnsi="標楷體" w:hint="eastAsia"/>
                    </w:rPr>
                    <w:t>6,741</w:t>
                  </w:r>
                </w:p>
              </w:tc>
            </w:tr>
            <w:tr w:rsidR="00A7415F" w:rsidRPr="00A81ADE" w:rsidTr="00A7415F">
              <w:tc>
                <w:tcPr>
                  <w:tcW w:w="1720" w:type="dxa"/>
                  <w:vMerge/>
                  <w:tcBorders>
                    <w:left w:val="double" w:sz="4" w:space="0" w:color="auto"/>
                  </w:tcBorders>
                  <w:vAlign w:val="center"/>
                </w:tcPr>
                <w:p w:rsidR="00A7415F" w:rsidRPr="00A81ADE" w:rsidRDefault="00A7415F" w:rsidP="00D42E28">
                  <w:pPr>
                    <w:jc w:val="center"/>
                    <w:rPr>
                      <w:rFonts w:ascii="標楷體" w:eastAsia="標楷體" w:hAnsi="標楷體"/>
                    </w:rPr>
                  </w:pPr>
                </w:p>
              </w:tc>
              <w:tc>
                <w:tcPr>
                  <w:tcW w:w="2552" w:type="dxa"/>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第四級（40％-20％）</w:t>
                  </w:r>
                </w:p>
              </w:tc>
              <w:tc>
                <w:tcPr>
                  <w:tcW w:w="1984" w:type="dxa"/>
                  <w:tcBorders>
                    <w:right w:val="double" w:sz="4" w:space="0" w:color="auto"/>
                  </w:tcBorders>
                </w:tcPr>
                <w:p w:rsidR="00A7415F" w:rsidRPr="00A81ADE" w:rsidRDefault="00A7415F" w:rsidP="00D42E28">
                  <w:pPr>
                    <w:jc w:val="center"/>
                    <w:rPr>
                      <w:rFonts w:ascii="標楷體" w:eastAsia="標楷體" w:hAnsi="標楷體"/>
                    </w:rPr>
                  </w:pPr>
                  <w:r w:rsidRPr="00A81ADE">
                    <w:rPr>
                      <w:rFonts w:ascii="標楷體" w:eastAsia="標楷體" w:hAnsi="標楷體" w:hint="eastAsia"/>
                    </w:rPr>
                    <w:t>4,494</w:t>
                  </w:r>
                </w:p>
              </w:tc>
            </w:tr>
            <w:tr w:rsidR="00A7415F" w:rsidRPr="00A81ADE" w:rsidTr="00A7415F">
              <w:tc>
                <w:tcPr>
                  <w:tcW w:w="1720" w:type="dxa"/>
                  <w:vMerge/>
                  <w:tcBorders>
                    <w:left w:val="double" w:sz="4" w:space="0" w:color="auto"/>
                    <w:bottom w:val="double" w:sz="4" w:space="0" w:color="auto"/>
                  </w:tcBorders>
                </w:tcPr>
                <w:p w:rsidR="00A7415F" w:rsidRPr="00A81ADE" w:rsidRDefault="00A7415F" w:rsidP="00D42E28">
                  <w:pPr>
                    <w:rPr>
                      <w:rFonts w:ascii="標楷體" w:eastAsia="標楷體" w:hAnsi="標楷體"/>
                    </w:rPr>
                  </w:pPr>
                </w:p>
              </w:tc>
              <w:tc>
                <w:tcPr>
                  <w:tcW w:w="2552" w:type="dxa"/>
                  <w:tcBorders>
                    <w:bottom w:val="double" w:sz="4" w:space="0" w:color="auto"/>
                  </w:tcBorders>
                  <w:vAlign w:val="center"/>
                </w:tcPr>
                <w:p w:rsidR="00A7415F" w:rsidRPr="00A81ADE" w:rsidRDefault="00A7415F" w:rsidP="00D42E28">
                  <w:pPr>
                    <w:rPr>
                      <w:rFonts w:ascii="標楷體" w:eastAsia="標楷體" w:hAnsi="標楷體"/>
                    </w:rPr>
                  </w:pPr>
                  <w:r w:rsidRPr="00A81ADE">
                    <w:rPr>
                      <w:rFonts w:ascii="標楷體" w:eastAsia="標楷體" w:hAnsi="標楷體" w:hint="eastAsia"/>
                    </w:rPr>
                    <w:t>第五級（20％以下）</w:t>
                  </w:r>
                </w:p>
              </w:tc>
              <w:tc>
                <w:tcPr>
                  <w:tcW w:w="1984" w:type="dxa"/>
                  <w:tcBorders>
                    <w:bottom w:val="double" w:sz="4" w:space="0" w:color="auto"/>
                    <w:right w:val="double" w:sz="4" w:space="0" w:color="auto"/>
                  </w:tcBorders>
                </w:tcPr>
                <w:p w:rsidR="00A7415F" w:rsidRPr="00A81ADE" w:rsidRDefault="00A7415F" w:rsidP="00D42E28">
                  <w:pPr>
                    <w:jc w:val="center"/>
                    <w:rPr>
                      <w:rFonts w:ascii="標楷體" w:eastAsia="標楷體" w:hAnsi="標楷體"/>
                    </w:rPr>
                  </w:pPr>
                  <w:r w:rsidRPr="00A81ADE">
                    <w:rPr>
                      <w:rFonts w:ascii="標楷體" w:eastAsia="標楷體" w:hAnsi="標楷體" w:hint="eastAsia"/>
                    </w:rPr>
                    <w:t>2,247</w:t>
                  </w:r>
                </w:p>
              </w:tc>
            </w:tr>
          </w:tbl>
          <w:p w:rsidR="00A7415F" w:rsidRDefault="00A7415F" w:rsidP="00A7415F">
            <w:pPr>
              <w:rPr>
                <w:rFonts w:ascii="標楷體" w:eastAsia="標楷體" w:hAnsi="標楷體"/>
              </w:rPr>
            </w:pPr>
            <w:r>
              <w:rPr>
                <w:rFonts w:ascii="標楷體" w:eastAsia="標楷體" w:hAnsi="標楷體" w:hint="eastAsia"/>
              </w:rPr>
              <w:t>備     考</w:t>
            </w:r>
          </w:p>
          <w:p w:rsidR="00A7415F" w:rsidRPr="00A81ADE" w:rsidRDefault="00A7415F" w:rsidP="00A7415F">
            <w:pPr>
              <w:rPr>
                <w:rFonts w:ascii="標楷體" w:eastAsia="標楷體" w:hAnsi="標楷體"/>
                <w:sz w:val="22"/>
              </w:rPr>
            </w:pPr>
            <w:r w:rsidRPr="00A81ADE">
              <w:rPr>
                <w:rFonts w:ascii="標楷體" w:eastAsia="標楷體" w:hAnsi="標楷體" w:hint="eastAsia"/>
              </w:rPr>
              <w:t>一、</w:t>
            </w:r>
            <w:r w:rsidRPr="00A81ADE">
              <w:rPr>
                <w:rFonts w:ascii="標楷體" w:eastAsia="標楷體" w:hAnsi="標楷體" w:hint="eastAsia"/>
                <w:sz w:val="22"/>
              </w:rPr>
              <w:t>地區：</w:t>
            </w:r>
            <w:r>
              <w:rPr>
                <w:rFonts w:ascii="標楷體" w:eastAsia="標楷體" w:hAnsi="標楷體" w:hint="eastAsia"/>
                <w:sz w:val="22"/>
              </w:rPr>
              <w:t>比照FM小功率電臺維持102年費率表分六級不變</w:t>
            </w:r>
            <w:r w:rsidRPr="00A81ADE">
              <w:rPr>
                <w:rFonts w:ascii="標楷體" w:eastAsia="標楷體" w:hAnsi="標楷體" w:hint="eastAsia"/>
                <w:sz w:val="22"/>
              </w:rPr>
              <w:t>。</w:t>
            </w:r>
          </w:p>
          <w:p w:rsidR="00A7415F" w:rsidRPr="007078A6" w:rsidRDefault="00A7415F" w:rsidP="005862BF">
            <w:pPr>
              <w:spacing w:line="360" w:lineRule="exact"/>
              <w:ind w:left="440" w:rightChars="-45" w:right="-108" w:hangingChars="200" w:hanging="440"/>
              <w:rPr>
                <w:rFonts w:ascii="標楷體" w:eastAsia="標楷體" w:hAnsi="標楷體"/>
                <w:sz w:val="22"/>
              </w:rPr>
            </w:pPr>
            <w:r w:rsidRPr="00A81ADE">
              <w:rPr>
                <w:rFonts w:ascii="標楷體" w:eastAsia="標楷體" w:hAnsi="標楷體" w:hint="eastAsia"/>
                <w:sz w:val="22"/>
              </w:rPr>
              <w:t>二、屬性：將原談話台</w:t>
            </w:r>
            <w:r>
              <w:rPr>
                <w:rFonts w:ascii="標楷體" w:eastAsia="標楷體" w:hAnsi="標楷體" w:hint="eastAsia"/>
                <w:sz w:val="22"/>
              </w:rPr>
              <w:t>單一性</w:t>
            </w:r>
            <w:r w:rsidRPr="00A81ADE">
              <w:rPr>
                <w:rFonts w:ascii="標楷體" w:eastAsia="標楷體" w:hAnsi="標楷體" w:hint="eastAsia"/>
                <w:sz w:val="22"/>
              </w:rPr>
              <w:t>之分類，改以各</w:t>
            </w:r>
            <w:r w:rsidR="005862BF">
              <w:rPr>
                <w:rFonts w:ascii="標楷體" w:eastAsia="標楷體" w:hAnsi="標楷體" w:hint="eastAsia"/>
                <w:sz w:val="22"/>
              </w:rPr>
              <w:t>電台音樂使用量多寡為區分級距標準：</w:t>
            </w:r>
            <w:r w:rsidRPr="00A81ADE">
              <w:rPr>
                <w:rFonts w:ascii="標楷體" w:eastAsia="標楷體" w:hAnsi="標楷體" w:hint="eastAsia"/>
                <w:sz w:val="22"/>
              </w:rPr>
              <w:t>第一級比率80％-100％；第二級為80％-60％；第三級為60％-40％；第四級為40％-20％；第五級為20％以下。</w:t>
            </w:r>
            <w:r>
              <w:rPr>
                <w:rFonts w:ascii="標楷體" w:eastAsia="標楷體" w:hAnsi="標楷體" w:hint="eastAsia"/>
                <w:sz w:val="22"/>
              </w:rPr>
              <w:t>費率比照FM小功率。</w:t>
            </w:r>
          </w:p>
          <w:p w:rsidR="00DE12F8" w:rsidRPr="00A7415F" w:rsidRDefault="00DE12F8" w:rsidP="00DE12F8"/>
        </w:tc>
        <w:tc>
          <w:tcPr>
            <w:tcW w:w="3944" w:type="dxa"/>
          </w:tcPr>
          <w:p w:rsidR="00DE12F8" w:rsidRPr="00EC3971" w:rsidRDefault="00DE12F8" w:rsidP="00DE12F8">
            <w:pPr>
              <w:rPr>
                <w:rFonts w:ascii="標楷體" w:eastAsia="標楷體" w:hAnsi="標楷體"/>
                <w:u w:val="single"/>
              </w:rPr>
            </w:pPr>
            <w:r>
              <w:rPr>
                <w:rFonts w:ascii="標楷體" w:eastAsia="標楷體" w:hAnsi="標楷體" w:hint="eastAsia"/>
                <w:u w:val="single"/>
              </w:rPr>
              <w:lastRenderedPageBreak/>
              <w:t>中功率頻道</w:t>
            </w:r>
            <w:r w:rsidR="005862BF">
              <w:rPr>
                <w:rFonts w:ascii="標楷體" w:eastAsia="標楷體" w:hAnsi="標楷體" w:hint="eastAsia"/>
                <w:u w:val="single"/>
              </w:rPr>
              <w:t>)</w:t>
            </w:r>
          </w:p>
          <w:tbl>
            <w:tblPr>
              <w:tblStyle w:val="a3"/>
              <w:tblW w:w="0" w:type="auto"/>
              <w:tblLook w:val="04A0" w:firstRow="1" w:lastRow="0" w:firstColumn="1" w:lastColumn="0" w:noHBand="0" w:noVBand="1"/>
            </w:tblPr>
            <w:tblGrid>
              <w:gridCol w:w="1175"/>
              <w:gridCol w:w="694"/>
              <w:gridCol w:w="1829"/>
            </w:tblGrid>
            <w:tr w:rsidR="00DE12F8" w:rsidRPr="00703F6D" w:rsidTr="00DE12F8">
              <w:tc>
                <w:tcPr>
                  <w:tcW w:w="0" w:type="auto"/>
                  <w:gridSpan w:val="3"/>
                  <w:tcBorders>
                    <w:top w:val="double" w:sz="4" w:space="0" w:color="auto"/>
                    <w:left w:val="double" w:sz="4" w:space="0" w:color="auto"/>
                    <w:right w:val="double" w:sz="4" w:space="0" w:color="auto"/>
                  </w:tcBorders>
                </w:tcPr>
                <w:p w:rsidR="00DE12F8" w:rsidRPr="00703F6D" w:rsidRDefault="00DE12F8" w:rsidP="00DE12F8">
                  <w:pPr>
                    <w:pStyle w:val="Web"/>
                    <w:spacing w:before="30" w:beforeAutospacing="0" w:after="30" w:afterAutospacing="0"/>
                    <w:rPr>
                      <w:rFonts w:ascii="標楷體" w:eastAsia="標楷體" w:hAnsi="標楷體"/>
                      <w:color w:val="000000" w:themeColor="text1"/>
                    </w:rPr>
                  </w:pPr>
                  <w:r w:rsidRPr="00703F6D">
                    <w:rPr>
                      <w:rFonts w:ascii="標楷體" w:eastAsia="標楷體" w:hAnsi="標楷體"/>
                      <w:color w:val="000000" w:themeColor="text1"/>
                    </w:rPr>
                    <w:t>A級-大都會(台北、高雄、台中)</w:t>
                  </w:r>
                </w:p>
              </w:tc>
            </w:tr>
            <w:tr w:rsidR="00DE12F8" w:rsidRPr="00703F6D" w:rsidTr="005862BF">
              <w:trPr>
                <w:trHeight w:val="486"/>
              </w:trPr>
              <w:tc>
                <w:tcPr>
                  <w:tcW w:w="1011" w:type="dxa"/>
                  <w:vMerge w:val="restart"/>
                  <w:tcBorders>
                    <w:left w:val="double" w:sz="4" w:space="0" w:color="auto"/>
                  </w:tcBorders>
                  <w:vAlign w:val="center"/>
                </w:tcPr>
                <w:p w:rsidR="00DE12F8" w:rsidRPr="00703F6D" w:rsidRDefault="00DE12F8" w:rsidP="00E3709D">
                  <w:pPr>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874" w:type="dxa"/>
                  <w:tcBorders>
                    <w:right w:val="double" w:sz="4" w:space="0" w:color="auto"/>
                  </w:tcBorders>
                </w:tcPr>
                <w:p w:rsidR="00DE12F8" w:rsidRPr="00703F6D" w:rsidRDefault="005862BF" w:rsidP="005862BF">
                  <w:pPr>
                    <w:jc w:val="center"/>
                    <w:rPr>
                      <w:rFonts w:ascii="標楷體" w:eastAsia="標楷體" w:hAnsi="標楷體"/>
                      <w:color w:val="000000" w:themeColor="text1"/>
                      <w:szCs w:val="24"/>
                    </w:rPr>
                  </w:pPr>
                  <w:r>
                    <w:rPr>
                      <w:rFonts w:ascii="標楷體" w:eastAsia="標楷體" w:hAnsi="標楷體" w:hint="eastAsia"/>
                      <w:color w:val="000000" w:themeColor="text1"/>
                      <w:szCs w:val="24"/>
                    </w:rPr>
                    <w:t>472,500</w:t>
                  </w:r>
                  <w:r w:rsidRPr="00703F6D">
                    <w:rPr>
                      <w:rFonts w:ascii="標楷體" w:eastAsia="標楷體" w:hAnsi="標楷體" w:hint="eastAsia"/>
                      <w:color w:val="000000" w:themeColor="text1"/>
                      <w:szCs w:val="24"/>
                    </w:rPr>
                    <w:t>(含稅)</w:t>
                  </w:r>
                </w:p>
              </w:tc>
            </w:tr>
            <w:tr w:rsidR="00DE12F8" w:rsidRPr="00703F6D" w:rsidTr="005862BF">
              <w:trPr>
                <w:trHeight w:val="409"/>
              </w:trPr>
              <w:tc>
                <w:tcPr>
                  <w:tcW w:w="1011" w:type="dxa"/>
                  <w:vMerge/>
                  <w:tcBorders>
                    <w:left w:val="double" w:sz="4" w:space="0" w:color="auto"/>
                  </w:tcBorders>
                  <w:vAlign w:val="center"/>
                </w:tcPr>
                <w:p w:rsidR="00DE12F8" w:rsidRPr="00703F6D" w:rsidRDefault="00DE12F8" w:rsidP="005862BF">
                  <w:pPr>
                    <w:widowControl/>
                    <w:spacing w:before="30" w:after="30"/>
                    <w:ind w:left="271" w:hanging="271"/>
                    <w:jc w:val="center"/>
                    <w:rPr>
                      <w:rFonts w:ascii="標楷體" w:eastAsia="標楷體" w:hAnsi="標楷體" w:cs="新細明體"/>
                      <w:color w:val="000000" w:themeColor="text1"/>
                      <w:kern w:val="0"/>
                      <w:szCs w:val="24"/>
                    </w:rPr>
                  </w:pP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874" w:type="dxa"/>
                  <w:tcBorders>
                    <w:right w:val="double" w:sz="4" w:space="0" w:color="auto"/>
                  </w:tcBorders>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451,500</w:t>
                  </w:r>
                  <w:r w:rsidR="005862BF"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val="restart"/>
                  <w:tcBorders>
                    <w:left w:val="double" w:sz="4" w:space="0" w:color="auto"/>
                  </w:tcBorders>
                  <w:vAlign w:val="center"/>
                </w:tcPr>
                <w:p w:rsidR="00DE12F8" w:rsidRPr="00703F6D" w:rsidRDefault="00DE12F8" w:rsidP="005862BF">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874" w:type="dxa"/>
                  <w:tcBorders>
                    <w:right w:val="double" w:sz="4" w:space="0" w:color="auto"/>
                  </w:tcBorders>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441,500</w:t>
                  </w:r>
                  <w:r w:rsidR="005862BF"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tcBorders>
                    <w:left w:val="double" w:sz="4" w:space="0" w:color="auto"/>
                  </w:tcBorders>
                  <w:vAlign w:val="center"/>
                </w:tcPr>
                <w:p w:rsidR="00DE12F8" w:rsidRPr="00703F6D" w:rsidRDefault="00DE12F8" w:rsidP="005862BF">
                  <w:pPr>
                    <w:widowControl/>
                    <w:spacing w:before="30" w:after="30"/>
                    <w:ind w:left="271" w:hanging="271"/>
                    <w:jc w:val="center"/>
                    <w:rPr>
                      <w:rFonts w:ascii="標楷體" w:eastAsia="標楷體" w:hAnsi="標楷體" w:cs="新細明體"/>
                      <w:color w:val="000000" w:themeColor="text1"/>
                      <w:kern w:val="0"/>
                      <w:szCs w:val="24"/>
                    </w:rPr>
                  </w:pP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874" w:type="dxa"/>
                  <w:tcBorders>
                    <w:right w:val="double" w:sz="4" w:space="0" w:color="auto"/>
                  </w:tcBorders>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399,000</w:t>
                  </w:r>
                  <w:r w:rsidR="005862BF"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val="restart"/>
                  <w:tcBorders>
                    <w:left w:val="double" w:sz="4" w:space="0" w:color="auto"/>
                  </w:tcBorders>
                  <w:vAlign w:val="center"/>
                </w:tcPr>
                <w:p w:rsidR="00DE12F8" w:rsidRPr="00703F6D" w:rsidRDefault="00DE12F8" w:rsidP="005862BF">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商品台</w:t>
                  </w: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874" w:type="dxa"/>
                  <w:tcBorders>
                    <w:right w:val="double" w:sz="4" w:space="0" w:color="auto"/>
                  </w:tcBorders>
                </w:tcPr>
                <w:p w:rsidR="00DE12F8" w:rsidRPr="00703F6D" w:rsidRDefault="005862BF" w:rsidP="005862BF">
                  <w:pPr>
                    <w:jc w:val="center"/>
                    <w:rPr>
                      <w:rFonts w:ascii="標楷體" w:eastAsia="標楷體" w:hAnsi="標楷體"/>
                      <w:color w:val="000000" w:themeColor="text1"/>
                      <w:szCs w:val="24"/>
                    </w:rPr>
                  </w:pPr>
                  <w:r>
                    <w:rPr>
                      <w:rFonts w:ascii="標楷體" w:eastAsia="標楷體" w:hAnsi="標楷體" w:hint="eastAsia"/>
                      <w:color w:val="000000" w:themeColor="text1"/>
                      <w:szCs w:val="24"/>
                    </w:rPr>
                    <w:t>273,000</w:t>
                  </w:r>
                  <w:r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tcBorders>
                    <w:left w:val="double" w:sz="4" w:space="0" w:color="auto"/>
                  </w:tcBorders>
                  <w:vAlign w:val="center"/>
                </w:tcPr>
                <w:p w:rsidR="00DE12F8" w:rsidRPr="00703F6D" w:rsidRDefault="00DE12F8" w:rsidP="005862BF">
                  <w:pPr>
                    <w:widowControl/>
                    <w:spacing w:before="30" w:after="30"/>
                    <w:ind w:left="271" w:hanging="271"/>
                    <w:jc w:val="center"/>
                    <w:rPr>
                      <w:rFonts w:ascii="標楷體" w:eastAsia="標楷體" w:hAnsi="標楷體" w:cs="新細明體"/>
                      <w:color w:val="000000" w:themeColor="text1"/>
                      <w:kern w:val="0"/>
                      <w:szCs w:val="24"/>
                    </w:rPr>
                  </w:pP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874" w:type="dxa"/>
                  <w:tcBorders>
                    <w:right w:val="double" w:sz="4" w:space="0" w:color="auto"/>
                  </w:tcBorders>
                </w:tcPr>
                <w:p w:rsidR="00DE12F8" w:rsidRPr="00703F6D" w:rsidRDefault="005862BF" w:rsidP="005862BF">
                  <w:pPr>
                    <w:jc w:val="center"/>
                    <w:rPr>
                      <w:rFonts w:ascii="標楷體" w:eastAsia="標楷體" w:hAnsi="標楷體"/>
                      <w:color w:val="000000" w:themeColor="text1"/>
                      <w:szCs w:val="24"/>
                    </w:rPr>
                  </w:pPr>
                  <w:r>
                    <w:rPr>
                      <w:rFonts w:ascii="標楷體" w:eastAsia="標楷體" w:hAnsi="標楷體" w:hint="eastAsia"/>
                      <w:color w:val="000000" w:themeColor="text1"/>
                      <w:szCs w:val="24"/>
                    </w:rPr>
                    <w:t>262,500</w:t>
                  </w:r>
                  <w:r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val="restart"/>
                  <w:tcBorders>
                    <w:left w:val="double" w:sz="4" w:space="0" w:color="auto"/>
                  </w:tcBorders>
                  <w:vAlign w:val="center"/>
                </w:tcPr>
                <w:p w:rsidR="00DE12F8" w:rsidRPr="00703F6D" w:rsidRDefault="00DE12F8" w:rsidP="005862BF">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874" w:type="dxa"/>
                  <w:tcBorders>
                    <w:right w:val="double" w:sz="4" w:space="0" w:color="auto"/>
                  </w:tcBorders>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136,500</w:t>
                  </w:r>
                  <w:r w:rsidR="005862BF"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vMerge/>
                  <w:tcBorders>
                    <w:left w:val="double" w:sz="4" w:space="0" w:color="auto"/>
                  </w:tcBorders>
                  <w:vAlign w:val="center"/>
                </w:tcPr>
                <w:p w:rsidR="00DE12F8" w:rsidRPr="00703F6D" w:rsidRDefault="00DE12F8" w:rsidP="005862BF">
                  <w:pPr>
                    <w:widowControl/>
                    <w:spacing w:before="30" w:after="30"/>
                    <w:ind w:left="271" w:hanging="271"/>
                    <w:jc w:val="center"/>
                    <w:rPr>
                      <w:rFonts w:ascii="標楷體" w:eastAsia="標楷體" w:hAnsi="標楷體" w:cs="新細明體"/>
                      <w:color w:val="000000" w:themeColor="text1"/>
                      <w:kern w:val="0"/>
                      <w:szCs w:val="24"/>
                    </w:rPr>
                  </w:pPr>
                </w:p>
              </w:tc>
              <w:tc>
                <w:tcPr>
                  <w:tcW w:w="813" w:type="dxa"/>
                </w:tcPr>
                <w:p w:rsidR="00DE12F8" w:rsidRPr="00703F6D" w:rsidRDefault="00DE12F8" w:rsidP="005862BF">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874" w:type="dxa"/>
                  <w:tcBorders>
                    <w:right w:val="double" w:sz="4" w:space="0" w:color="auto"/>
                  </w:tcBorders>
                </w:tcPr>
                <w:p w:rsidR="00DE12F8" w:rsidRPr="00703F6D" w:rsidRDefault="005862BF" w:rsidP="005862BF">
                  <w:pPr>
                    <w:jc w:val="center"/>
                    <w:rPr>
                      <w:rFonts w:ascii="標楷體" w:eastAsia="標楷體" w:hAnsi="標楷體"/>
                      <w:color w:val="000000" w:themeColor="text1"/>
                      <w:szCs w:val="24"/>
                    </w:rPr>
                  </w:pPr>
                  <w:r>
                    <w:rPr>
                      <w:rFonts w:ascii="標楷體" w:eastAsia="標楷體" w:hAnsi="標楷體" w:hint="eastAsia"/>
                      <w:color w:val="000000" w:themeColor="text1"/>
                      <w:szCs w:val="24"/>
                    </w:rPr>
                    <w:t>126,000</w:t>
                  </w:r>
                  <w:r w:rsidRPr="00703F6D">
                    <w:rPr>
                      <w:rFonts w:ascii="標楷體" w:eastAsia="標楷體" w:hAnsi="標楷體" w:hint="eastAsia"/>
                      <w:color w:val="000000" w:themeColor="text1"/>
                      <w:szCs w:val="24"/>
                    </w:rPr>
                    <w:t>(含稅)</w:t>
                  </w:r>
                </w:p>
              </w:tc>
            </w:tr>
            <w:tr w:rsidR="00DE12F8" w:rsidRPr="00703F6D" w:rsidTr="005862BF">
              <w:trPr>
                <w:trHeight w:val="486"/>
              </w:trPr>
              <w:tc>
                <w:tcPr>
                  <w:tcW w:w="1011" w:type="dxa"/>
                  <w:tcBorders>
                    <w:left w:val="double" w:sz="4" w:space="0" w:color="auto"/>
                  </w:tcBorders>
                  <w:vAlign w:val="center"/>
                </w:tcPr>
                <w:p w:rsidR="00DE12F8" w:rsidRPr="00703F6D" w:rsidRDefault="00DE12F8" w:rsidP="00DE12F8">
                  <w:pPr>
                    <w:widowControl/>
                    <w:spacing w:before="30" w:after="30"/>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客家/原</w:t>
                  </w:r>
                  <w:r w:rsidRPr="00703F6D">
                    <w:rPr>
                      <w:rFonts w:ascii="標楷體" w:eastAsia="標楷體" w:hAnsi="標楷體" w:cs="新細明體"/>
                      <w:color w:val="000000" w:themeColor="text1"/>
                      <w:kern w:val="0"/>
                      <w:szCs w:val="24"/>
                    </w:rPr>
                    <w:lastRenderedPageBreak/>
                    <w:t>住民語</w:t>
                  </w:r>
                </w:p>
              </w:tc>
              <w:tc>
                <w:tcPr>
                  <w:tcW w:w="2687" w:type="dxa"/>
                  <w:gridSpan w:val="2"/>
                  <w:tcBorders>
                    <w:right w:val="double" w:sz="4" w:space="0" w:color="auto"/>
                  </w:tcBorders>
                  <w:vAlign w:val="center"/>
                </w:tcPr>
                <w:p w:rsidR="00DE12F8" w:rsidRPr="00703F6D" w:rsidRDefault="005862BF" w:rsidP="005862BF">
                  <w:pPr>
                    <w:jc w:val="center"/>
                    <w:rPr>
                      <w:rFonts w:ascii="標楷體" w:eastAsia="標楷體" w:hAnsi="標楷體"/>
                      <w:color w:val="000000" w:themeColor="text1"/>
                      <w:szCs w:val="24"/>
                    </w:rPr>
                  </w:pPr>
                  <w:r>
                    <w:rPr>
                      <w:rFonts w:ascii="標楷體" w:eastAsia="標楷體" w:hAnsi="標楷體" w:hint="eastAsia"/>
                      <w:color w:val="000000" w:themeColor="text1"/>
                      <w:szCs w:val="24"/>
                    </w:rPr>
                    <w:lastRenderedPageBreak/>
                    <w:t>47,250</w:t>
                  </w:r>
                  <w:r w:rsidRPr="00703F6D">
                    <w:rPr>
                      <w:rFonts w:ascii="標楷體" w:eastAsia="標楷體" w:hAnsi="標楷體" w:hint="eastAsia"/>
                      <w:color w:val="000000" w:themeColor="text1"/>
                      <w:szCs w:val="24"/>
                    </w:rPr>
                    <w:t>(含稅)</w:t>
                  </w:r>
                </w:p>
              </w:tc>
            </w:tr>
            <w:tr w:rsidR="00DE12F8" w:rsidRPr="00703F6D" w:rsidTr="00DE12F8">
              <w:trPr>
                <w:trHeight w:val="486"/>
              </w:trPr>
              <w:tc>
                <w:tcPr>
                  <w:tcW w:w="0" w:type="auto"/>
                  <w:gridSpan w:val="3"/>
                  <w:tcBorders>
                    <w:left w:val="double" w:sz="4" w:space="0" w:color="auto"/>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lastRenderedPageBreak/>
                    <w:t>B級-中級城市(桃園、新竹、台南)</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441,000(含稅)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409,500(含稅)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388,500(含稅)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367,500(含稅)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4B7C63" w:rsidP="004B7C63">
                  <w:pPr>
                    <w:widowControl/>
                    <w:spacing w:before="30" w:after="30"/>
                    <w:rPr>
                      <w:rFonts w:ascii="標楷體" w:eastAsia="標楷體" w:hAnsi="標楷體" w:cs="新細明體"/>
                      <w:color w:val="000000" w:themeColor="text1"/>
                      <w:kern w:val="0"/>
                      <w:szCs w:val="24"/>
                    </w:rPr>
                  </w:pPr>
                  <w:r>
                    <w:rPr>
                      <w:rFonts w:ascii="標楷體" w:eastAsia="標楷體" w:hAnsi="標楷體" w:cs="新細明體" w:hint="eastAsia"/>
                      <w:color w:val="000000" w:themeColor="text1"/>
                      <w:kern w:val="0"/>
                      <w:szCs w:val="24"/>
                    </w:rPr>
                    <w:t xml:space="preserve"> </w:t>
                  </w:r>
                  <w:r w:rsidR="00DE12F8" w:rsidRPr="00703F6D">
                    <w:rPr>
                      <w:rFonts w:ascii="標楷體" w:eastAsia="標楷體" w:hAnsi="標楷體" w:cs="新細明體" w:hint="eastAsia"/>
                      <w:color w:val="000000" w:themeColor="text1"/>
                      <w:kern w:val="0"/>
                      <w:szCs w:val="24"/>
                    </w:rPr>
                    <w:t>商品台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241,500(含稅)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210,000(含稅)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126,000(含稅)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105,000(含稅)</w:t>
                  </w:r>
                </w:p>
              </w:tc>
            </w:tr>
            <w:tr w:rsidR="00DE12F8" w:rsidRPr="00703F6D" w:rsidTr="00DE12F8">
              <w:trPr>
                <w:trHeight w:val="486"/>
              </w:trPr>
              <w:tc>
                <w:tcPr>
                  <w:tcW w:w="0" w:type="auto"/>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客家/原住民語</w:t>
                  </w:r>
                </w:p>
              </w:tc>
              <w:tc>
                <w:tcPr>
                  <w:tcW w:w="0" w:type="auto"/>
                  <w:gridSpan w:val="2"/>
                  <w:tcBorders>
                    <w:right w:val="double" w:sz="4" w:space="0" w:color="auto"/>
                  </w:tcBorders>
                  <w:vAlign w:val="center"/>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36,750(含稅)</w:t>
                  </w:r>
                </w:p>
              </w:tc>
            </w:tr>
            <w:tr w:rsidR="00DE12F8" w:rsidRPr="00703F6D" w:rsidTr="00DE12F8">
              <w:trPr>
                <w:trHeight w:val="486"/>
              </w:trPr>
              <w:tc>
                <w:tcPr>
                  <w:tcW w:w="0" w:type="auto"/>
                  <w:gridSpan w:val="3"/>
                  <w:tcBorders>
                    <w:left w:val="double" w:sz="4" w:space="0" w:color="auto"/>
                    <w:right w:val="double" w:sz="4" w:space="0" w:color="auto"/>
                  </w:tcBorders>
                  <w:vAlign w:val="center"/>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C級-偏遠城市(基隆、苗栗、彰化、南投、雲林、嘉義)</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388,500(含稅)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357,000(含稅)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325,500(含稅)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304,500(含稅)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4B7C63" w:rsidP="00DE12F8">
                  <w:pPr>
                    <w:widowControl/>
                    <w:spacing w:before="30" w:after="30"/>
                    <w:rPr>
                      <w:rFonts w:ascii="標楷體" w:eastAsia="標楷體" w:hAnsi="標楷體" w:cs="新細明體"/>
                      <w:color w:val="000000" w:themeColor="text1"/>
                      <w:kern w:val="0"/>
                      <w:szCs w:val="24"/>
                    </w:rPr>
                  </w:pPr>
                  <w:r>
                    <w:rPr>
                      <w:rFonts w:ascii="標楷體" w:eastAsia="標楷體" w:hAnsi="標楷體" w:cs="新細明體" w:hint="eastAsia"/>
                      <w:color w:val="000000" w:themeColor="text1"/>
                      <w:kern w:val="0"/>
                      <w:szCs w:val="24"/>
                    </w:rPr>
                    <w:t xml:space="preserve"> </w:t>
                  </w:r>
                  <w:r w:rsidR="00DE12F8" w:rsidRPr="00703F6D">
                    <w:rPr>
                      <w:rFonts w:ascii="標楷體" w:eastAsia="標楷體" w:hAnsi="標楷體" w:cs="新細明體" w:hint="eastAsia"/>
                      <w:color w:val="000000" w:themeColor="text1"/>
                      <w:kern w:val="0"/>
                      <w:szCs w:val="24"/>
                    </w:rPr>
                    <w:t>商品台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199,500(含稅)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189,000(含稅)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105,000(含稅)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703F6D"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94,500(含稅)</w:t>
                  </w:r>
                </w:p>
              </w:tc>
            </w:tr>
            <w:tr w:rsidR="00DE12F8" w:rsidRPr="00703F6D" w:rsidTr="00DE12F8">
              <w:trPr>
                <w:trHeight w:val="486"/>
              </w:trPr>
              <w:tc>
                <w:tcPr>
                  <w:tcW w:w="0" w:type="auto"/>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3F6E8B">
                    <w:rPr>
                      <w:rFonts w:ascii="標楷體" w:eastAsia="標楷體" w:hAnsi="標楷體" w:cs="新細明體" w:hint="eastAsia"/>
                      <w:color w:val="000000" w:themeColor="text1"/>
                      <w:kern w:val="0"/>
                      <w:szCs w:val="24"/>
                    </w:rPr>
                    <w:t>客家/原住民語</w:t>
                  </w:r>
                </w:p>
              </w:tc>
              <w:tc>
                <w:tcPr>
                  <w:tcW w:w="0" w:type="auto"/>
                  <w:gridSpan w:val="2"/>
                  <w:tcBorders>
                    <w:right w:val="double" w:sz="4" w:space="0" w:color="auto"/>
                  </w:tcBorders>
                  <w:vAlign w:val="center"/>
                </w:tcPr>
                <w:p w:rsidR="00DE12F8" w:rsidRPr="003F6E8B" w:rsidRDefault="00DE12F8" w:rsidP="00DE12F8">
                  <w:pPr>
                    <w:jc w:val="center"/>
                    <w:rPr>
                      <w:rFonts w:ascii="標楷體" w:eastAsia="標楷體" w:hAnsi="標楷體"/>
                      <w:color w:val="000000" w:themeColor="text1"/>
                      <w:szCs w:val="24"/>
                    </w:rPr>
                  </w:pPr>
                  <w:r w:rsidRPr="003F6E8B">
                    <w:rPr>
                      <w:rFonts w:ascii="標楷體" w:eastAsia="標楷體" w:hAnsi="標楷體" w:hint="eastAsia"/>
                      <w:color w:val="000000" w:themeColor="text1"/>
                      <w:szCs w:val="24"/>
                    </w:rPr>
                    <w:t>31,500(含稅)</w:t>
                  </w:r>
                </w:p>
              </w:tc>
            </w:tr>
            <w:tr w:rsidR="00DE12F8" w:rsidRPr="00703F6D" w:rsidTr="00DE12F8">
              <w:trPr>
                <w:trHeight w:val="486"/>
              </w:trPr>
              <w:tc>
                <w:tcPr>
                  <w:tcW w:w="0" w:type="auto"/>
                  <w:gridSpan w:val="3"/>
                  <w:tcBorders>
                    <w:left w:val="double" w:sz="4" w:space="0" w:color="auto"/>
                    <w:right w:val="double" w:sz="4" w:space="0" w:color="auto"/>
                  </w:tcBorders>
                  <w:vAlign w:val="center"/>
                </w:tcPr>
                <w:p w:rsidR="00DE12F8" w:rsidRPr="003F6E8B" w:rsidRDefault="00DE12F8" w:rsidP="00DE12F8">
                  <w:pPr>
                    <w:rPr>
                      <w:rFonts w:ascii="標楷體" w:eastAsia="標楷體" w:hAnsi="標楷體"/>
                      <w:color w:val="000000" w:themeColor="text1"/>
                      <w:szCs w:val="24"/>
                    </w:rPr>
                  </w:pPr>
                  <w:r>
                    <w:rPr>
                      <w:rFonts w:ascii="標楷體" w:eastAsia="標楷體" w:hAnsi="標楷體" w:hint="eastAsia"/>
                      <w:color w:val="000000" w:themeColor="text1"/>
                      <w:szCs w:val="24"/>
                    </w:rPr>
                    <w:t>D</w:t>
                  </w:r>
                  <w:r w:rsidRPr="003F6E8B">
                    <w:rPr>
                      <w:rFonts w:ascii="標楷體" w:eastAsia="標楷體" w:hAnsi="標楷體" w:hint="eastAsia"/>
                      <w:color w:val="000000" w:themeColor="text1"/>
                      <w:szCs w:val="24"/>
                    </w:rPr>
                    <w:t>級-偏遠城市(宜蘭、花蓮、台東、澎湖、金門、馬祖)</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325,500(含稅)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294,000(含稅)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283,500(含稅)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262,500(含稅)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5862BF" w:rsidP="00DE12F8">
                  <w:pPr>
                    <w:widowControl/>
                    <w:spacing w:before="30" w:after="30"/>
                    <w:rPr>
                      <w:rFonts w:ascii="標楷體" w:eastAsia="標楷體" w:hAnsi="標楷體" w:cs="新細明體"/>
                      <w:color w:val="000000" w:themeColor="text1"/>
                      <w:kern w:val="0"/>
                      <w:szCs w:val="24"/>
                    </w:rPr>
                  </w:pPr>
                  <w:r>
                    <w:rPr>
                      <w:rFonts w:ascii="標楷體" w:eastAsia="標楷體" w:hAnsi="標楷體" w:cs="新細明體" w:hint="eastAsia"/>
                      <w:color w:val="000000" w:themeColor="text1"/>
                      <w:kern w:val="0"/>
                      <w:szCs w:val="24"/>
                    </w:rPr>
                    <w:t xml:space="preserve"> </w:t>
                  </w:r>
                  <w:r w:rsidR="00DE12F8" w:rsidRPr="00703F6D">
                    <w:rPr>
                      <w:rFonts w:ascii="標楷體" w:eastAsia="標楷體" w:hAnsi="標楷體" w:cs="新細明體" w:hint="eastAsia"/>
                      <w:color w:val="000000" w:themeColor="text1"/>
                      <w:kern w:val="0"/>
                      <w:szCs w:val="24"/>
                    </w:rPr>
                    <w:t>商品台</w:t>
                  </w: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bottom w:val="single" w:sz="4" w:space="0" w:color="auto"/>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178,500(含稅)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bottom w:val="single" w:sz="4" w:space="0" w:color="auto"/>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157,500(含稅)</w:t>
                  </w:r>
                </w:p>
              </w:tc>
            </w:tr>
            <w:tr w:rsidR="00DE12F8" w:rsidRPr="00703F6D" w:rsidTr="00DE12F8">
              <w:trPr>
                <w:trHeight w:val="486"/>
              </w:trPr>
              <w:tc>
                <w:tcPr>
                  <w:tcW w:w="0" w:type="auto"/>
                  <w:vMerge w:val="restart"/>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0" w:type="auto"/>
                  <w:tcBorders>
                    <w:right w:val="single" w:sz="4" w:space="0" w:color="auto"/>
                  </w:tcBorders>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0" w:type="auto"/>
                  <w:tcBorders>
                    <w:top w:val="single" w:sz="4" w:space="0" w:color="auto"/>
                    <w:left w:val="single" w:sz="4" w:space="0" w:color="auto"/>
                    <w:bottom w:val="single" w:sz="4" w:space="0" w:color="auto"/>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78,750(含稅)</w:t>
                  </w:r>
                </w:p>
              </w:tc>
            </w:tr>
            <w:tr w:rsidR="00DE12F8" w:rsidRPr="00703F6D" w:rsidTr="00DE12F8">
              <w:trPr>
                <w:trHeight w:val="486"/>
              </w:trPr>
              <w:tc>
                <w:tcPr>
                  <w:tcW w:w="0" w:type="auto"/>
                  <w:vMerge/>
                  <w:tcBorders>
                    <w:left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0" w:type="auto"/>
                </w:tcPr>
                <w:p w:rsidR="00DE12F8" w:rsidRPr="00703F6D" w:rsidRDefault="00DE12F8" w:rsidP="00DE12F8">
                  <w:pP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0" w:type="auto"/>
                  <w:tcBorders>
                    <w:top w:val="single" w:sz="4" w:space="0" w:color="auto"/>
                    <w:right w:val="double" w:sz="4" w:space="0" w:color="auto"/>
                  </w:tcBorders>
                </w:tcPr>
                <w:p w:rsidR="00DE12F8" w:rsidRPr="003F6E8B" w:rsidRDefault="00DE12F8" w:rsidP="00DE12F8">
                  <w:pPr>
                    <w:rPr>
                      <w:rFonts w:ascii="標楷體" w:eastAsia="標楷體" w:hAnsi="標楷體"/>
                      <w:color w:val="000000" w:themeColor="text1"/>
                      <w:szCs w:val="24"/>
                    </w:rPr>
                  </w:pPr>
                  <w:r w:rsidRPr="003F6E8B">
                    <w:rPr>
                      <w:rFonts w:ascii="標楷體" w:eastAsia="標楷體" w:hAnsi="標楷體" w:hint="eastAsia"/>
                      <w:color w:val="000000" w:themeColor="text1"/>
                      <w:szCs w:val="24"/>
                    </w:rPr>
                    <w:t>73,500(含稅)</w:t>
                  </w:r>
                </w:p>
              </w:tc>
            </w:tr>
            <w:tr w:rsidR="00DE12F8" w:rsidRPr="00703F6D" w:rsidTr="00DE12F8">
              <w:trPr>
                <w:trHeight w:val="486"/>
              </w:trPr>
              <w:tc>
                <w:tcPr>
                  <w:tcW w:w="0" w:type="auto"/>
                  <w:tcBorders>
                    <w:left w:val="double" w:sz="4" w:space="0" w:color="auto"/>
                    <w:bottom w:val="double" w:sz="4" w:space="0" w:color="auto"/>
                  </w:tcBorders>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3F6E8B">
                    <w:rPr>
                      <w:rFonts w:ascii="標楷體" w:eastAsia="標楷體" w:hAnsi="標楷體" w:cs="新細明體" w:hint="eastAsia"/>
                      <w:color w:val="000000" w:themeColor="text1"/>
                      <w:kern w:val="0"/>
                      <w:szCs w:val="24"/>
                    </w:rPr>
                    <w:t>客家/原住民語</w:t>
                  </w:r>
                </w:p>
              </w:tc>
              <w:tc>
                <w:tcPr>
                  <w:tcW w:w="0" w:type="auto"/>
                  <w:gridSpan w:val="2"/>
                  <w:tcBorders>
                    <w:bottom w:val="double" w:sz="4" w:space="0" w:color="auto"/>
                    <w:right w:val="double" w:sz="4" w:space="0" w:color="auto"/>
                  </w:tcBorders>
                  <w:vAlign w:val="center"/>
                </w:tcPr>
                <w:p w:rsidR="00DE12F8" w:rsidRPr="003F6E8B" w:rsidRDefault="00DE12F8" w:rsidP="00DE12F8">
                  <w:pPr>
                    <w:jc w:val="center"/>
                    <w:rPr>
                      <w:rFonts w:ascii="標楷體" w:eastAsia="標楷體" w:hAnsi="標楷體"/>
                      <w:color w:val="000000" w:themeColor="text1"/>
                      <w:szCs w:val="24"/>
                    </w:rPr>
                  </w:pPr>
                  <w:r w:rsidRPr="003F6E8B">
                    <w:rPr>
                      <w:rFonts w:ascii="標楷體" w:eastAsia="標楷體" w:hAnsi="標楷體" w:hint="eastAsia"/>
                      <w:color w:val="000000" w:themeColor="text1"/>
                      <w:szCs w:val="24"/>
                    </w:rPr>
                    <w:t>26,250(含稅)</w:t>
                  </w:r>
                </w:p>
              </w:tc>
            </w:tr>
          </w:tbl>
          <w:p w:rsidR="00DE12F8" w:rsidRPr="00EC3971" w:rsidRDefault="00DE12F8" w:rsidP="00A7415F">
            <w:pPr>
              <w:jc w:val="center"/>
              <w:rPr>
                <w:rFonts w:ascii="標楷體" w:eastAsia="標楷體" w:hAnsi="標楷體"/>
                <w:u w:val="single"/>
              </w:rPr>
            </w:pPr>
            <w:r w:rsidRPr="00EC3971">
              <w:rPr>
                <w:rFonts w:ascii="標楷體" w:eastAsia="標楷體" w:hAnsi="標楷體" w:hint="eastAsia"/>
                <w:u w:val="single"/>
              </w:rPr>
              <w:t>小功率頻道</w:t>
            </w:r>
          </w:p>
          <w:tbl>
            <w:tblPr>
              <w:tblStyle w:val="a3"/>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636"/>
              <w:gridCol w:w="2062"/>
            </w:tblGrid>
            <w:tr w:rsidR="00DE12F8" w:rsidTr="00DE12F8">
              <w:tc>
                <w:tcPr>
                  <w:tcW w:w="5156" w:type="dxa"/>
                  <w:gridSpan w:val="2"/>
                  <w:tcBorders>
                    <w:bottom w:val="double" w:sz="4" w:space="0" w:color="auto"/>
                  </w:tcBorders>
                </w:tcPr>
                <w:p w:rsidR="00DE12F8" w:rsidRPr="00EC6747" w:rsidRDefault="00DE12F8" w:rsidP="00DE12F8">
                  <w:pPr>
                    <w:rPr>
                      <w:rFonts w:ascii="標楷體" w:eastAsia="標楷體" w:hAnsi="標楷體"/>
                    </w:rPr>
                  </w:pPr>
                  <w:r w:rsidRPr="00EC6747">
                    <w:rPr>
                      <w:rFonts w:ascii="標楷體" w:eastAsia="標楷體" w:hAnsi="標楷體" w:hint="eastAsia"/>
                    </w:rPr>
                    <w:t>第一級：台北</w:t>
                  </w:r>
                </w:p>
              </w:tc>
            </w:tr>
            <w:tr w:rsidR="00DE12F8" w:rsidTr="00DE12F8">
              <w:tc>
                <w:tcPr>
                  <w:tcW w:w="2578" w:type="dxa"/>
                  <w:tcBorders>
                    <w:bottom w:val="single" w:sz="4" w:space="0" w:color="auto"/>
                    <w:right w:val="single" w:sz="4" w:space="0" w:color="auto"/>
                  </w:tcBorders>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left w:val="single" w:sz="4" w:space="0" w:color="auto"/>
                    <w:bottom w:val="single" w:sz="4" w:space="0" w:color="auto"/>
                  </w:tcBorders>
                </w:tcPr>
                <w:p w:rsidR="00DE12F8" w:rsidRPr="00530860" w:rsidRDefault="005862BF" w:rsidP="005862BF">
                  <w:pPr>
                    <w:rPr>
                      <w:rFonts w:ascii="標楷體" w:eastAsia="標楷體" w:hAnsi="標楷體"/>
                    </w:rPr>
                  </w:pPr>
                  <w:r>
                    <w:rPr>
                      <w:rFonts w:ascii="標楷體" w:eastAsia="標楷體" w:hAnsi="標楷體" w:hint="eastAsia"/>
                    </w:rPr>
                    <w:t xml:space="preserve">  </w:t>
                  </w:r>
                  <w:r w:rsidR="00DE12F8" w:rsidRPr="00530860">
                    <w:rPr>
                      <w:rFonts w:ascii="標楷體" w:eastAsia="標楷體" w:hAnsi="標楷體" w:hint="eastAsia"/>
                    </w:rPr>
                    <w:t>73,500(含稅)</w:t>
                  </w:r>
                </w:p>
              </w:tc>
            </w:tr>
            <w:tr w:rsidR="00DE12F8" w:rsidTr="00DE12F8">
              <w:tc>
                <w:tcPr>
                  <w:tcW w:w="2578" w:type="dxa"/>
                  <w:tcBorders>
                    <w:top w:val="single" w:sz="4" w:space="0" w:color="auto"/>
                    <w:bottom w:val="single" w:sz="4" w:space="0" w:color="auto"/>
                    <w:right w:val="single" w:sz="4" w:space="0" w:color="auto"/>
                  </w:tcBorders>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tcPr>
                <w:p w:rsidR="00DE12F8" w:rsidRPr="00530860" w:rsidRDefault="00DE12F8" w:rsidP="00DE12F8">
                  <w:pPr>
                    <w:jc w:val="center"/>
                    <w:rPr>
                      <w:rFonts w:ascii="標楷體" w:eastAsia="標楷體" w:hAnsi="標楷體"/>
                    </w:rPr>
                  </w:pPr>
                  <w:r w:rsidRPr="00530860">
                    <w:rPr>
                      <w:rFonts w:ascii="標楷體" w:eastAsia="標楷體" w:hAnsi="標楷體" w:hint="eastAsia"/>
                    </w:rPr>
                    <w:t>94,500(含稅)</w:t>
                  </w:r>
                </w:p>
              </w:tc>
            </w:tr>
            <w:tr w:rsidR="00DE12F8" w:rsidTr="00DE12F8">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126,000(含稅)</w:t>
                  </w:r>
                </w:p>
              </w:tc>
            </w:tr>
            <w:tr w:rsidR="00DE12F8" w:rsidTr="00DE12F8">
              <w:trPr>
                <w:trHeight w:val="375"/>
              </w:trPr>
              <w:tc>
                <w:tcPr>
                  <w:tcW w:w="5156" w:type="dxa"/>
                  <w:gridSpan w:val="2"/>
                  <w:tcBorders>
                    <w:top w:val="single" w:sz="4" w:space="0" w:color="auto"/>
                    <w:bottom w:val="single" w:sz="4" w:space="0" w:color="auto"/>
                  </w:tcBorders>
                </w:tcPr>
                <w:p w:rsidR="00DE12F8" w:rsidRPr="00530860" w:rsidRDefault="00DE12F8" w:rsidP="00DE12F8">
                  <w:pPr>
                    <w:rPr>
                      <w:rFonts w:ascii="標楷體" w:eastAsia="標楷體" w:hAnsi="標楷體"/>
                    </w:rPr>
                  </w:pPr>
                  <w:r w:rsidRPr="00530860">
                    <w:rPr>
                      <w:rFonts w:ascii="標楷體" w:eastAsia="標楷體" w:hAnsi="標楷體" w:hint="eastAsia"/>
                    </w:rPr>
                    <w:t>第二級：台中、高雄</w:t>
                  </w:r>
                </w:p>
              </w:tc>
            </w:tr>
            <w:tr w:rsidR="00DE12F8" w:rsidTr="00DE12F8">
              <w:trPr>
                <w:trHeight w:val="375"/>
              </w:trPr>
              <w:tc>
                <w:tcPr>
                  <w:tcW w:w="2578" w:type="dxa"/>
                  <w:tcBorders>
                    <w:top w:val="single" w:sz="4" w:space="0" w:color="auto"/>
                    <w:bottom w:val="single" w:sz="4" w:space="0" w:color="auto"/>
                    <w:right w:val="single" w:sz="4" w:space="0" w:color="auto"/>
                  </w:tcBorders>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47,250(含稅)</w:t>
                  </w:r>
                </w:p>
              </w:tc>
            </w:tr>
            <w:tr w:rsidR="00DE12F8" w:rsidTr="00DE12F8">
              <w:trPr>
                <w:trHeight w:val="375"/>
              </w:trPr>
              <w:tc>
                <w:tcPr>
                  <w:tcW w:w="2578" w:type="dxa"/>
                  <w:tcBorders>
                    <w:top w:val="single" w:sz="4" w:space="0" w:color="auto"/>
                    <w:bottom w:val="single" w:sz="4" w:space="0" w:color="auto"/>
                    <w:right w:val="single" w:sz="4" w:space="0" w:color="auto"/>
                  </w:tcBorders>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vAlign w:val="center"/>
                </w:tcPr>
                <w:p w:rsidR="00DE12F8" w:rsidRPr="00530860" w:rsidRDefault="005862BF" w:rsidP="005862BF">
                  <w:pPr>
                    <w:rPr>
                      <w:rFonts w:ascii="標楷體" w:eastAsia="標楷體" w:hAnsi="標楷體"/>
                    </w:rPr>
                  </w:pPr>
                  <w:r>
                    <w:rPr>
                      <w:rFonts w:ascii="標楷體" w:eastAsia="標楷體" w:hAnsi="標楷體" w:hint="eastAsia"/>
                    </w:rPr>
                    <w:t xml:space="preserve">  </w:t>
                  </w:r>
                  <w:r w:rsidR="00DE12F8" w:rsidRPr="00530860">
                    <w:rPr>
                      <w:rFonts w:ascii="標楷體" w:eastAsia="標楷體" w:hAnsi="標楷體" w:hint="eastAsia"/>
                    </w:rPr>
                    <w:t>84,000(含稅)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89,250(含稅)</w:t>
                  </w:r>
                </w:p>
              </w:tc>
            </w:tr>
            <w:tr w:rsidR="00DE12F8" w:rsidTr="00DE12F8">
              <w:trPr>
                <w:trHeight w:val="375"/>
              </w:trPr>
              <w:tc>
                <w:tcPr>
                  <w:tcW w:w="5156" w:type="dxa"/>
                  <w:gridSpan w:val="2"/>
                  <w:tcBorders>
                    <w:top w:val="single" w:sz="4" w:space="0" w:color="auto"/>
                    <w:bottom w:val="single" w:sz="4" w:space="0" w:color="auto"/>
                  </w:tcBorders>
                </w:tcPr>
                <w:p w:rsidR="00DE12F8" w:rsidRPr="00530860" w:rsidRDefault="00DE12F8" w:rsidP="00DE12F8">
                  <w:pPr>
                    <w:rPr>
                      <w:rFonts w:ascii="標楷體" w:eastAsia="標楷體" w:hAnsi="標楷體"/>
                    </w:rPr>
                  </w:pPr>
                  <w:r w:rsidRPr="00530860">
                    <w:rPr>
                      <w:rFonts w:ascii="標楷體" w:eastAsia="標楷體" w:hAnsi="標楷體" w:hint="eastAsia"/>
                    </w:rPr>
                    <w:t>第三級：新竹、桃園、彰化、台南</w:t>
                  </w:r>
                </w:p>
              </w:tc>
            </w:tr>
            <w:tr w:rsidR="00DE12F8" w:rsidTr="00DE12F8">
              <w:trPr>
                <w:trHeight w:val="375"/>
              </w:trPr>
              <w:tc>
                <w:tcPr>
                  <w:tcW w:w="2578" w:type="dxa"/>
                  <w:tcBorders>
                    <w:top w:val="single" w:sz="4" w:space="0" w:color="auto"/>
                    <w:bottom w:val="single" w:sz="4" w:space="0" w:color="auto"/>
                    <w:right w:val="single" w:sz="4" w:space="0" w:color="auto"/>
                  </w:tcBorders>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36,750(含稅)</w:t>
                  </w:r>
                </w:p>
              </w:tc>
            </w:tr>
            <w:tr w:rsidR="00DE12F8" w:rsidTr="00DE12F8">
              <w:trPr>
                <w:trHeight w:val="375"/>
              </w:trPr>
              <w:tc>
                <w:tcPr>
                  <w:tcW w:w="2578" w:type="dxa"/>
                  <w:tcBorders>
                    <w:top w:val="single" w:sz="4" w:space="0" w:color="auto"/>
                    <w:bottom w:val="single" w:sz="4" w:space="0" w:color="auto"/>
                    <w:right w:val="single" w:sz="4" w:space="0" w:color="auto"/>
                  </w:tcBorders>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47,250(含稅)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68,250(含稅)</w:t>
                  </w:r>
                </w:p>
              </w:tc>
            </w:tr>
            <w:tr w:rsidR="00DE12F8" w:rsidTr="00DE12F8">
              <w:trPr>
                <w:trHeight w:val="375"/>
              </w:trPr>
              <w:tc>
                <w:tcPr>
                  <w:tcW w:w="5156" w:type="dxa"/>
                  <w:gridSpan w:val="2"/>
                  <w:tcBorders>
                    <w:top w:val="single" w:sz="4" w:space="0" w:color="auto"/>
                    <w:bottom w:val="single" w:sz="4" w:space="0" w:color="auto"/>
                  </w:tcBorders>
                  <w:vAlign w:val="center"/>
                </w:tcPr>
                <w:p w:rsidR="00DE12F8" w:rsidRPr="00530860" w:rsidRDefault="00DE12F8" w:rsidP="00DE12F8">
                  <w:pPr>
                    <w:rPr>
                      <w:rFonts w:ascii="標楷體" w:eastAsia="標楷體" w:hAnsi="標楷體"/>
                    </w:rPr>
                  </w:pPr>
                  <w:r w:rsidRPr="00530860">
                    <w:rPr>
                      <w:rFonts w:ascii="標楷體" w:eastAsia="標楷體" w:hAnsi="標楷體" w:hint="eastAsia"/>
                    </w:rPr>
                    <w:t>第四級：苗栗、南投、雲林、嘉義</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26,250(含稅)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31,500(含稅)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58,800(含稅)</w:t>
                  </w:r>
                </w:p>
              </w:tc>
            </w:tr>
            <w:tr w:rsidR="00DE12F8" w:rsidTr="00DE12F8">
              <w:trPr>
                <w:trHeight w:val="375"/>
              </w:trPr>
              <w:tc>
                <w:tcPr>
                  <w:tcW w:w="5156" w:type="dxa"/>
                  <w:gridSpan w:val="2"/>
                  <w:tcBorders>
                    <w:top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30860">
                    <w:rPr>
                      <w:rFonts w:ascii="標楷體" w:eastAsia="標楷體" w:hAnsi="標楷體" w:hint="eastAsia"/>
                    </w:rPr>
                    <w:t>第五級：基隆、屏東</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810EF">
                    <w:rPr>
                      <w:rFonts w:ascii="標楷體" w:eastAsia="標楷體" w:hAnsi="標楷體" w:hint="eastAsia"/>
                    </w:rPr>
                    <w:t>18,900(含稅)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810EF">
                    <w:rPr>
                      <w:rFonts w:ascii="標楷體" w:eastAsia="標楷體" w:hAnsi="標楷體" w:hint="eastAsia"/>
                    </w:rPr>
                    <w:t>23,100(含稅)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bottom w:val="single" w:sz="4" w:space="0" w:color="auto"/>
                  </w:tcBorders>
                  <w:vAlign w:val="center"/>
                </w:tcPr>
                <w:p w:rsidR="00DE12F8" w:rsidRPr="00530860" w:rsidRDefault="00DE12F8" w:rsidP="00DE12F8">
                  <w:pPr>
                    <w:jc w:val="center"/>
                    <w:rPr>
                      <w:rFonts w:ascii="標楷體" w:eastAsia="標楷體" w:hAnsi="標楷體"/>
                    </w:rPr>
                  </w:pPr>
                  <w:r w:rsidRPr="005810EF">
                    <w:rPr>
                      <w:rFonts w:ascii="標楷體" w:eastAsia="標楷體" w:hAnsi="標楷體" w:hint="eastAsia"/>
                    </w:rPr>
                    <w:t>47,250(含稅)</w:t>
                  </w:r>
                </w:p>
              </w:tc>
            </w:tr>
            <w:tr w:rsidR="00DE12F8" w:rsidTr="00DE12F8">
              <w:trPr>
                <w:trHeight w:val="375"/>
              </w:trPr>
              <w:tc>
                <w:tcPr>
                  <w:tcW w:w="5156" w:type="dxa"/>
                  <w:gridSpan w:val="2"/>
                  <w:tcBorders>
                    <w:top w:val="single" w:sz="4" w:space="0" w:color="auto"/>
                    <w:bottom w:val="single" w:sz="4" w:space="0" w:color="auto"/>
                  </w:tcBorders>
                  <w:vAlign w:val="center"/>
                </w:tcPr>
                <w:p w:rsidR="00DE12F8" w:rsidRPr="005810EF" w:rsidRDefault="00DE12F8" w:rsidP="00DE12F8">
                  <w:pPr>
                    <w:jc w:val="center"/>
                    <w:rPr>
                      <w:rFonts w:ascii="標楷體" w:eastAsia="標楷體" w:hAnsi="標楷體"/>
                    </w:rPr>
                  </w:pPr>
                  <w:r w:rsidRPr="005810EF">
                    <w:rPr>
                      <w:rFonts w:ascii="標楷體" w:eastAsia="標楷體" w:hAnsi="標楷體" w:hint="eastAsia"/>
                    </w:rPr>
                    <w:t>第六級：宜蘭、花蓮、台東、澎湖、金門、馬祖</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530860">
                    <w:rPr>
                      <w:rFonts w:ascii="標楷體" w:eastAsia="標楷體" w:hAnsi="標楷體" w:cs="新細明體" w:hint="eastAsia"/>
                      <w:color w:val="000000" w:themeColor="text1"/>
                      <w:kern w:val="0"/>
                      <w:szCs w:val="24"/>
                    </w:rPr>
                    <w:t>談話台</w:t>
                  </w:r>
                </w:p>
              </w:tc>
              <w:tc>
                <w:tcPr>
                  <w:tcW w:w="2578" w:type="dxa"/>
                  <w:tcBorders>
                    <w:top w:val="single" w:sz="4" w:space="0" w:color="auto"/>
                    <w:left w:val="single" w:sz="4" w:space="0" w:color="auto"/>
                    <w:bottom w:val="single" w:sz="4" w:space="0" w:color="auto"/>
                  </w:tcBorders>
                  <w:vAlign w:val="center"/>
                </w:tcPr>
                <w:p w:rsidR="00DE12F8" w:rsidRPr="005810EF" w:rsidRDefault="00DE12F8" w:rsidP="00DE12F8">
                  <w:pPr>
                    <w:jc w:val="center"/>
                    <w:rPr>
                      <w:rFonts w:ascii="標楷體" w:eastAsia="標楷體" w:hAnsi="標楷體"/>
                    </w:rPr>
                  </w:pPr>
                  <w:r w:rsidRPr="005810EF">
                    <w:rPr>
                      <w:rFonts w:ascii="標楷體" w:eastAsia="標楷體" w:hAnsi="標楷體" w:hint="eastAsia"/>
                    </w:rPr>
                    <w:t>15,750(含稅)</w:t>
                  </w:r>
                </w:p>
              </w:tc>
            </w:tr>
            <w:tr w:rsidR="00DE12F8" w:rsidTr="00DE12F8">
              <w:trPr>
                <w:trHeight w:val="375"/>
              </w:trPr>
              <w:tc>
                <w:tcPr>
                  <w:tcW w:w="2578" w:type="dxa"/>
                  <w:tcBorders>
                    <w:top w:val="single" w:sz="4" w:space="0" w:color="auto"/>
                    <w:bottom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綜合台</w:t>
                  </w:r>
                </w:p>
              </w:tc>
              <w:tc>
                <w:tcPr>
                  <w:tcW w:w="2578" w:type="dxa"/>
                  <w:tcBorders>
                    <w:top w:val="single" w:sz="4" w:space="0" w:color="auto"/>
                    <w:left w:val="single" w:sz="4" w:space="0" w:color="auto"/>
                    <w:bottom w:val="single" w:sz="4" w:space="0" w:color="auto"/>
                  </w:tcBorders>
                  <w:vAlign w:val="center"/>
                </w:tcPr>
                <w:p w:rsidR="00DE12F8" w:rsidRPr="005810EF" w:rsidRDefault="00DE12F8" w:rsidP="00DE12F8">
                  <w:pPr>
                    <w:jc w:val="center"/>
                    <w:rPr>
                      <w:rFonts w:ascii="標楷體" w:eastAsia="標楷體" w:hAnsi="標楷體"/>
                    </w:rPr>
                  </w:pPr>
                  <w:r w:rsidRPr="005810EF">
                    <w:rPr>
                      <w:rFonts w:ascii="標楷體" w:eastAsia="標楷體" w:hAnsi="標楷體" w:hint="eastAsia"/>
                    </w:rPr>
                    <w:t>21,000(含稅)</w:t>
                  </w:r>
                </w:p>
              </w:tc>
            </w:tr>
            <w:tr w:rsidR="00DE12F8" w:rsidTr="00DE12F8">
              <w:trPr>
                <w:trHeight w:val="375"/>
              </w:trPr>
              <w:tc>
                <w:tcPr>
                  <w:tcW w:w="2578" w:type="dxa"/>
                  <w:tcBorders>
                    <w:top w:val="single" w:sz="4" w:space="0" w:color="auto"/>
                    <w:right w:val="single" w:sz="4" w:space="0" w:color="auto"/>
                  </w:tcBorders>
                  <w:vAlign w:val="center"/>
                </w:tcPr>
                <w:p w:rsidR="00DE12F8" w:rsidRPr="00530860" w:rsidRDefault="00DE12F8" w:rsidP="00DE12F8">
                  <w:pPr>
                    <w:jc w:val="center"/>
                    <w:rPr>
                      <w:rFonts w:ascii="標楷體" w:eastAsia="標楷體" w:hAnsi="標楷體"/>
                      <w:color w:val="000000" w:themeColor="text1"/>
                      <w:szCs w:val="24"/>
                    </w:rPr>
                  </w:pPr>
                  <w:r w:rsidRPr="00530860">
                    <w:rPr>
                      <w:rFonts w:ascii="標楷體" w:eastAsia="標楷體" w:hAnsi="標楷體" w:hint="eastAsia"/>
                      <w:color w:val="000000" w:themeColor="text1"/>
                      <w:szCs w:val="24"/>
                    </w:rPr>
                    <w:t>音樂台</w:t>
                  </w:r>
                </w:p>
              </w:tc>
              <w:tc>
                <w:tcPr>
                  <w:tcW w:w="2578" w:type="dxa"/>
                  <w:tcBorders>
                    <w:top w:val="single" w:sz="4" w:space="0" w:color="auto"/>
                    <w:left w:val="single" w:sz="4" w:space="0" w:color="auto"/>
                  </w:tcBorders>
                  <w:vAlign w:val="center"/>
                </w:tcPr>
                <w:p w:rsidR="00DE12F8" w:rsidRPr="005810EF" w:rsidRDefault="00DE12F8" w:rsidP="00DE12F8">
                  <w:pPr>
                    <w:jc w:val="center"/>
                    <w:rPr>
                      <w:rFonts w:ascii="標楷體" w:eastAsia="標楷體" w:hAnsi="標楷體"/>
                    </w:rPr>
                  </w:pPr>
                  <w:r w:rsidRPr="005810EF">
                    <w:rPr>
                      <w:rFonts w:ascii="標楷體" w:eastAsia="標楷體" w:hAnsi="標楷體" w:hint="eastAsia"/>
                    </w:rPr>
                    <w:t>46,200(含稅)</w:t>
                  </w:r>
                </w:p>
              </w:tc>
            </w:tr>
          </w:tbl>
          <w:p w:rsidR="00DE12F8" w:rsidRDefault="00DE12F8" w:rsidP="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B3C47" w:rsidRDefault="00DB3C47" w:rsidP="00A7415F">
            <w:pPr>
              <w:jc w:val="center"/>
              <w:rPr>
                <w:rFonts w:ascii="標楷體" w:eastAsia="標楷體" w:hAnsi="標楷體"/>
                <w:u w:val="single"/>
              </w:rPr>
            </w:pPr>
          </w:p>
          <w:p w:rsidR="00DB3C47" w:rsidRDefault="00DB3C47" w:rsidP="00A7415F">
            <w:pPr>
              <w:jc w:val="center"/>
              <w:rPr>
                <w:rFonts w:ascii="標楷體" w:eastAsia="標楷體" w:hAnsi="標楷體"/>
                <w:u w:val="single"/>
              </w:rPr>
            </w:pPr>
          </w:p>
          <w:p w:rsidR="00DE12F8" w:rsidRPr="00EC3971" w:rsidRDefault="00DE12F8" w:rsidP="00A7415F">
            <w:pPr>
              <w:jc w:val="center"/>
              <w:rPr>
                <w:rFonts w:ascii="標楷體" w:eastAsia="標楷體" w:hAnsi="標楷體"/>
                <w:u w:val="single"/>
              </w:rPr>
            </w:pPr>
            <w:r w:rsidRPr="00EC3971">
              <w:rPr>
                <w:rFonts w:ascii="標楷體" w:eastAsia="標楷體" w:hAnsi="標楷體" w:hint="eastAsia"/>
                <w:u w:val="single"/>
              </w:rPr>
              <w:t>地方性調幅台</w:t>
            </w:r>
          </w:p>
          <w:tbl>
            <w:tblPr>
              <w:tblStyle w:val="a3"/>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636"/>
              <w:gridCol w:w="2062"/>
            </w:tblGrid>
            <w:tr w:rsidR="00DE12F8" w:rsidTr="00DE12F8">
              <w:tc>
                <w:tcPr>
                  <w:tcW w:w="5156" w:type="dxa"/>
                  <w:gridSpan w:val="2"/>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A級-大都會(台北、高雄、台中)</w:t>
                  </w:r>
                </w:p>
              </w:tc>
            </w:tr>
            <w:tr w:rsidR="00DE12F8" w:rsidTr="00DE12F8">
              <w:tc>
                <w:tcPr>
                  <w:tcW w:w="2578" w:type="dxa"/>
                </w:tcPr>
                <w:p w:rsidR="00DE12F8" w:rsidRPr="005810EF" w:rsidRDefault="00DE12F8" w:rsidP="00DE12F8">
                  <w:pPr>
                    <w:jc w:val="center"/>
                    <w:rPr>
                      <w:rFonts w:ascii="標楷體" w:eastAsia="標楷體" w:hAnsi="標楷體"/>
                      <w:color w:val="000000" w:themeColor="text1"/>
                      <w:szCs w:val="24"/>
                    </w:rPr>
                  </w:pPr>
                  <w:r w:rsidRPr="005810EF">
                    <w:rPr>
                      <w:rFonts w:ascii="標楷體" w:eastAsia="標楷體" w:hAnsi="標楷體" w:hint="eastAsia"/>
                      <w:color w:val="000000" w:themeColor="text1"/>
                      <w:szCs w:val="24"/>
                    </w:rPr>
                    <w:t>談話台</w:t>
                  </w:r>
                </w:p>
              </w:tc>
              <w:tc>
                <w:tcPr>
                  <w:tcW w:w="2578" w:type="dxa"/>
                </w:tcPr>
                <w:p w:rsidR="00DE12F8" w:rsidRPr="005810EF" w:rsidRDefault="00DE12F8" w:rsidP="00DE12F8">
                  <w:pPr>
                    <w:jc w:val="center"/>
                    <w:rPr>
                      <w:rFonts w:ascii="標楷體" w:eastAsia="標楷體" w:hAnsi="標楷體"/>
                      <w:color w:val="000000" w:themeColor="text1"/>
                      <w:szCs w:val="24"/>
                    </w:rPr>
                  </w:pPr>
                  <w:r w:rsidRPr="005810EF">
                    <w:rPr>
                      <w:rFonts w:ascii="標楷體" w:eastAsia="標楷體" w:hAnsi="標楷體" w:hint="eastAsia"/>
                      <w:color w:val="000000" w:themeColor="text1"/>
                      <w:szCs w:val="24"/>
                    </w:rPr>
                    <w:t>241,500(含稅)</w:t>
                  </w:r>
                </w:p>
              </w:tc>
            </w:tr>
            <w:tr w:rsidR="00DE12F8" w:rsidTr="00DE12F8">
              <w:tc>
                <w:tcPr>
                  <w:tcW w:w="5156" w:type="dxa"/>
                  <w:gridSpan w:val="2"/>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B級-中級城市(桃園、新竹、台南)</w:t>
                  </w:r>
                </w:p>
              </w:tc>
            </w:tr>
            <w:tr w:rsidR="00DE12F8" w:rsidTr="00DE12F8">
              <w:tc>
                <w:tcPr>
                  <w:tcW w:w="2578" w:type="dxa"/>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談話台</w:t>
                  </w:r>
                </w:p>
              </w:tc>
              <w:tc>
                <w:tcPr>
                  <w:tcW w:w="2578" w:type="dxa"/>
                </w:tcPr>
                <w:p w:rsidR="00DE12F8" w:rsidRPr="005810EF" w:rsidRDefault="00DE12F8" w:rsidP="00DE12F8">
                  <w:pPr>
                    <w:jc w:val="center"/>
                    <w:rPr>
                      <w:rFonts w:ascii="標楷體" w:eastAsia="標楷體" w:hAnsi="標楷體"/>
                      <w:color w:val="000000" w:themeColor="text1"/>
                      <w:szCs w:val="24"/>
                    </w:rPr>
                  </w:pPr>
                  <w:r w:rsidRPr="005810EF">
                    <w:rPr>
                      <w:rFonts w:ascii="標楷體" w:eastAsia="標楷體" w:hAnsi="標楷體"/>
                      <w:color w:val="000000" w:themeColor="text1"/>
                      <w:szCs w:val="24"/>
                    </w:rPr>
                    <w:t>220,500(含稅)</w:t>
                  </w:r>
                </w:p>
              </w:tc>
            </w:tr>
            <w:tr w:rsidR="00DE12F8" w:rsidTr="00DE12F8">
              <w:tc>
                <w:tcPr>
                  <w:tcW w:w="5156" w:type="dxa"/>
                  <w:gridSpan w:val="2"/>
                </w:tcPr>
                <w:p w:rsidR="00DE12F8" w:rsidRPr="005810EF" w:rsidRDefault="00DE12F8" w:rsidP="00DE12F8">
                  <w:pPr>
                    <w:tabs>
                      <w:tab w:val="left" w:pos="1335"/>
                    </w:tabs>
                    <w:jc w:val="both"/>
                    <w:rPr>
                      <w:rFonts w:ascii="標楷體" w:eastAsia="標楷體" w:hAnsi="標楷體"/>
                      <w:color w:val="000000" w:themeColor="text1"/>
                      <w:szCs w:val="24"/>
                    </w:rPr>
                  </w:pPr>
                  <w:r w:rsidRPr="005810EF">
                    <w:rPr>
                      <w:rFonts w:ascii="標楷體" w:eastAsia="標楷體" w:hAnsi="標楷體" w:hint="eastAsia"/>
                      <w:color w:val="000000" w:themeColor="text1"/>
                      <w:szCs w:val="24"/>
                    </w:rPr>
                    <w:t>C級-偏遠城市(基隆、苗栗、彰化、南投、雲林、嘉義)</w:t>
                  </w:r>
                </w:p>
              </w:tc>
            </w:tr>
            <w:tr w:rsidR="00DE12F8" w:rsidTr="00DE12F8">
              <w:tc>
                <w:tcPr>
                  <w:tcW w:w="2578" w:type="dxa"/>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談話台</w:t>
                  </w:r>
                </w:p>
              </w:tc>
              <w:tc>
                <w:tcPr>
                  <w:tcW w:w="2578" w:type="dxa"/>
                </w:tcPr>
                <w:p w:rsidR="00DE12F8" w:rsidRPr="005810EF" w:rsidRDefault="00DE12F8" w:rsidP="00DE12F8">
                  <w:pPr>
                    <w:jc w:val="center"/>
                    <w:rPr>
                      <w:rFonts w:ascii="標楷體" w:eastAsia="標楷體" w:hAnsi="標楷體"/>
                      <w:color w:val="000000" w:themeColor="text1"/>
                      <w:szCs w:val="24"/>
                    </w:rPr>
                  </w:pPr>
                  <w:r w:rsidRPr="005810EF">
                    <w:rPr>
                      <w:rFonts w:ascii="標楷體" w:eastAsia="標楷體" w:hAnsi="標楷體" w:hint="eastAsia"/>
                      <w:color w:val="000000" w:themeColor="text1"/>
                      <w:szCs w:val="24"/>
                    </w:rPr>
                    <w:t>210,000(含稅)</w:t>
                  </w:r>
                </w:p>
              </w:tc>
            </w:tr>
            <w:tr w:rsidR="00DE12F8" w:rsidTr="00DE12F8">
              <w:tc>
                <w:tcPr>
                  <w:tcW w:w="5156" w:type="dxa"/>
                  <w:gridSpan w:val="2"/>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D級-偏遠城市(宜蘭、花蓮、台東、澎湖、金門、馬祖)</w:t>
                  </w:r>
                </w:p>
              </w:tc>
            </w:tr>
            <w:tr w:rsidR="00DE12F8" w:rsidTr="00DE12F8">
              <w:tc>
                <w:tcPr>
                  <w:tcW w:w="2578" w:type="dxa"/>
                </w:tcPr>
                <w:p w:rsidR="00DE12F8" w:rsidRPr="005810EF" w:rsidRDefault="00DE12F8" w:rsidP="00DE12F8">
                  <w:pPr>
                    <w:rPr>
                      <w:rFonts w:ascii="標楷體" w:eastAsia="標楷體" w:hAnsi="標楷體"/>
                      <w:color w:val="000000" w:themeColor="text1"/>
                      <w:szCs w:val="24"/>
                    </w:rPr>
                  </w:pPr>
                  <w:r w:rsidRPr="005810EF">
                    <w:rPr>
                      <w:rFonts w:ascii="標楷體" w:eastAsia="標楷體" w:hAnsi="標楷體" w:hint="eastAsia"/>
                      <w:color w:val="000000" w:themeColor="text1"/>
                      <w:szCs w:val="24"/>
                    </w:rPr>
                    <w:t>談話台</w:t>
                  </w:r>
                </w:p>
              </w:tc>
              <w:tc>
                <w:tcPr>
                  <w:tcW w:w="2578" w:type="dxa"/>
                </w:tcPr>
                <w:p w:rsidR="00DE12F8" w:rsidRPr="005810EF" w:rsidRDefault="005862BF" w:rsidP="00DE12F8">
                  <w:pPr>
                    <w:rPr>
                      <w:rFonts w:ascii="標楷體" w:eastAsia="標楷體" w:hAnsi="標楷體"/>
                      <w:color w:val="000000" w:themeColor="text1"/>
                      <w:szCs w:val="24"/>
                    </w:rPr>
                  </w:pPr>
                  <w:r>
                    <w:rPr>
                      <w:rFonts w:ascii="標楷體" w:eastAsia="標楷體" w:hAnsi="標楷體" w:hint="eastAsia"/>
                      <w:color w:val="000000" w:themeColor="text1"/>
                      <w:szCs w:val="24"/>
                    </w:rPr>
                    <w:t xml:space="preserve"> </w:t>
                  </w:r>
                  <w:r w:rsidR="00DE12F8" w:rsidRPr="005810EF">
                    <w:rPr>
                      <w:rFonts w:ascii="標楷體" w:eastAsia="標楷體" w:hAnsi="標楷體" w:hint="eastAsia"/>
                      <w:color w:val="000000" w:themeColor="text1"/>
                      <w:szCs w:val="24"/>
                    </w:rPr>
                    <w:t>126,000(含稅)</w:t>
                  </w:r>
                </w:p>
              </w:tc>
            </w:tr>
          </w:tbl>
          <w:p w:rsidR="00DE12F8" w:rsidRDefault="00DE12F8"/>
        </w:tc>
        <w:tc>
          <w:tcPr>
            <w:tcW w:w="4277" w:type="dxa"/>
          </w:tcPr>
          <w:p w:rsidR="00DE12F8" w:rsidRPr="00EC3971" w:rsidRDefault="00DE12F8" w:rsidP="00DE12F8">
            <w:pPr>
              <w:rPr>
                <w:rFonts w:ascii="標楷體" w:eastAsia="標楷體" w:hAnsi="標楷體"/>
                <w:u w:val="single"/>
              </w:rPr>
            </w:pPr>
            <w:r w:rsidRPr="00EC3971">
              <w:rPr>
                <w:rFonts w:ascii="標楷體" w:eastAsia="標楷體" w:hAnsi="標楷體" w:hint="eastAsia"/>
                <w:u w:val="single"/>
              </w:rPr>
              <w:lastRenderedPageBreak/>
              <w:t>中功率頻道</w:t>
            </w:r>
          </w:p>
          <w:tbl>
            <w:tblPr>
              <w:tblStyle w:val="a3"/>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065"/>
              <w:gridCol w:w="911"/>
              <w:gridCol w:w="708"/>
              <w:gridCol w:w="1347"/>
            </w:tblGrid>
            <w:tr w:rsidR="00DE12F8" w:rsidTr="00DE12F8">
              <w:tc>
                <w:tcPr>
                  <w:tcW w:w="1369" w:type="dxa"/>
                </w:tcPr>
                <w:p w:rsidR="00DE12F8" w:rsidRDefault="00DE12F8" w:rsidP="00DE12F8">
                  <w:pPr>
                    <w:jc w:val="center"/>
                    <w:rPr>
                      <w:rFonts w:ascii="標楷體" w:eastAsia="標楷體" w:hAnsi="標楷體"/>
                    </w:rPr>
                  </w:pPr>
                  <w:r>
                    <w:rPr>
                      <w:rFonts w:ascii="標楷體" w:eastAsia="標楷體" w:hAnsi="標楷體" w:hint="eastAsia"/>
                    </w:rPr>
                    <w:t>分區</w:t>
                  </w:r>
                </w:p>
              </w:tc>
              <w:tc>
                <w:tcPr>
                  <w:tcW w:w="2203" w:type="dxa"/>
                  <w:gridSpan w:val="2"/>
                </w:tcPr>
                <w:p w:rsidR="00DE12F8" w:rsidRDefault="00DE12F8" w:rsidP="00DE12F8">
                  <w:pPr>
                    <w:jc w:val="center"/>
                    <w:rPr>
                      <w:rFonts w:ascii="標楷體" w:eastAsia="標楷體" w:hAnsi="標楷體"/>
                    </w:rPr>
                  </w:pPr>
                  <w:r>
                    <w:rPr>
                      <w:rFonts w:ascii="標楷體" w:eastAsia="標楷體" w:hAnsi="標楷體" w:hint="eastAsia"/>
                    </w:rPr>
                    <w:t>類型</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102年費率</w:t>
                  </w:r>
                </w:p>
              </w:tc>
            </w:tr>
            <w:tr w:rsidR="00DE12F8" w:rsidTr="00DE12F8">
              <w:tc>
                <w:tcPr>
                  <w:tcW w:w="1369" w:type="dxa"/>
                  <w:vMerge w:val="restart"/>
                </w:tcPr>
                <w:p w:rsidR="00DE12F8" w:rsidRDefault="00DE12F8" w:rsidP="00DE12F8">
                  <w:pPr>
                    <w:jc w:val="center"/>
                    <w:rPr>
                      <w:rFonts w:ascii="標楷體" w:eastAsia="標楷體" w:hAnsi="標楷體"/>
                    </w:rPr>
                  </w:pPr>
                  <w:r w:rsidRPr="005810EF">
                    <w:rPr>
                      <w:rFonts w:ascii="標楷體" w:eastAsia="標楷體" w:hAnsi="標楷體" w:hint="eastAsia"/>
                    </w:rPr>
                    <w:t>A級-大都會(台北、高雄、台中)</w:t>
                  </w: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332,220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320,250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314,600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278,784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商品台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186,278</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169,344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89,625</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81,477</w:t>
                  </w:r>
                </w:p>
              </w:tc>
            </w:tr>
            <w:tr w:rsidR="00DE12F8" w:rsidTr="00DE12F8">
              <w:tc>
                <w:tcPr>
                  <w:tcW w:w="1369" w:type="dxa"/>
                  <w:vMerge/>
                </w:tcPr>
                <w:p w:rsidR="00DE12F8" w:rsidRDefault="00DE12F8" w:rsidP="00DE12F8">
                  <w:pPr>
                    <w:jc w:val="center"/>
                    <w:rPr>
                      <w:rFonts w:ascii="標楷體" w:eastAsia="標楷體" w:hAnsi="標楷體"/>
                    </w:rPr>
                  </w:pPr>
                </w:p>
              </w:tc>
              <w:tc>
                <w:tcPr>
                  <w:tcW w:w="2203" w:type="dxa"/>
                  <w:gridSpan w:val="2"/>
                  <w:vAlign w:val="center"/>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cs="新細明體"/>
                      <w:color w:val="000000" w:themeColor="text1"/>
                      <w:kern w:val="0"/>
                      <w:szCs w:val="24"/>
                    </w:rPr>
                    <w:t>客家/原住民語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24,926</w:t>
                  </w:r>
                </w:p>
              </w:tc>
            </w:tr>
            <w:tr w:rsidR="00DE12F8" w:rsidTr="00DE12F8">
              <w:tc>
                <w:tcPr>
                  <w:tcW w:w="1369" w:type="dxa"/>
                  <w:vMerge w:val="restart"/>
                </w:tcPr>
                <w:p w:rsidR="00DE12F8" w:rsidRDefault="00DE12F8" w:rsidP="00DE12F8">
                  <w:pPr>
                    <w:jc w:val="center"/>
                    <w:rPr>
                      <w:rFonts w:ascii="標楷體" w:eastAsia="標楷體" w:hAnsi="標楷體"/>
                    </w:rPr>
                  </w:pPr>
                  <w:r w:rsidRPr="00703F6D">
                    <w:rPr>
                      <w:rFonts w:ascii="標楷體" w:eastAsia="標楷體" w:hAnsi="標楷體" w:hint="eastAsia"/>
                      <w:color w:val="000000" w:themeColor="text1"/>
                      <w:szCs w:val="24"/>
                    </w:rPr>
                    <w:t>B級-中級城市(桃園、新竹、台南)</w:t>
                  </w: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314,265</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282,844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268,330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243,936</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商品台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162,994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148,176</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78,422</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71,292</w:t>
                  </w:r>
                </w:p>
              </w:tc>
            </w:tr>
            <w:tr w:rsidR="00DE12F8" w:rsidTr="00DE12F8">
              <w:tc>
                <w:tcPr>
                  <w:tcW w:w="1369" w:type="dxa"/>
                  <w:vMerge/>
                </w:tcPr>
                <w:p w:rsidR="00DE12F8" w:rsidRDefault="00DE12F8" w:rsidP="00DE12F8">
                  <w:pPr>
                    <w:jc w:val="center"/>
                    <w:rPr>
                      <w:rFonts w:ascii="標楷體" w:eastAsia="標楷體" w:hAnsi="標楷體"/>
                    </w:rPr>
                  </w:pPr>
                </w:p>
              </w:tc>
              <w:tc>
                <w:tcPr>
                  <w:tcW w:w="2203" w:type="dxa"/>
                  <w:gridSpan w:val="2"/>
                  <w:vAlign w:val="center"/>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cs="新細明體"/>
                      <w:color w:val="000000" w:themeColor="text1"/>
                      <w:kern w:val="0"/>
                      <w:szCs w:val="24"/>
                    </w:rPr>
                    <w:t>客家/原住民語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21,527</w:t>
                  </w:r>
                </w:p>
              </w:tc>
            </w:tr>
            <w:tr w:rsidR="00DE12F8" w:rsidTr="00DE12F8">
              <w:tc>
                <w:tcPr>
                  <w:tcW w:w="1369" w:type="dxa"/>
                  <w:vMerge w:val="restart"/>
                </w:tcPr>
                <w:p w:rsidR="00DE12F8" w:rsidRDefault="00DE12F8" w:rsidP="00DE12F8">
                  <w:pPr>
                    <w:jc w:val="center"/>
                    <w:rPr>
                      <w:rFonts w:ascii="標楷體" w:eastAsia="標楷體" w:hAnsi="標楷體"/>
                    </w:rPr>
                  </w:pPr>
                  <w:r w:rsidRPr="00703F6D">
                    <w:rPr>
                      <w:rFonts w:ascii="標楷體" w:eastAsia="標楷體" w:hAnsi="標楷體" w:hint="eastAsia"/>
                      <w:color w:val="000000" w:themeColor="text1"/>
                      <w:szCs w:val="24"/>
                    </w:rPr>
                    <w:t>C級-偏遠城市(基隆、苗栗、彰化、南投、雲林、嘉義)</w:t>
                  </w: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270,275</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241,726</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229,997</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209,088</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商品台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139,709</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127,008</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67,219</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61,108</w:t>
                  </w:r>
                </w:p>
              </w:tc>
            </w:tr>
            <w:tr w:rsidR="00DE12F8" w:rsidTr="00DE12F8">
              <w:tc>
                <w:tcPr>
                  <w:tcW w:w="1369" w:type="dxa"/>
                  <w:vMerge/>
                </w:tcPr>
                <w:p w:rsidR="00DE12F8" w:rsidRDefault="00DE12F8" w:rsidP="00DE12F8">
                  <w:pPr>
                    <w:jc w:val="center"/>
                    <w:rPr>
                      <w:rFonts w:ascii="標楷體" w:eastAsia="標楷體" w:hAnsi="標楷體"/>
                    </w:rPr>
                  </w:pPr>
                </w:p>
              </w:tc>
              <w:tc>
                <w:tcPr>
                  <w:tcW w:w="2203" w:type="dxa"/>
                  <w:gridSpan w:val="2"/>
                  <w:vAlign w:val="center"/>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cs="新細明體"/>
                      <w:color w:val="000000" w:themeColor="text1"/>
                      <w:kern w:val="0"/>
                      <w:szCs w:val="24"/>
                    </w:rPr>
                    <w:t>客家/原住民語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18,128</w:t>
                  </w:r>
                </w:p>
              </w:tc>
            </w:tr>
            <w:tr w:rsidR="00DE12F8" w:rsidTr="00DE12F8">
              <w:tc>
                <w:tcPr>
                  <w:tcW w:w="1369" w:type="dxa"/>
                  <w:vMerge w:val="restart"/>
                </w:tcPr>
                <w:p w:rsidR="00DE12F8" w:rsidRDefault="00DE12F8" w:rsidP="00DE12F8">
                  <w:pPr>
                    <w:jc w:val="center"/>
                    <w:rPr>
                      <w:rFonts w:ascii="標楷體" w:eastAsia="標楷體" w:hAnsi="標楷體"/>
                    </w:rPr>
                  </w:pPr>
                  <w:r>
                    <w:rPr>
                      <w:rFonts w:ascii="標楷體" w:eastAsia="標楷體" w:hAnsi="標楷體" w:hint="eastAsia"/>
                      <w:color w:val="000000" w:themeColor="text1"/>
                      <w:szCs w:val="24"/>
                    </w:rPr>
                    <w:t>D</w:t>
                  </w:r>
                  <w:r w:rsidRPr="003F6E8B">
                    <w:rPr>
                      <w:rFonts w:ascii="標楷體" w:eastAsia="標楷體" w:hAnsi="標楷體" w:hint="eastAsia"/>
                      <w:color w:val="000000" w:themeColor="text1"/>
                      <w:szCs w:val="24"/>
                    </w:rPr>
                    <w:t>級-偏遠城市(宜蘭、花蓮、台東、澎湖、金門、馬祖)</w:t>
                  </w: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音樂台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224,831</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200,138</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color w:val="000000" w:themeColor="text1"/>
                      <w:kern w:val="0"/>
                      <w:szCs w:val="24"/>
                    </w:rPr>
                    <w:t>綜合台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191,664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174,240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商品台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116,424</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105,840</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restart"/>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r w:rsidRPr="00703F6D">
                    <w:rPr>
                      <w:rFonts w:ascii="標楷體" w:eastAsia="標楷體" w:hAnsi="標楷體" w:cs="新細明體" w:hint="eastAsia"/>
                      <w:color w:val="000000" w:themeColor="text1"/>
                      <w:kern w:val="0"/>
                      <w:szCs w:val="24"/>
                    </w:rPr>
                    <w:t>談話台</w:t>
                  </w: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國語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56,016</w:t>
                  </w:r>
                </w:p>
              </w:tc>
            </w:tr>
            <w:tr w:rsidR="00DE12F8" w:rsidTr="00DE12F8">
              <w:tc>
                <w:tcPr>
                  <w:tcW w:w="1369" w:type="dxa"/>
                  <w:vMerge/>
                </w:tcPr>
                <w:p w:rsidR="00DE12F8" w:rsidRDefault="00DE12F8" w:rsidP="00DE12F8">
                  <w:pPr>
                    <w:jc w:val="center"/>
                    <w:rPr>
                      <w:rFonts w:ascii="標楷體" w:eastAsia="標楷體" w:hAnsi="標楷體"/>
                    </w:rPr>
                  </w:pPr>
                </w:p>
              </w:tc>
              <w:tc>
                <w:tcPr>
                  <w:tcW w:w="1286" w:type="dxa"/>
                  <w:vMerge/>
                  <w:vAlign w:val="center"/>
                </w:tcPr>
                <w:p w:rsidR="00DE12F8" w:rsidRPr="00703F6D" w:rsidRDefault="00DE12F8" w:rsidP="00DE12F8">
                  <w:pPr>
                    <w:widowControl/>
                    <w:spacing w:before="30" w:after="30"/>
                    <w:ind w:left="271" w:hanging="271"/>
                    <w:jc w:val="center"/>
                    <w:rPr>
                      <w:rFonts w:ascii="標楷體" w:eastAsia="標楷體" w:hAnsi="標楷體" w:cs="新細明體"/>
                      <w:color w:val="000000" w:themeColor="text1"/>
                      <w:kern w:val="0"/>
                      <w:szCs w:val="24"/>
                    </w:rPr>
                  </w:pPr>
                </w:p>
              </w:tc>
              <w:tc>
                <w:tcPr>
                  <w:tcW w:w="917" w:type="dxa"/>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hint="eastAsia"/>
                      <w:color w:val="000000" w:themeColor="text1"/>
                      <w:szCs w:val="24"/>
                    </w:rPr>
                    <w:t>台語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50,923</w:t>
                  </w:r>
                </w:p>
              </w:tc>
            </w:tr>
            <w:tr w:rsidR="00DE12F8" w:rsidTr="00DE12F8">
              <w:tc>
                <w:tcPr>
                  <w:tcW w:w="1369" w:type="dxa"/>
                  <w:vMerge/>
                </w:tcPr>
                <w:p w:rsidR="00DE12F8" w:rsidRDefault="00DE12F8" w:rsidP="00DE12F8">
                  <w:pPr>
                    <w:jc w:val="center"/>
                    <w:rPr>
                      <w:rFonts w:ascii="標楷體" w:eastAsia="標楷體" w:hAnsi="標楷體"/>
                    </w:rPr>
                  </w:pPr>
                </w:p>
              </w:tc>
              <w:tc>
                <w:tcPr>
                  <w:tcW w:w="2203" w:type="dxa"/>
                  <w:gridSpan w:val="2"/>
                  <w:vAlign w:val="center"/>
                </w:tcPr>
                <w:p w:rsidR="00DE12F8" w:rsidRPr="00703F6D" w:rsidRDefault="00DE12F8" w:rsidP="00DE12F8">
                  <w:pPr>
                    <w:jc w:val="center"/>
                    <w:rPr>
                      <w:rFonts w:ascii="標楷體" w:eastAsia="標楷體" w:hAnsi="標楷體"/>
                      <w:color w:val="000000" w:themeColor="text1"/>
                      <w:szCs w:val="24"/>
                    </w:rPr>
                  </w:pPr>
                  <w:r w:rsidRPr="00703F6D">
                    <w:rPr>
                      <w:rFonts w:ascii="標楷體" w:eastAsia="標楷體" w:hAnsi="標楷體" w:cs="新細明體"/>
                      <w:color w:val="000000" w:themeColor="text1"/>
                      <w:kern w:val="0"/>
                      <w:szCs w:val="24"/>
                    </w:rPr>
                    <w:t>客家/原住民語</w:t>
                  </w:r>
                </w:p>
              </w:tc>
              <w:tc>
                <w:tcPr>
                  <w:tcW w:w="1588" w:type="dxa"/>
                </w:tcPr>
                <w:p w:rsidR="00DE12F8" w:rsidRDefault="00DE12F8" w:rsidP="00DE12F8">
                  <w:pPr>
                    <w:jc w:val="center"/>
                    <w:rPr>
                      <w:rFonts w:ascii="標楷體" w:eastAsia="標楷體" w:hAnsi="標楷體"/>
                    </w:rPr>
                  </w:pPr>
                  <w:r>
                    <w:rPr>
                      <w:rFonts w:ascii="標楷體" w:eastAsia="標楷體" w:hAnsi="標楷體" w:hint="eastAsia"/>
                    </w:rPr>
                    <w:t>14,729</w:t>
                  </w:r>
                </w:p>
              </w:tc>
            </w:tr>
          </w:tbl>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p w:rsidR="00DE12F8" w:rsidRDefault="00DE12F8" w:rsidP="00A7415F">
            <w:pPr>
              <w:jc w:val="center"/>
            </w:pPr>
          </w:p>
          <w:p w:rsidR="008F185E" w:rsidRDefault="008F185E" w:rsidP="00A7415F">
            <w:pPr>
              <w:jc w:val="center"/>
              <w:rPr>
                <w:rFonts w:ascii="標楷體" w:eastAsia="標楷體" w:hAnsi="標楷體"/>
                <w:u w:val="single"/>
              </w:rPr>
            </w:pPr>
          </w:p>
          <w:p w:rsidR="008F185E" w:rsidRDefault="008F185E" w:rsidP="00A7415F">
            <w:pPr>
              <w:jc w:val="center"/>
              <w:rPr>
                <w:rFonts w:ascii="標楷體" w:eastAsia="標楷體" w:hAnsi="標楷體"/>
                <w:u w:val="single"/>
              </w:rPr>
            </w:pPr>
          </w:p>
          <w:p w:rsidR="008F185E" w:rsidRDefault="008F185E" w:rsidP="00A7415F">
            <w:pPr>
              <w:jc w:val="center"/>
              <w:rPr>
                <w:rFonts w:ascii="標楷體" w:eastAsia="標楷體" w:hAnsi="標楷體"/>
                <w:u w:val="single"/>
              </w:rPr>
            </w:pPr>
          </w:p>
          <w:p w:rsidR="00DE12F8" w:rsidRPr="00EC3971" w:rsidRDefault="00DE12F8" w:rsidP="00A7415F">
            <w:pPr>
              <w:jc w:val="center"/>
              <w:rPr>
                <w:rFonts w:ascii="標楷體" w:eastAsia="標楷體" w:hAnsi="標楷體"/>
                <w:u w:val="single"/>
              </w:rPr>
            </w:pPr>
            <w:r w:rsidRPr="00EC3971">
              <w:rPr>
                <w:rFonts w:ascii="標楷體" w:eastAsia="標楷體" w:hAnsi="標楷體" w:hint="eastAsia"/>
                <w:u w:val="single"/>
              </w:rPr>
              <w:t>小功率頻道</w:t>
            </w:r>
          </w:p>
          <w:tbl>
            <w:tblPr>
              <w:tblStyle w:val="a3"/>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77"/>
              <w:gridCol w:w="1107"/>
              <w:gridCol w:w="1010"/>
              <w:gridCol w:w="1137"/>
            </w:tblGrid>
            <w:tr w:rsidR="00DE12F8" w:rsidTr="00DE12F8">
              <w:tc>
                <w:tcPr>
                  <w:tcW w:w="1021" w:type="dxa"/>
                  <w:vAlign w:val="center"/>
                </w:tcPr>
                <w:p w:rsidR="00DE12F8" w:rsidRDefault="00DE12F8" w:rsidP="00DE12F8">
                  <w:pPr>
                    <w:jc w:val="center"/>
                    <w:rPr>
                      <w:rFonts w:ascii="標楷體" w:eastAsia="標楷體" w:hAnsi="標楷體"/>
                    </w:rPr>
                  </w:pPr>
                  <w:r>
                    <w:rPr>
                      <w:rFonts w:ascii="標楷體" w:eastAsia="標楷體" w:hAnsi="標楷體" w:hint="eastAsia"/>
                    </w:rPr>
                    <w:t>分級</w:t>
                  </w:r>
                </w:p>
              </w:tc>
              <w:tc>
                <w:tcPr>
                  <w:tcW w:w="1417" w:type="dxa"/>
                  <w:vAlign w:val="center"/>
                </w:tcPr>
                <w:p w:rsidR="00DE12F8" w:rsidRDefault="00DE12F8" w:rsidP="00DE12F8">
                  <w:pPr>
                    <w:jc w:val="center"/>
                    <w:rPr>
                      <w:rFonts w:ascii="標楷體" w:eastAsia="標楷體" w:hAnsi="標楷體"/>
                    </w:rPr>
                  </w:pPr>
                  <w:r>
                    <w:rPr>
                      <w:rFonts w:ascii="標楷體" w:eastAsia="標楷體" w:hAnsi="標楷體" w:hint="eastAsia"/>
                    </w:rPr>
                    <w:t>電台所在分區</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電台屬性</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102年費率</w:t>
                  </w:r>
                </w:p>
              </w:tc>
            </w:tr>
            <w:tr w:rsidR="00DE12F8" w:rsidTr="00DE12F8">
              <w:tc>
                <w:tcPr>
                  <w:tcW w:w="1021"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第一級</w:t>
                  </w:r>
                </w:p>
              </w:tc>
              <w:tc>
                <w:tcPr>
                  <w:tcW w:w="1417"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台北</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41,370</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台語綜合台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63,000</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音樂台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81,165</w:t>
                  </w:r>
                </w:p>
              </w:tc>
            </w:tr>
            <w:tr w:rsidR="00DE12F8" w:rsidTr="00DE12F8">
              <w:tc>
                <w:tcPr>
                  <w:tcW w:w="1021"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第二級</w:t>
                  </w:r>
                </w:p>
              </w:tc>
              <w:tc>
                <w:tcPr>
                  <w:tcW w:w="1417"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台中高雄</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31,920</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台語綜合台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51,450</w:t>
                  </w:r>
                </w:p>
              </w:tc>
            </w:tr>
            <w:tr w:rsidR="00DE12F8" w:rsidTr="00DE12F8">
              <w:tc>
                <w:tcPr>
                  <w:tcW w:w="1021"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第三級</w:t>
                  </w:r>
                </w:p>
              </w:tc>
              <w:tc>
                <w:tcPr>
                  <w:tcW w:w="1417"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新竹、桃園</w:t>
                  </w:r>
                </w:p>
                <w:p w:rsidR="00DE12F8" w:rsidRDefault="00DE12F8" w:rsidP="00DE12F8">
                  <w:pPr>
                    <w:jc w:val="center"/>
                    <w:rPr>
                      <w:rFonts w:ascii="標楷體" w:eastAsia="標楷體" w:hAnsi="標楷體"/>
                    </w:rPr>
                  </w:pPr>
                  <w:r>
                    <w:rPr>
                      <w:rFonts w:ascii="標楷體" w:eastAsia="標楷體" w:hAnsi="標楷體" w:hint="eastAsia"/>
                    </w:rPr>
                    <w:t>彰化、台南</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19,362</w:t>
                  </w:r>
                </w:p>
              </w:tc>
            </w:tr>
            <w:tr w:rsidR="00DE12F8" w:rsidTr="00DE12F8">
              <w:trPr>
                <w:trHeight w:val="302"/>
              </w:trPr>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台語綜合台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29,967</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音樂台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45,150</w:t>
                  </w:r>
                </w:p>
              </w:tc>
            </w:tr>
            <w:tr w:rsidR="00DE12F8" w:rsidTr="00DE12F8">
              <w:tc>
                <w:tcPr>
                  <w:tcW w:w="1021"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第四級</w:t>
                  </w:r>
                </w:p>
              </w:tc>
              <w:tc>
                <w:tcPr>
                  <w:tcW w:w="1417"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苗栗、南投</w:t>
                  </w:r>
                </w:p>
                <w:p w:rsidR="00DE12F8" w:rsidRDefault="00DE12F8" w:rsidP="00DE12F8">
                  <w:pPr>
                    <w:jc w:val="center"/>
                    <w:rPr>
                      <w:rFonts w:ascii="標楷體" w:eastAsia="標楷體" w:hAnsi="標楷體"/>
                    </w:rPr>
                  </w:pPr>
                  <w:r>
                    <w:rPr>
                      <w:rFonts w:ascii="標楷體" w:eastAsia="標楷體" w:hAnsi="標楷體" w:hint="eastAsia"/>
                    </w:rPr>
                    <w:t>雲林、嘉義</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13,965</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台語綜合台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22,386</w:t>
                  </w:r>
                </w:p>
              </w:tc>
            </w:tr>
            <w:tr w:rsidR="00DE12F8" w:rsidTr="00DE12F8">
              <w:tc>
                <w:tcPr>
                  <w:tcW w:w="1021" w:type="dxa"/>
                  <w:vAlign w:val="center"/>
                </w:tcPr>
                <w:p w:rsidR="00DE12F8" w:rsidRDefault="00DE12F8" w:rsidP="00DE12F8">
                  <w:pPr>
                    <w:jc w:val="center"/>
                    <w:rPr>
                      <w:rFonts w:ascii="標楷體" w:eastAsia="標楷體" w:hAnsi="標楷體"/>
                    </w:rPr>
                  </w:pPr>
                  <w:r>
                    <w:rPr>
                      <w:rFonts w:ascii="標楷體" w:eastAsia="標楷體" w:hAnsi="標楷體" w:hint="eastAsia"/>
                    </w:rPr>
                    <w:t>第五級</w:t>
                  </w:r>
                </w:p>
              </w:tc>
              <w:tc>
                <w:tcPr>
                  <w:tcW w:w="1417" w:type="dxa"/>
                  <w:vAlign w:val="center"/>
                </w:tcPr>
                <w:p w:rsidR="00DE12F8" w:rsidRDefault="00DE12F8" w:rsidP="00DE12F8">
                  <w:pPr>
                    <w:jc w:val="center"/>
                    <w:rPr>
                      <w:rFonts w:ascii="標楷體" w:eastAsia="標楷體" w:hAnsi="標楷體"/>
                    </w:rPr>
                  </w:pPr>
                  <w:r>
                    <w:rPr>
                      <w:rFonts w:ascii="標楷體" w:eastAsia="標楷體" w:hAnsi="標楷體" w:hint="eastAsia"/>
                    </w:rPr>
                    <w:t>基隆、屏東</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12,915</w:t>
                  </w:r>
                </w:p>
              </w:tc>
            </w:tr>
            <w:tr w:rsidR="00DE12F8" w:rsidTr="00DE12F8">
              <w:tc>
                <w:tcPr>
                  <w:tcW w:w="1021"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第六級</w:t>
                  </w:r>
                </w:p>
              </w:tc>
              <w:tc>
                <w:tcPr>
                  <w:tcW w:w="1417" w:type="dxa"/>
                  <w:vMerge w:val="restart"/>
                  <w:vAlign w:val="center"/>
                </w:tcPr>
                <w:p w:rsidR="00DE12F8" w:rsidRDefault="00DE12F8" w:rsidP="00DE12F8">
                  <w:pPr>
                    <w:jc w:val="center"/>
                    <w:rPr>
                      <w:rFonts w:ascii="標楷體" w:eastAsia="標楷體" w:hAnsi="標楷體"/>
                    </w:rPr>
                  </w:pPr>
                  <w:r>
                    <w:rPr>
                      <w:rFonts w:ascii="標楷體" w:eastAsia="標楷體" w:hAnsi="標楷體" w:hint="eastAsia"/>
                    </w:rPr>
                    <w:t>宜蘭、花蓮</w:t>
                  </w:r>
                </w:p>
                <w:p w:rsidR="00DE12F8" w:rsidRDefault="00DE12F8" w:rsidP="00DE12F8">
                  <w:pPr>
                    <w:jc w:val="center"/>
                    <w:rPr>
                      <w:rFonts w:ascii="標楷體" w:eastAsia="標楷體" w:hAnsi="標楷體"/>
                    </w:rPr>
                  </w:pPr>
                  <w:r>
                    <w:rPr>
                      <w:rFonts w:ascii="標楷體" w:eastAsia="標楷體" w:hAnsi="標楷體" w:hint="eastAsia"/>
                    </w:rPr>
                    <w:t>台東、澎湖</w:t>
                  </w:r>
                </w:p>
                <w:p w:rsidR="00DE12F8" w:rsidRDefault="00DE12F8" w:rsidP="00DE12F8">
                  <w:pPr>
                    <w:jc w:val="center"/>
                    <w:rPr>
                      <w:rFonts w:ascii="標楷體" w:eastAsia="標楷體" w:hAnsi="標楷體"/>
                    </w:rPr>
                  </w:pPr>
                  <w:r>
                    <w:rPr>
                      <w:rFonts w:ascii="標楷體" w:eastAsia="標楷體" w:hAnsi="標楷體" w:hint="eastAsia"/>
                    </w:rPr>
                    <w:t>金門、馬祖</w:t>
                  </w: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台語談話台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6,237</w:t>
                  </w:r>
                </w:p>
              </w:tc>
            </w:tr>
            <w:tr w:rsidR="00DE12F8" w:rsidTr="00DE12F8">
              <w:tc>
                <w:tcPr>
                  <w:tcW w:w="1021" w:type="dxa"/>
                  <w:vMerge/>
                  <w:vAlign w:val="center"/>
                </w:tcPr>
                <w:p w:rsidR="00DE12F8" w:rsidRDefault="00DE12F8" w:rsidP="00DE12F8">
                  <w:pPr>
                    <w:jc w:val="center"/>
                    <w:rPr>
                      <w:rFonts w:ascii="標楷體" w:eastAsia="標楷體" w:hAnsi="標楷體"/>
                    </w:rPr>
                  </w:pPr>
                </w:p>
              </w:tc>
              <w:tc>
                <w:tcPr>
                  <w:tcW w:w="1417" w:type="dxa"/>
                  <w:vMerge/>
                  <w:vAlign w:val="center"/>
                </w:tcPr>
                <w:p w:rsidR="00DE12F8" w:rsidRDefault="00DE12F8" w:rsidP="00DE12F8">
                  <w:pPr>
                    <w:jc w:val="center"/>
                    <w:rPr>
                      <w:rFonts w:ascii="標楷體" w:eastAsia="標楷體" w:hAnsi="標楷體"/>
                    </w:rPr>
                  </w:pPr>
                </w:p>
              </w:tc>
              <w:tc>
                <w:tcPr>
                  <w:tcW w:w="1428" w:type="dxa"/>
                  <w:vAlign w:val="center"/>
                </w:tcPr>
                <w:p w:rsidR="00DE12F8" w:rsidRDefault="00DE12F8" w:rsidP="00DE12F8">
                  <w:pPr>
                    <w:jc w:val="center"/>
                    <w:rPr>
                      <w:rFonts w:ascii="標楷體" w:eastAsia="標楷體" w:hAnsi="標楷體"/>
                    </w:rPr>
                  </w:pPr>
                  <w:r>
                    <w:rPr>
                      <w:rFonts w:ascii="標楷體" w:eastAsia="標楷體" w:hAnsi="標楷體" w:hint="eastAsia"/>
                    </w:rPr>
                    <w:t>台語綜合台</w:t>
                  </w:r>
                </w:p>
              </w:tc>
              <w:tc>
                <w:tcPr>
                  <w:tcW w:w="1289" w:type="dxa"/>
                  <w:vAlign w:val="center"/>
                </w:tcPr>
                <w:p w:rsidR="00DE12F8" w:rsidRDefault="00DE12F8" w:rsidP="00DE12F8">
                  <w:pPr>
                    <w:jc w:val="center"/>
                    <w:rPr>
                      <w:rFonts w:ascii="標楷體" w:eastAsia="標楷體" w:hAnsi="標楷體"/>
                    </w:rPr>
                  </w:pPr>
                  <w:r>
                    <w:rPr>
                      <w:rFonts w:ascii="標楷體" w:eastAsia="標楷體" w:hAnsi="標楷體" w:hint="eastAsia"/>
                    </w:rPr>
                    <w:t>8,988</w:t>
                  </w:r>
                </w:p>
              </w:tc>
            </w:tr>
          </w:tbl>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rsidP="00DE12F8">
            <w:pPr>
              <w:jc w:val="center"/>
              <w:rPr>
                <w:rFonts w:ascii="標楷體" w:eastAsia="標楷體" w:hAnsi="標楷體"/>
              </w:rPr>
            </w:pPr>
          </w:p>
          <w:p w:rsidR="00DE12F8" w:rsidRDefault="00DE12F8"/>
          <w:p w:rsidR="00DE12F8" w:rsidRDefault="00DE12F8"/>
          <w:p w:rsidR="00DE12F8" w:rsidRDefault="00DE12F8"/>
          <w:p w:rsidR="00DE12F8" w:rsidRDefault="00DE12F8"/>
          <w:p w:rsidR="00DE12F8" w:rsidRDefault="00DE12F8"/>
          <w:p w:rsidR="00DE12F8" w:rsidRDefault="00DE12F8"/>
          <w:p w:rsidR="00DE12F8" w:rsidRPr="00EC3971" w:rsidRDefault="00DE12F8" w:rsidP="00DE12F8">
            <w:pPr>
              <w:rPr>
                <w:rFonts w:ascii="標楷體" w:eastAsia="標楷體" w:hAnsi="標楷體"/>
                <w:u w:val="single"/>
              </w:rPr>
            </w:pPr>
          </w:p>
          <w:p w:rsidR="00DE12F8" w:rsidRPr="00EC3971" w:rsidRDefault="00DE12F8" w:rsidP="00DE12F8">
            <w:pPr>
              <w:jc w:val="center"/>
              <w:rPr>
                <w:rFonts w:ascii="標楷體" w:eastAsia="標楷體" w:hAnsi="標楷體"/>
                <w:u w:val="single"/>
              </w:rPr>
            </w:pPr>
            <w:r w:rsidRPr="00EC3971">
              <w:rPr>
                <w:rFonts w:ascii="標楷體" w:eastAsia="標楷體" w:hAnsi="標楷體" w:hint="eastAsia"/>
                <w:u w:val="single"/>
              </w:rPr>
              <w:t>地方性調幅台</w:t>
            </w:r>
          </w:p>
          <w:tbl>
            <w:tblPr>
              <w:tblStyle w:val="a3"/>
              <w:tblW w:w="0" w:type="auto"/>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1171"/>
              <w:gridCol w:w="1245"/>
              <w:gridCol w:w="1615"/>
            </w:tblGrid>
            <w:tr w:rsidR="00DE12F8" w:rsidTr="00DE12F8">
              <w:tc>
                <w:tcPr>
                  <w:tcW w:w="1446" w:type="dxa"/>
                  <w:vAlign w:val="center"/>
                </w:tcPr>
                <w:p w:rsidR="00DE12F8" w:rsidRDefault="00DE12F8" w:rsidP="00DE12F8">
                  <w:pPr>
                    <w:jc w:val="center"/>
                    <w:rPr>
                      <w:rFonts w:ascii="標楷體" w:eastAsia="標楷體" w:hAnsi="標楷體"/>
                    </w:rPr>
                  </w:pPr>
                  <w:r>
                    <w:rPr>
                      <w:rFonts w:ascii="標楷體" w:eastAsia="標楷體" w:hAnsi="標楷體" w:hint="eastAsia"/>
                    </w:rPr>
                    <w:t>分區</w:t>
                  </w:r>
                </w:p>
              </w:tc>
              <w:tc>
                <w:tcPr>
                  <w:tcW w:w="1701" w:type="dxa"/>
                  <w:vAlign w:val="center"/>
                </w:tcPr>
                <w:p w:rsidR="00DE12F8" w:rsidRDefault="00DE12F8" w:rsidP="00DE12F8">
                  <w:pPr>
                    <w:jc w:val="center"/>
                    <w:rPr>
                      <w:rFonts w:ascii="標楷體" w:eastAsia="標楷體" w:hAnsi="標楷體"/>
                    </w:rPr>
                  </w:pPr>
                  <w:r>
                    <w:rPr>
                      <w:rFonts w:ascii="標楷體" w:eastAsia="標楷體" w:hAnsi="標楷體" w:hint="eastAsia"/>
                    </w:rPr>
                    <w:t>類型</w:t>
                  </w:r>
                </w:p>
              </w:tc>
              <w:tc>
                <w:tcPr>
                  <w:tcW w:w="2008" w:type="dxa"/>
                  <w:vAlign w:val="center"/>
                </w:tcPr>
                <w:p w:rsidR="00DE12F8" w:rsidRDefault="00DE12F8" w:rsidP="00DE12F8">
                  <w:pPr>
                    <w:jc w:val="center"/>
                    <w:rPr>
                      <w:rFonts w:ascii="標楷體" w:eastAsia="標楷體" w:hAnsi="標楷體"/>
                    </w:rPr>
                  </w:pPr>
                  <w:r>
                    <w:rPr>
                      <w:rFonts w:ascii="標楷體" w:eastAsia="標楷體" w:hAnsi="標楷體" w:hint="eastAsia"/>
                    </w:rPr>
                    <w:t>102年費率</w:t>
                  </w:r>
                </w:p>
              </w:tc>
            </w:tr>
            <w:tr w:rsidR="00DE12F8" w:rsidTr="00DE12F8">
              <w:tc>
                <w:tcPr>
                  <w:tcW w:w="1446" w:type="dxa"/>
                  <w:vAlign w:val="center"/>
                </w:tcPr>
                <w:p w:rsidR="00DE12F8" w:rsidRDefault="00DE12F8" w:rsidP="00DE12F8">
                  <w:pPr>
                    <w:jc w:val="center"/>
                    <w:rPr>
                      <w:rFonts w:ascii="標楷體" w:eastAsia="標楷體" w:hAnsi="標楷體"/>
                    </w:rPr>
                  </w:pPr>
                  <w:r w:rsidRPr="005810EF">
                    <w:rPr>
                      <w:rFonts w:ascii="標楷體" w:eastAsia="標楷體" w:hAnsi="標楷體" w:hint="eastAsia"/>
                      <w:color w:val="000000" w:themeColor="text1"/>
                      <w:szCs w:val="24"/>
                    </w:rPr>
                    <w:t>A級-大都會(台北、高雄、台中)</w:t>
                  </w:r>
                </w:p>
              </w:tc>
              <w:tc>
                <w:tcPr>
                  <w:tcW w:w="1701" w:type="dxa"/>
                  <w:vAlign w:val="center"/>
                </w:tcPr>
                <w:p w:rsidR="00DE12F8" w:rsidRDefault="00DE12F8" w:rsidP="00DE12F8">
                  <w:pPr>
                    <w:jc w:val="center"/>
                    <w:rPr>
                      <w:rFonts w:ascii="標楷體" w:eastAsia="標楷體" w:hAnsi="標楷體"/>
                    </w:rPr>
                  </w:pPr>
                  <w:r>
                    <w:rPr>
                      <w:rFonts w:ascii="標楷體" w:eastAsia="標楷體" w:hAnsi="標楷體" w:hint="eastAsia"/>
                    </w:rPr>
                    <w:t>談話台</w:t>
                  </w:r>
                </w:p>
              </w:tc>
              <w:tc>
                <w:tcPr>
                  <w:tcW w:w="2008" w:type="dxa"/>
                  <w:vAlign w:val="center"/>
                </w:tcPr>
                <w:p w:rsidR="00DE12F8" w:rsidRDefault="00DE12F8" w:rsidP="00DE12F8">
                  <w:pPr>
                    <w:jc w:val="center"/>
                    <w:rPr>
                      <w:rFonts w:ascii="標楷體" w:eastAsia="標楷體" w:hAnsi="標楷體"/>
                    </w:rPr>
                  </w:pPr>
                  <w:r>
                    <w:rPr>
                      <w:rFonts w:ascii="標楷體" w:eastAsia="標楷體" w:hAnsi="標楷體" w:hint="eastAsia"/>
                    </w:rPr>
                    <w:t>74,000</w:t>
                  </w:r>
                </w:p>
              </w:tc>
            </w:tr>
            <w:tr w:rsidR="00DE12F8" w:rsidTr="00DE12F8">
              <w:tc>
                <w:tcPr>
                  <w:tcW w:w="1446" w:type="dxa"/>
                  <w:vAlign w:val="center"/>
                </w:tcPr>
                <w:p w:rsidR="00DE12F8" w:rsidRDefault="00DE12F8" w:rsidP="00DE12F8">
                  <w:pPr>
                    <w:jc w:val="center"/>
                    <w:rPr>
                      <w:rFonts w:ascii="標楷體" w:eastAsia="標楷體" w:hAnsi="標楷體"/>
                    </w:rPr>
                  </w:pPr>
                  <w:r w:rsidRPr="005810EF">
                    <w:rPr>
                      <w:rFonts w:ascii="標楷體" w:eastAsia="標楷體" w:hAnsi="標楷體" w:hint="eastAsia"/>
                      <w:color w:val="000000" w:themeColor="text1"/>
                      <w:szCs w:val="24"/>
                    </w:rPr>
                    <w:t>B級-中級城市(桃園、新竹、台南)</w:t>
                  </w:r>
                </w:p>
              </w:tc>
              <w:tc>
                <w:tcPr>
                  <w:tcW w:w="1701" w:type="dxa"/>
                  <w:vAlign w:val="center"/>
                </w:tcPr>
                <w:p w:rsidR="00DE12F8" w:rsidRDefault="00DE12F8" w:rsidP="00DE12F8">
                  <w:pPr>
                    <w:jc w:val="center"/>
                    <w:rPr>
                      <w:rFonts w:ascii="標楷體" w:eastAsia="標楷體" w:hAnsi="標楷體"/>
                    </w:rPr>
                  </w:pPr>
                  <w:r>
                    <w:rPr>
                      <w:rFonts w:ascii="標楷體" w:eastAsia="標楷體" w:hAnsi="標楷體" w:hint="eastAsia"/>
                    </w:rPr>
                    <w:t>談話台</w:t>
                  </w:r>
                </w:p>
              </w:tc>
              <w:tc>
                <w:tcPr>
                  <w:tcW w:w="2008" w:type="dxa"/>
                  <w:vAlign w:val="center"/>
                </w:tcPr>
                <w:p w:rsidR="00DE12F8" w:rsidRDefault="00DE12F8" w:rsidP="00DE12F8">
                  <w:pPr>
                    <w:jc w:val="center"/>
                    <w:rPr>
                      <w:rFonts w:ascii="標楷體" w:eastAsia="標楷體" w:hAnsi="標楷體"/>
                    </w:rPr>
                  </w:pPr>
                  <w:r>
                    <w:rPr>
                      <w:rFonts w:ascii="標楷體" w:eastAsia="標楷體" w:hAnsi="標楷體" w:hint="eastAsia"/>
                    </w:rPr>
                    <w:t>68,000</w:t>
                  </w:r>
                </w:p>
              </w:tc>
            </w:tr>
            <w:tr w:rsidR="00DE12F8" w:rsidTr="00DE12F8">
              <w:tc>
                <w:tcPr>
                  <w:tcW w:w="1446" w:type="dxa"/>
                  <w:vAlign w:val="center"/>
                </w:tcPr>
                <w:p w:rsidR="00DE12F8" w:rsidRDefault="00DE12F8" w:rsidP="00DE12F8">
                  <w:pPr>
                    <w:jc w:val="center"/>
                    <w:rPr>
                      <w:rFonts w:ascii="標楷體" w:eastAsia="標楷體" w:hAnsi="標楷體"/>
                    </w:rPr>
                  </w:pPr>
                  <w:r w:rsidRPr="005810EF">
                    <w:rPr>
                      <w:rFonts w:ascii="標楷體" w:eastAsia="標楷體" w:hAnsi="標楷體" w:hint="eastAsia"/>
                      <w:color w:val="000000" w:themeColor="text1"/>
                      <w:szCs w:val="24"/>
                    </w:rPr>
                    <w:t>C級-偏遠城市(基隆、苗栗、彰化、南投、雲林、嘉義)</w:t>
                  </w:r>
                </w:p>
              </w:tc>
              <w:tc>
                <w:tcPr>
                  <w:tcW w:w="1701" w:type="dxa"/>
                  <w:vAlign w:val="center"/>
                </w:tcPr>
                <w:p w:rsidR="00DE12F8" w:rsidRDefault="00DE12F8" w:rsidP="00DE12F8">
                  <w:pPr>
                    <w:jc w:val="center"/>
                    <w:rPr>
                      <w:rFonts w:ascii="標楷體" w:eastAsia="標楷體" w:hAnsi="標楷體"/>
                    </w:rPr>
                  </w:pPr>
                  <w:r>
                    <w:rPr>
                      <w:rFonts w:ascii="標楷體" w:eastAsia="標楷體" w:hAnsi="標楷體" w:hint="eastAsia"/>
                    </w:rPr>
                    <w:t>談話台</w:t>
                  </w:r>
                </w:p>
              </w:tc>
              <w:tc>
                <w:tcPr>
                  <w:tcW w:w="2008" w:type="dxa"/>
                  <w:vAlign w:val="center"/>
                </w:tcPr>
                <w:p w:rsidR="00DE12F8" w:rsidRDefault="00DE12F8" w:rsidP="00DE12F8">
                  <w:pPr>
                    <w:jc w:val="center"/>
                    <w:rPr>
                      <w:rFonts w:ascii="標楷體" w:eastAsia="標楷體" w:hAnsi="標楷體"/>
                    </w:rPr>
                  </w:pPr>
                  <w:r>
                    <w:rPr>
                      <w:rFonts w:ascii="標楷體" w:eastAsia="標楷體" w:hAnsi="標楷體" w:hint="eastAsia"/>
                    </w:rPr>
                    <w:t>60,000</w:t>
                  </w:r>
                </w:p>
              </w:tc>
            </w:tr>
            <w:tr w:rsidR="00DE12F8" w:rsidTr="00DE12F8">
              <w:tc>
                <w:tcPr>
                  <w:tcW w:w="1446" w:type="dxa"/>
                  <w:vAlign w:val="center"/>
                </w:tcPr>
                <w:p w:rsidR="00DE12F8" w:rsidRDefault="00DE12F8" w:rsidP="00DE12F8">
                  <w:pPr>
                    <w:jc w:val="center"/>
                    <w:rPr>
                      <w:rFonts w:ascii="標楷體" w:eastAsia="標楷體" w:hAnsi="標楷體"/>
                    </w:rPr>
                  </w:pPr>
                  <w:r w:rsidRPr="005810EF">
                    <w:rPr>
                      <w:rFonts w:ascii="標楷體" w:eastAsia="標楷體" w:hAnsi="標楷體" w:hint="eastAsia"/>
                      <w:color w:val="000000" w:themeColor="text1"/>
                      <w:szCs w:val="24"/>
                    </w:rPr>
                    <w:t>D級-偏遠城市(宜蘭、花蓮、台東、澎湖、金門、馬祖)</w:t>
                  </w:r>
                </w:p>
              </w:tc>
              <w:tc>
                <w:tcPr>
                  <w:tcW w:w="1701" w:type="dxa"/>
                  <w:vAlign w:val="center"/>
                </w:tcPr>
                <w:p w:rsidR="00DE12F8" w:rsidRDefault="00DE12F8" w:rsidP="00DE12F8">
                  <w:pPr>
                    <w:jc w:val="center"/>
                    <w:rPr>
                      <w:rFonts w:ascii="標楷體" w:eastAsia="標楷體" w:hAnsi="標楷體"/>
                    </w:rPr>
                  </w:pPr>
                  <w:r>
                    <w:rPr>
                      <w:rFonts w:ascii="標楷體" w:eastAsia="標楷體" w:hAnsi="標楷體" w:hint="eastAsia"/>
                    </w:rPr>
                    <w:t>談話台</w:t>
                  </w:r>
                </w:p>
              </w:tc>
              <w:tc>
                <w:tcPr>
                  <w:tcW w:w="2008" w:type="dxa"/>
                  <w:vAlign w:val="center"/>
                </w:tcPr>
                <w:p w:rsidR="00DE12F8" w:rsidRDefault="00DE12F8" w:rsidP="00DE12F8">
                  <w:pPr>
                    <w:jc w:val="center"/>
                    <w:rPr>
                      <w:rFonts w:ascii="標楷體" w:eastAsia="標楷體" w:hAnsi="標楷體"/>
                    </w:rPr>
                  </w:pPr>
                  <w:r>
                    <w:rPr>
                      <w:rFonts w:ascii="標楷體" w:eastAsia="標楷體" w:hAnsi="標楷體" w:hint="eastAsia"/>
                    </w:rPr>
                    <w:t>36,000</w:t>
                  </w:r>
                </w:p>
              </w:tc>
            </w:tr>
          </w:tbl>
          <w:p w:rsidR="00DE12F8" w:rsidRDefault="00DE12F8"/>
        </w:tc>
      </w:tr>
    </w:tbl>
    <w:p w:rsidR="00DE12F8" w:rsidRDefault="00DE12F8"/>
    <w:p w:rsidR="00D42E28" w:rsidRDefault="00D42E28"/>
    <w:p w:rsidR="00D42E28" w:rsidRDefault="00D42E28"/>
    <w:p w:rsidR="00D42E28" w:rsidRDefault="00D42E28"/>
    <w:p w:rsidR="00D42E28" w:rsidRDefault="00D42E28"/>
    <w:p w:rsidR="00D42E28" w:rsidRDefault="00D42E28"/>
    <w:p w:rsidR="00D42E28" w:rsidRDefault="00D42E28"/>
    <w:p w:rsidR="00FD6226" w:rsidRDefault="00FD6226"/>
    <w:p w:rsidR="00FD6226" w:rsidRDefault="00FD6226"/>
    <w:p w:rsidR="00E3709D" w:rsidRDefault="00E3709D" w:rsidP="00FD6226">
      <w:pPr>
        <w:rPr>
          <w:rFonts w:eastAsia="標楷體"/>
          <w:sz w:val="28"/>
          <w:szCs w:val="28"/>
        </w:rPr>
      </w:pPr>
    </w:p>
    <w:p w:rsidR="00E3709D" w:rsidRDefault="00E3709D" w:rsidP="00FD6226">
      <w:pPr>
        <w:rPr>
          <w:rFonts w:eastAsia="標楷體"/>
          <w:sz w:val="28"/>
          <w:szCs w:val="28"/>
        </w:rPr>
      </w:pPr>
    </w:p>
    <w:p w:rsidR="00E3709D" w:rsidRDefault="00E3709D" w:rsidP="00FD6226">
      <w:pPr>
        <w:rPr>
          <w:rFonts w:eastAsia="標楷體"/>
          <w:sz w:val="28"/>
          <w:szCs w:val="28"/>
        </w:rPr>
      </w:pPr>
    </w:p>
    <w:p w:rsidR="00E3709D" w:rsidRDefault="00E3709D" w:rsidP="00FD6226">
      <w:pPr>
        <w:rPr>
          <w:rFonts w:eastAsia="標楷體"/>
          <w:sz w:val="28"/>
          <w:szCs w:val="28"/>
        </w:rPr>
      </w:pPr>
    </w:p>
    <w:p w:rsidR="00FD6226" w:rsidRPr="00FD6226" w:rsidRDefault="00FD6226" w:rsidP="00FD6226">
      <w:pPr>
        <w:rPr>
          <w:rFonts w:eastAsia="標楷體"/>
          <w:sz w:val="28"/>
          <w:szCs w:val="28"/>
        </w:rPr>
      </w:pPr>
      <w:r w:rsidRPr="00FD6226">
        <w:rPr>
          <w:rFonts w:eastAsia="標楷體" w:hint="eastAsia"/>
          <w:sz w:val="28"/>
          <w:szCs w:val="28"/>
        </w:rPr>
        <w:t>貳、</w:t>
      </w:r>
      <w:r w:rsidRPr="00FD6226">
        <w:rPr>
          <w:rFonts w:eastAsia="標楷體"/>
          <w:sz w:val="28"/>
          <w:szCs w:val="28"/>
        </w:rPr>
        <w:t>申請人與</w:t>
      </w:r>
      <w:r w:rsidRPr="00FD6226">
        <w:rPr>
          <w:rFonts w:eastAsia="標楷體" w:hint="eastAsia"/>
          <w:sz w:val="28"/>
          <w:szCs w:val="28"/>
        </w:rPr>
        <w:t>集管團體</w:t>
      </w:r>
      <w:r w:rsidRPr="00FD6226">
        <w:rPr>
          <w:rFonts w:eastAsia="標楷體"/>
          <w:sz w:val="28"/>
          <w:szCs w:val="28"/>
        </w:rPr>
        <w:t>之理由</w:t>
      </w:r>
    </w:p>
    <w:tbl>
      <w:tblPr>
        <w:tblStyle w:val="a3"/>
        <w:tblW w:w="0" w:type="auto"/>
        <w:tblLook w:val="04A0" w:firstRow="1" w:lastRow="0" w:firstColumn="1" w:lastColumn="0" w:noHBand="0" w:noVBand="1"/>
      </w:tblPr>
      <w:tblGrid>
        <w:gridCol w:w="6629"/>
        <w:gridCol w:w="7229"/>
        <w:gridCol w:w="3957"/>
      </w:tblGrid>
      <w:tr w:rsidR="00E3709D" w:rsidTr="005446C2">
        <w:tc>
          <w:tcPr>
            <w:tcW w:w="6629" w:type="dxa"/>
          </w:tcPr>
          <w:p w:rsidR="00E3709D" w:rsidRPr="00E3709D" w:rsidRDefault="00E3709D" w:rsidP="00E3709D">
            <w:pPr>
              <w:spacing w:line="480" w:lineRule="exact"/>
              <w:jc w:val="center"/>
              <w:rPr>
                <w:rFonts w:ascii="標楷體" w:eastAsia="標楷體" w:hAnsi="標楷體"/>
                <w:b/>
                <w:sz w:val="28"/>
                <w:szCs w:val="28"/>
              </w:rPr>
            </w:pPr>
            <w:r w:rsidRPr="00E3709D">
              <w:rPr>
                <w:rFonts w:ascii="標楷體" w:eastAsia="標楷體" w:hAnsi="標楷體"/>
                <w:b/>
                <w:sz w:val="28"/>
                <w:szCs w:val="28"/>
              </w:rPr>
              <w:t>申請人申請審議理由要旨</w:t>
            </w:r>
          </w:p>
        </w:tc>
        <w:tc>
          <w:tcPr>
            <w:tcW w:w="7229" w:type="dxa"/>
          </w:tcPr>
          <w:p w:rsidR="00E3709D" w:rsidRPr="00E3709D" w:rsidRDefault="00E3709D" w:rsidP="00E3709D">
            <w:pPr>
              <w:spacing w:line="480" w:lineRule="exact"/>
              <w:jc w:val="center"/>
              <w:rPr>
                <w:rFonts w:ascii="標楷體" w:eastAsia="標楷體" w:hAnsi="標楷體"/>
                <w:b/>
                <w:sz w:val="28"/>
                <w:szCs w:val="28"/>
              </w:rPr>
            </w:pPr>
            <w:r w:rsidRPr="00E3709D">
              <w:rPr>
                <w:rFonts w:ascii="標楷體" w:eastAsia="標楷體" w:hAnsi="標楷體" w:hint="eastAsia"/>
                <w:b/>
                <w:sz w:val="28"/>
                <w:szCs w:val="28"/>
              </w:rPr>
              <w:t>集管團體</w:t>
            </w:r>
            <w:r w:rsidRPr="00E3709D">
              <w:rPr>
                <w:rFonts w:ascii="標楷體" w:eastAsia="標楷體" w:hAnsi="標楷體"/>
                <w:b/>
                <w:sz w:val="28"/>
                <w:szCs w:val="28"/>
              </w:rPr>
              <w:t>訂定使用報酬率審酌因素及回應利用人申請審議理由要旨</w:t>
            </w:r>
          </w:p>
        </w:tc>
        <w:tc>
          <w:tcPr>
            <w:tcW w:w="3957" w:type="dxa"/>
          </w:tcPr>
          <w:p w:rsidR="00E3709D" w:rsidRPr="00E3709D" w:rsidRDefault="00E3709D" w:rsidP="00E3709D">
            <w:pPr>
              <w:spacing w:line="480" w:lineRule="exact"/>
              <w:jc w:val="center"/>
              <w:rPr>
                <w:rFonts w:ascii="標楷體" w:eastAsia="標楷體" w:hAnsi="標楷體"/>
                <w:b/>
                <w:sz w:val="28"/>
                <w:szCs w:val="28"/>
              </w:rPr>
            </w:pPr>
            <w:r w:rsidRPr="00E3709D">
              <w:rPr>
                <w:rFonts w:ascii="標楷體" w:eastAsia="標楷體" w:hAnsi="標楷體" w:hint="eastAsia"/>
                <w:b/>
                <w:sz w:val="28"/>
                <w:szCs w:val="28"/>
              </w:rPr>
              <w:t>備註</w:t>
            </w:r>
          </w:p>
        </w:tc>
      </w:tr>
      <w:tr w:rsidR="00E3709D" w:rsidTr="005446C2">
        <w:tc>
          <w:tcPr>
            <w:tcW w:w="6629" w:type="dxa"/>
          </w:tcPr>
          <w:p w:rsidR="005446C2" w:rsidRDefault="00E3709D" w:rsidP="00E3709D">
            <w:pPr>
              <w:rPr>
                <w:rFonts w:ascii="標楷體" w:eastAsia="標楷體" w:hAnsi="標楷體"/>
                <w:b/>
              </w:rPr>
            </w:pPr>
            <w:r w:rsidRPr="005446C2">
              <w:rPr>
                <w:rFonts w:ascii="標楷體" w:eastAsia="標楷體" w:hAnsi="標楷體" w:hint="eastAsia"/>
                <w:b/>
              </w:rPr>
              <w:t>調頻(FM)</w:t>
            </w:r>
            <w:r w:rsidR="005446C2">
              <w:rPr>
                <w:rFonts w:ascii="標楷體" w:eastAsia="標楷體" w:hAnsi="標楷體" w:hint="eastAsia"/>
                <w:b/>
              </w:rPr>
              <w:t>中功率、小功率部分</w:t>
            </w:r>
          </w:p>
          <w:p w:rsidR="00E3709D" w:rsidRPr="008E742D" w:rsidRDefault="00E3709D" w:rsidP="00E3709D">
            <w:pPr>
              <w:rPr>
                <w:rFonts w:ascii="標楷體" w:eastAsia="標楷體" w:hAnsi="標楷體"/>
              </w:rPr>
            </w:pPr>
            <w:r w:rsidRPr="008E742D">
              <w:rPr>
                <w:rFonts w:ascii="標楷體" w:eastAsia="標楷體" w:hAnsi="標楷體" w:hint="eastAsia"/>
              </w:rPr>
              <w:t>ARCO現行使用報酬費率，無法讓電台按其音樂使用量選擇適當費率，易造成「用少繳多」之現象。</w:t>
            </w:r>
          </w:p>
          <w:p w:rsidR="005446C2" w:rsidRDefault="00E3709D" w:rsidP="00E3709D">
            <w:pPr>
              <w:rPr>
                <w:rFonts w:ascii="標楷體" w:eastAsia="標楷體" w:hAnsi="標楷體"/>
              </w:rPr>
            </w:pPr>
            <w:r w:rsidRPr="005446C2">
              <w:rPr>
                <w:rFonts w:ascii="標楷體" w:eastAsia="標楷體" w:hAnsi="標楷體" w:hint="eastAsia"/>
                <w:b/>
              </w:rPr>
              <w:t>調幅台(AM)部份</w:t>
            </w:r>
          </w:p>
          <w:p w:rsidR="00E3709D" w:rsidRDefault="00E3709D" w:rsidP="00E3709D">
            <w:pPr>
              <w:rPr>
                <w:rFonts w:ascii="標楷體" w:eastAsia="標楷體" w:hAnsi="標楷體"/>
              </w:rPr>
            </w:pPr>
            <w:r>
              <w:rPr>
                <w:rFonts w:ascii="標楷體" w:eastAsia="標楷體" w:hAnsi="標楷體" w:hint="eastAsia"/>
              </w:rPr>
              <w:t>每一區域</w:t>
            </w:r>
            <w:r w:rsidRPr="006C2ECA">
              <w:rPr>
                <w:rFonts w:ascii="標楷體" w:eastAsia="標楷體" w:hAnsi="標楷體" w:hint="eastAsia"/>
              </w:rPr>
              <w:t>為單一價，現有</w:t>
            </w:r>
            <w:r>
              <w:rPr>
                <w:rFonts w:ascii="標楷體" w:eastAsia="標楷體" w:hAnsi="標楷體" w:hint="eastAsia"/>
              </w:rPr>
              <w:t>AM之費率計算方式應比照FM小功率電台。</w:t>
            </w:r>
          </w:p>
          <w:p w:rsidR="00C34EB1" w:rsidRPr="00C34EB1" w:rsidRDefault="00E3709D" w:rsidP="00C34EB1">
            <w:pPr>
              <w:pStyle w:val="aa"/>
              <w:numPr>
                <w:ilvl w:val="0"/>
                <w:numId w:val="4"/>
              </w:numPr>
              <w:ind w:leftChars="0"/>
              <w:rPr>
                <w:rFonts w:ascii="標楷體" w:eastAsia="標楷體" w:hAnsi="標楷體"/>
              </w:rPr>
            </w:pPr>
            <w:r w:rsidRPr="00C34EB1">
              <w:rPr>
                <w:rFonts w:ascii="標楷體" w:eastAsia="標楷體" w:hAnsi="標楷體" w:hint="eastAsia"/>
              </w:rPr>
              <w:t>AM費率高於小功率費率至為荒謬：</w:t>
            </w:r>
          </w:p>
          <w:p w:rsidR="00E3709D" w:rsidRPr="00C34EB1" w:rsidRDefault="00E3709D" w:rsidP="00C34EB1">
            <w:pPr>
              <w:pStyle w:val="aa"/>
              <w:ind w:leftChars="0"/>
              <w:rPr>
                <w:rFonts w:ascii="標楷體" w:eastAsia="標楷體" w:hAnsi="標楷體"/>
              </w:rPr>
            </w:pPr>
            <w:r w:rsidRPr="00C34EB1">
              <w:rPr>
                <w:rFonts w:ascii="標楷體" w:eastAsia="標楷體" w:hAnsi="標楷體" w:hint="eastAsia"/>
              </w:rPr>
              <w:t>根據ARCO於103年之公告，AM概括授權公開播送費率為FM小功率之3-11倍(台北地區：FM小功率談話台費率為73,500元，AM則為241,500元；基隆地區：FM小功率談話台費率為18,900元，AM則為210,000元)各電臺業者無法接受。</w:t>
            </w:r>
          </w:p>
          <w:p w:rsidR="00E3709D" w:rsidRDefault="005A41CC" w:rsidP="00E3709D">
            <w:pPr>
              <w:rPr>
                <w:rFonts w:ascii="標楷體" w:eastAsia="標楷體" w:hAnsi="標楷體"/>
              </w:rPr>
            </w:pPr>
            <w:r>
              <w:rPr>
                <w:rFonts w:ascii="標楷體" w:eastAsia="標楷體" w:hAnsi="標楷體" w:hint="eastAsia"/>
              </w:rPr>
              <w:t>二</w:t>
            </w:r>
            <w:r w:rsidR="00E3709D">
              <w:rPr>
                <w:rFonts w:ascii="標楷體" w:eastAsia="標楷體" w:hAnsi="標楷體" w:hint="eastAsia"/>
              </w:rPr>
              <w:t>、AM於本質上與小功率FM特性差異極大：</w:t>
            </w:r>
          </w:p>
          <w:p w:rsidR="00E3709D" w:rsidRDefault="005A41CC" w:rsidP="00C34EB1">
            <w:pPr>
              <w:ind w:left="480" w:hangingChars="200" w:hanging="480"/>
              <w:rPr>
                <w:rFonts w:ascii="標楷體" w:eastAsia="標楷體" w:hAnsi="標楷體"/>
              </w:rPr>
            </w:pPr>
            <w:r>
              <w:rPr>
                <w:rFonts w:ascii="標楷體" w:eastAsia="標楷體" w:hAnsi="標楷體" w:hint="eastAsia"/>
              </w:rPr>
              <w:t>(一</w:t>
            </w:r>
            <w:r w:rsidR="00E3709D">
              <w:rPr>
                <w:rFonts w:ascii="標楷體" w:eastAsia="標楷體" w:hAnsi="標楷體" w:hint="eastAsia"/>
              </w:rPr>
              <w:t>)AM之訊號較相同電場強度之FM訊號易受干擾，有效涵蓋半徑較FM小，音訊品質不若FM，造成收聽人口數少於FM。</w:t>
            </w:r>
          </w:p>
          <w:p w:rsidR="00E3709D" w:rsidRDefault="005A41CC" w:rsidP="00C34EB1">
            <w:pPr>
              <w:ind w:left="480" w:hangingChars="200" w:hanging="480"/>
              <w:rPr>
                <w:rFonts w:ascii="標楷體" w:eastAsia="標楷體" w:hAnsi="標楷體"/>
              </w:rPr>
            </w:pPr>
            <w:r>
              <w:rPr>
                <w:rFonts w:ascii="標楷體" w:eastAsia="標楷體" w:hAnsi="標楷體" w:hint="eastAsia"/>
              </w:rPr>
              <w:t>(二</w:t>
            </w:r>
            <w:r w:rsidR="00E3709D">
              <w:rPr>
                <w:rFonts w:ascii="標楷體" w:eastAsia="標楷體" w:hAnsi="標楷體" w:hint="eastAsia"/>
              </w:rPr>
              <w:t>)以電波之特性論，FM之射頻電波(直射波)可產生立體聲的效果，適合音樂播出，觀諸各國廣播之發展，以大量音樂為素材者均為FM，AM則無法產生立體聲效果，以資訊服務為主，我國實務也是如此。</w:t>
            </w:r>
          </w:p>
          <w:p w:rsidR="00E3709D" w:rsidRDefault="005A41CC" w:rsidP="00C34EB1">
            <w:pPr>
              <w:ind w:left="480" w:hangingChars="200" w:hanging="480"/>
              <w:rPr>
                <w:rFonts w:ascii="標楷體" w:eastAsia="標楷體" w:hAnsi="標楷體"/>
              </w:rPr>
            </w:pPr>
            <w:r>
              <w:rPr>
                <w:rFonts w:ascii="標楷體" w:eastAsia="標楷體" w:hAnsi="標楷體" w:hint="eastAsia"/>
              </w:rPr>
              <w:t>(三</w:t>
            </w:r>
            <w:r w:rsidR="00E3709D">
              <w:rPr>
                <w:rFonts w:ascii="標楷體" w:eastAsia="標楷體" w:hAnsi="標楷體" w:hint="eastAsia"/>
              </w:rPr>
              <w:t>)另從AM與FM規費之差異，即證明AM收費應比照甲類FM電臺收費屬公平合理，以NCC無線電頻率使用費收費標準為例，公式如下：</w:t>
            </w:r>
          </w:p>
          <w:p w:rsidR="00E3709D" w:rsidRDefault="00E3709D" w:rsidP="00E3709D">
            <w:pPr>
              <w:rPr>
                <w:rFonts w:ascii="標楷體" w:eastAsia="標楷體" w:hAnsi="標楷體"/>
              </w:rPr>
            </w:pPr>
            <w:r>
              <w:rPr>
                <w:rFonts w:ascii="標楷體" w:eastAsia="標楷體" w:hAnsi="標楷體" w:hint="eastAsia"/>
              </w:rPr>
              <w:t>FM為1800元/10萬x涵蓋人口數x電臺調整係數。</w:t>
            </w:r>
          </w:p>
          <w:p w:rsidR="00E3709D" w:rsidRDefault="00E3709D" w:rsidP="00E3709D">
            <w:pPr>
              <w:rPr>
                <w:rFonts w:ascii="標楷體" w:eastAsia="標楷體" w:hAnsi="標楷體"/>
              </w:rPr>
            </w:pPr>
            <w:r>
              <w:rPr>
                <w:rFonts w:ascii="標楷體" w:eastAsia="標楷體" w:hAnsi="標楷體" w:hint="eastAsia"/>
              </w:rPr>
              <w:t>AM為1000元/10萬x涵蓋人口數x電臺調整係數。</w:t>
            </w:r>
          </w:p>
          <w:p w:rsidR="00E3709D" w:rsidRDefault="00E3709D" w:rsidP="00E3709D">
            <w:pPr>
              <w:rPr>
                <w:rFonts w:ascii="標楷體" w:eastAsia="標楷體" w:hAnsi="標楷體"/>
              </w:rPr>
            </w:pPr>
            <w:r>
              <w:rPr>
                <w:rFonts w:ascii="標楷體" w:eastAsia="標楷體" w:hAnsi="標楷體" w:hint="eastAsia"/>
              </w:rPr>
              <w:t>以北高都會區之甲類調頻(FM)及乙類調幅(AM)之規費為例：</w:t>
            </w:r>
          </w:p>
          <w:p w:rsidR="00834F8D" w:rsidRDefault="00834F8D" w:rsidP="00E3709D">
            <w:pPr>
              <w:rPr>
                <w:rFonts w:ascii="標楷體" w:eastAsia="標楷體" w:hAnsi="標楷體"/>
              </w:rPr>
            </w:pPr>
          </w:p>
          <w:tbl>
            <w:tblPr>
              <w:tblStyle w:val="a3"/>
              <w:tblW w:w="0" w:type="auto"/>
              <w:tblLook w:val="04A0" w:firstRow="1" w:lastRow="0" w:firstColumn="1" w:lastColumn="0" w:noHBand="0" w:noVBand="1"/>
            </w:tblPr>
            <w:tblGrid>
              <w:gridCol w:w="1432"/>
              <w:gridCol w:w="1432"/>
              <w:gridCol w:w="1432"/>
            </w:tblGrid>
            <w:tr w:rsidR="00E3709D" w:rsidTr="003D5D61">
              <w:tc>
                <w:tcPr>
                  <w:tcW w:w="1432" w:type="dxa"/>
                  <w:tcBorders>
                    <w:tl2br w:val="single" w:sz="4" w:space="0" w:color="auto"/>
                  </w:tcBorders>
                </w:tcPr>
                <w:p w:rsidR="00E3709D" w:rsidRPr="00903D0D" w:rsidRDefault="00834F8D" w:rsidP="003D5D61">
                  <w:pPr>
                    <w:rPr>
                      <w:rFonts w:ascii="標楷體" w:eastAsia="標楷體" w:hAnsi="標楷體"/>
                    </w:rPr>
                  </w:pPr>
                  <w:r>
                    <w:rPr>
                      <w:rFonts w:ascii="標楷體" w:eastAsia="標楷體" w:hAnsi="標楷體" w:hint="eastAsia"/>
                    </w:rPr>
                    <w:t xml:space="preserve">      </w:t>
                  </w:r>
                  <w:r w:rsidR="00E3709D" w:rsidRPr="00903D0D">
                    <w:rPr>
                      <w:rFonts w:ascii="標楷體" w:eastAsia="標楷體" w:hAnsi="標楷體" w:hint="eastAsia"/>
                    </w:rPr>
                    <w:t>地區</w:t>
                  </w:r>
                </w:p>
                <w:p w:rsidR="00E3709D" w:rsidRPr="00903D0D" w:rsidRDefault="00E3709D" w:rsidP="003D5D61">
                  <w:pPr>
                    <w:rPr>
                      <w:rFonts w:ascii="標楷體" w:eastAsia="標楷體" w:hAnsi="標楷體"/>
                    </w:rPr>
                  </w:pPr>
                  <w:r w:rsidRPr="00903D0D">
                    <w:rPr>
                      <w:rFonts w:ascii="標楷體" w:eastAsia="標楷體" w:hAnsi="標楷體" w:hint="eastAsia"/>
                    </w:rPr>
                    <w:t xml:space="preserve">電臺種類  </w:t>
                  </w:r>
                </w:p>
              </w:tc>
              <w:tc>
                <w:tcPr>
                  <w:tcW w:w="1432" w:type="dxa"/>
                </w:tcPr>
                <w:p w:rsidR="00E3709D" w:rsidRDefault="00E3709D" w:rsidP="003D5D61">
                  <w:pPr>
                    <w:rPr>
                      <w:rFonts w:ascii="標楷體" w:eastAsia="標楷體" w:hAnsi="標楷體"/>
                    </w:rPr>
                  </w:pPr>
                  <w:r>
                    <w:rPr>
                      <w:rFonts w:ascii="標楷體" w:eastAsia="標楷體" w:hAnsi="標楷體" w:hint="eastAsia"/>
                    </w:rPr>
                    <w:t>台北</w:t>
                  </w:r>
                </w:p>
              </w:tc>
              <w:tc>
                <w:tcPr>
                  <w:tcW w:w="1432" w:type="dxa"/>
                </w:tcPr>
                <w:p w:rsidR="00E3709D" w:rsidRDefault="00E3709D" w:rsidP="003D5D61">
                  <w:pPr>
                    <w:rPr>
                      <w:rFonts w:ascii="標楷體" w:eastAsia="標楷體" w:hAnsi="標楷體"/>
                    </w:rPr>
                  </w:pPr>
                  <w:r>
                    <w:rPr>
                      <w:rFonts w:ascii="標楷體" w:eastAsia="標楷體" w:hAnsi="標楷體" w:hint="eastAsia"/>
                    </w:rPr>
                    <w:t>高雄</w:t>
                  </w:r>
                </w:p>
              </w:tc>
            </w:tr>
            <w:tr w:rsidR="00E3709D" w:rsidTr="003D5D61">
              <w:tc>
                <w:tcPr>
                  <w:tcW w:w="1432" w:type="dxa"/>
                </w:tcPr>
                <w:p w:rsidR="00E3709D" w:rsidRDefault="00E3709D" w:rsidP="003D5D61">
                  <w:pPr>
                    <w:rPr>
                      <w:rFonts w:ascii="標楷體" w:eastAsia="標楷體" w:hAnsi="標楷體"/>
                    </w:rPr>
                  </w:pPr>
                  <w:r>
                    <w:rPr>
                      <w:rFonts w:ascii="標楷體" w:eastAsia="標楷體" w:hAnsi="標楷體" w:hint="eastAsia"/>
                    </w:rPr>
                    <w:t>調頻(甲類)</w:t>
                  </w:r>
                </w:p>
              </w:tc>
              <w:tc>
                <w:tcPr>
                  <w:tcW w:w="1432" w:type="dxa"/>
                </w:tcPr>
                <w:p w:rsidR="00E3709D" w:rsidRDefault="00E3709D" w:rsidP="003D5D61">
                  <w:pPr>
                    <w:rPr>
                      <w:rFonts w:ascii="標楷體" w:eastAsia="標楷體" w:hAnsi="標楷體"/>
                    </w:rPr>
                  </w:pPr>
                  <w:r>
                    <w:rPr>
                      <w:rFonts w:ascii="標楷體" w:eastAsia="標楷體" w:hAnsi="標楷體" w:hint="eastAsia"/>
                    </w:rPr>
                    <w:t>9萬元</w:t>
                  </w:r>
                </w:p>
              </w:tc>
              <w:tc>
                <w:tcPr>
                  <w:tcW w:w="1432" w:type="dxa"/>
                </w:tcPr>
                <w:p w:rsidR="00E3709D" w:rsidRDefault="00E3709D" w:rsidP="003D5D61">
                  <w:pPr>
                    <w:rPr>
                      <w:rFonts w:ascii="標楷體" w:eastAsia="標楷體" w:hAnsi="標楷體"/>
                    </w:rPr>
                  </w:pPr>
                  <w:r>
                    <w:rPr>
                      <w:rFonts w:ascii="標楷體" w:eastAsia="標楷體" w:hAnsi="標楷體" w:hint="eastAsia"/>
                    </w:rPr>
                    <w:t>3萬元</w:t>
                  </w:r>
                </w:p>
              </w:tc>
            </w:tr>
            <w:tr w:rsidR="00E3709D" w:rsidTr="003D5D61">
              <w:tc>
                <w:tcPr>
                  <w:tcW w:w="1432" w:type="dxa"/>
                </w:tcPr>
                <w:p w:rsidR="00E3709D" w:rsidRDefault="00E3709D" w:rsidP="003D5D61">
                  <w:pPr>
                    <w:rPr>
                      <w:rFonts w:ascii="標楷體" w:eastAsia="標楷體" w:hAnsi="標楷體"/>
                    </w:rPr>
                  </w:pPr>
                  <w:r>
                    <w:rPr>
                      <w:rFonts w:ascii="標楷體" w:eastAsia="標楷體" w:hAnsi="標楷體" w:hint="eastAsia"/>
                    </w:rPr>
                    <w:t>調幅(乙類)</w:t>
                  </w:r>
                </w:p>
              </w:tc>
              <w:tc>
                <w:tcPr>
                  <w:tcW w:w="1432" w:type="dxa"/>
                </w:tcPr>
                <w:p w:rsidR="00E3709D" w:rsidRDefault="00E3709D" w:rsidP="003D5D61">
                  <w:pPr>
                    <w:rPr>
                      <w:rFonts w:ascii="標楷體" w:eastAsia="標楷體" w:hAnsi="標楷體"/>
                    </w:rPr>
                  </w:pPr>
                  <w:r>
                    <w:rPr>
                      <w:rFonts w:ascii="標楷體" w:eastAsia="標楷體" w:hAnsi="標楷體" w:hint="eastAsia"/>
                    </w:rPr>
                    <w:t>6萬元</w:t>
                  </w:r>
                </w:p>
              </w:tc>
              <w:tc>
                <w:tcPr>
                  <w:tcW w:w="1432" w:type="dxa"/>
                </w:tcPr>
                <w:p w:rsidR="00E3709D" w:rsidRDefault="00E3709D" w:rsidP="003D5D61">
                  <w:pPr>
                    <w:rPr>
                      <w:rFonts w:ascii="標楷體" w:eastAsia="標楷體" w:hAnsi="標楷體"/>
                    </w:rPr>
                  </w:pPr>
                  <w:r>
                    <w:rPr>
                      <w:rFonts w:ascii="標楷體" w:eastAsia="標楷體" w:hAnsi="標楷體" w:hint="eastAsia"/>
                    </w:rPr>
                    <w:t>2萬元</w:t>
                  </w:r>
                </w:p>
              </w:tc>
            </w:tr>
          </w:tbl>
          <w:p w:rsidR="00E3709D" w:rsidRDefault="00E3709D" w:rsidP="00E3709D">
            <w:pPr>
              <w:rPr>
                <w:rFonts w:ascii="標楷體" w:eastAsia="標楷體" w:hAnsi="標楷體"/>
              </w:rPr>
            </w:pPr>
            <w:r>
              <w:rPr>
                <w:rFonts w:ascii="標楷體" w:eastAsia="標楷體" w:hAnsi="標楷體" w:hint="eastAsia"/>
              </w:rPr>
              <w:t>相較之下，調幅電臺因經營上之劣勢在NCC規費訂定上都給予優惠，更何況調幅臺絕大多數是談話性節目，在歌曲上之計費更應給予優惠。</w:t>
            </w:r>
          </w:p>
          <w:p w:rsidR="00E3709D" w:rsidRDefault="00E3709D" w:rsidP="00E3709D">
            <w:pPr>
              <w:rPr>
                <w:rFonts w:ascii="標楷體" w:eastAsia="標楷體" w:hAnsi="標楷體"/>
              </w:rPr>
            </w:pPr>
            <w:r>
              <w:rPr>
                <w:rFonts w:ascii="標楷體" w:eastAsia="標楷體" w:hAnsi="標楷體" w:hint="eastAsia"/>
              </w:rPr>
              <w:t>綜上，調幅臺比照甲類調頻臺收費實屬合理。</w:t>
            </w:r>
          </w:p>
          <w:p w:rsidR="007967A7" w:rsidRDefault="007967A7" w:rsidP="007967A7">
            <w:pPr>
              <w:rPr>
                <w:rFonts w:eastAsia="標楷體" w:hAnsi="標楷體"/>
                <w:b/>
              </w:rPr>
            </w:pPr>
          </w:p>
          <w:p w:rsidR="007967A7" w:rsidRPr="007967A7" w:rsidRDefault="007967A7" w:rsidP="00E3709D">
            <w:pPr>
              <w:rPr>
                <w:rFonts w:ascii="標楷體" w:eastAsia="標楷體" w:hAnsi="標楷體"/>
              </w:rPr>
            </w:pPr>
            <w:r w:rsidRPr="00C7134D">
              <w:rPr>
                <w:rFonts w:eastAsia="標楷體" w:hAnsi="標楷體"/>
                <w:b/>
              </w:rPr>
              <w:t>※</w:t>
            </w:r>
            <w:r w:rsidRPr="007B4606">
              <w:rPr>
                <w:rFonts w:ascii="標楷體" w:eastAsia="標楷體" w:hAnsi="標楷體"/>
                <w:b/>
              </w:rPr>
              <w:t>103年</w:t>
            </w:r>
            <w:r w:rsidR="001C30E6">
              <w:rPr>
                <w:rFonts w:ascii="標楷體" w:eastAsia="標楷體" w:hAnsi="標楷體" w:hint="eastAsia"/>
                <w:b/>
              </w:rPr>
              <w:t>2</w:t>
            </w:r>
            <w:r w:rsidRPr="007B4606">
              <w:rPr>
                <w:rFonts w:ascii="標楷體" w:eastAsia="標楷體" w:hAnsi="標楷體"/>
                <w:b/>
              </w:rPr>
              <w:t>月</w:t>
            </w:r>
            <w:r w:rsidR="001C30E6">
              <w:rPr>
                <w:rFonts w:ascii="標楷體" w:eastAsia="標楷體" w:hAnsi="標楷體" w:hint="eastAsia"/>
                <w:b/>
              </w:rPr>
              <w:t>27</w:t>
            </w:r>
            <w:r>
              <w:rPr>
                <w:rFonts w:ascii="標楷體" w:eastAsia="標楷體" w:hAnsi="標楷體" w:hint="eastAsia"/>
                <w:b/>
              </w:rPr>
              <w:t>日</w:t>
            </w:r>
            <w:r w:rsidR="001C30E6">
              <w:rPr>
                <w:rFonts w:ascii="標楷體" w:eastAsia="標楷體" w:hAnsi="標楷體" w:hint="eastAsia"/>
                <w:b/>
              </w:rPr>
              <w:t>廣商生</w:t>
            </w:r>
            <w:r>
              <w:rPr>
                <w:rFonts w:ascii="標楷體" w:eastAsia="標楷體" w:hAnsi="標楷體" w:hint="eastAsia"/>
                <w:b/>
              </w:rPr>
              <w:t>字第</w:t>
            </w:r>
            <w:r w:rsidR="001C30E6">
              <w:rPr>
                <w:rFonts w:ascii="標楷體" w:eastAsia="標楷體" w:hAnsi="標楷體" w:hint="eastAsia"/>
                <w:b/>
              </w:rPr>
              <w:t>103012</w:t>
            </w:r>
            <w:r>
              <w:rPr>
                <w:rFonts w:ascii="標楷體" w:eastAsia="標楷體" w:hAnsi="標楷體" w:hint="eastAsia"/>
                <w:b/>
              </w:rPr>
              <w:t>號</w:t>
            </w:r>
          </w:p>
          <w:p w:rsidR="00C150F4" w:rsidRPr="00C150F4" w:rsidRDefault="00C150F4" w:rsidP="00C150F4">
            <w:pPr>
              <w:widowControl/>
              <w:rPr>
                <w:rFonts w:ascii="標楷體" w:eastAsia="標楷體" w:hAnsi="標楷體"/>
              </w:rPr>
            </w:pPr>
            <w:r w:rsidRPr="00C579E3">
              <w:rPr>
                <w:rFonts w:ascii="標楷體" w:eastAsia="標楷體" w:hAnsi="標楷體"/>
              </w:rPr>
              <w:t>一、依電臺音樂使用量區分為5級：</w:t>
            </w:r>
          </w:p>
          <w:p w:rsidR="00C34EB1" w:rsidRDefault="00C150F4" w:rsidP="00C34EB1">
            <w:pPr>
              <w:ind w:left="480" w:hangingChars="200" w:hanging="480"/>
              <w:rPr>
                <w:rFonts w:ascii="標楷體" w:eastAsia="標楷體" w:hAnsi="標楷體"/>
              </w:rPr>
            </w:pPr>
            <w:r>
              <w:rPr>
                <w:rFonts w:ascii="標楷體" w:eastAsia="標楷體" w:hAnsi="標楷體" w:hint="eastAsia"/>
              </w:rPr>
              <w:t>(一)</w:t>
            </w:r>
            <w:r w:rsidR="007967A7" w:rsidRPr="00596D38">
              <w:rPr>
                <w:rFonts w:ascii="標楷體" w:eastAsia="標楷體" w:hAnsi="標楷體" w:hint="eastAsia"/>
              </w:rPr>
              <w:t>音樂使用量</w:t>
            </w:r>
            <w:r w:rsidR="00A03A60">
              <w:rPr>
                <w:rFonts w:ascii="標楷體" w:eastAsia="標楷體" w:hAnsi="標楷體" w:hint="eastAsia"/>
              </w:rPr>
              <w:t>：</w:t>
            </w:r>
            <w:r w:rsidR="00C34EB1">
              <w:rPr>
                <w:rFonts w:ascii="標楷體" w:eastAsia="標楷體" w:hAnsi="標楷體" w:hint="eastAsia"/>
              </w:rPr>
              <w:t>係指電台播放音樂時數占總時數之百分</w:t>
            </w:r>
          </w:p>
          <w:p w:rsidR="00C150F4" w:rsidRDefault="00C150F4" w:rsidP="00C34EB1">
            <w:pPr>
              <w:ind w:left="480" w:hangingChars="200" w:hanging="480"/>
              <w:rPr>
                <w:rFonts w:ascii="標楷體" w:eastAsia="標楷體" w:hAnsi="標楷體"/>
              </w:rPr>
            </w:pPr>
            <w:r>
              <w:rPr>
                <w:rFonts w:ascii="標楷體" w:eastAsia="標楷體" w:hAnsi="標楷體" w:hint="eastAsia"/>
              </w:rPr>
              <w:t>(二)</w:t>
            </w:r>
            <w:r w:rsidR="007967A7" w:rsidRPr="00596D38">
              <w:rPr>
                <w:rFonts w:ascii="標楷體" w:eastAsia="標楷體" w:hAnsi="標楷體" w:hint="eastAsia"/>
              </w:rPr>
              <w:t>若以每首歌曲平均4分鐘計算，電台全年音樂播放之最大量為131,400首(計算方式：15首(60</w:t>
            </w:r>
            <w:r w:rsidR="003D5D61" w:rsidRPr="003D5D61">
              <w:rPr>
                <w:rFonts w:ascii="標楷體" w:eastAsia="標楷體" w:hAnsi="標楷體" w:hint="eastAsia"/>
              </w:rPr>
              <w:t>÷</w:t>
            </w:r>
            <w:r w:rsidR="007967A7" w:rsidRPr="00596D38">
              <w:rPr>
                <w:rFonts w:ascii="標楷體" w:eastAsia="標楷體" w:hAnsi="標楷體" w:hint="eastAsia"/>
              </w:rPr>
              <w:t>4)x24時x365天)。</w:t>
            </w:r>
          </w:p>
          <w:p w:rsidR="007967A7" w:rsidRDefault="00C150F4" w:rsidP="00C34EB1">
            <w:pPr>
              <w:ind w:left="480" w:hangingChars="200" w:hanging="480"/>
              <w:rPr>
                <w:rFonts w:ascii="標楷體" w:eastAsia="標楷體" w:hAnsi="標楷體"/>
              </w:rPr>
            </w:pPr>
            <w:r>
              <w:rPr>
                <w:rFonts w:ascii="標楷體" w:eastAsia="標楷體" w:hAnsi="標楷體" w:hint="eastAsia"/>
              </w:rPr>
              <w:t>(三)</w:t>
            </w:r>
            <w:r w:rsidR="007967A7" w:rsidRPr="00596D38">
              <w:rPr>
                <w:rFonts w:ascii="標楷體" w:eastAsia="標楷體" w:hAnsi="標楷體" w:hint="eastAsia"/>
              </w:rPr>
              <w:t>目前ARCO調頻中功率</w:t>
            </w:r>
            <w:r w:rsidR="007967A7">
              <w:rPr>
                <w:rFonts w:ascii="標楷體" w:eastAsia="標楷體" w:hAnsi="標楷體" w:hint="eastAsia"/>
              </w:rPr>
              <w:t>現行</w:t>
            </w:r>
            <w:r w:rsidR="007967A7" w:rsidRPr="00596D38">
              <w:rPr>
                <w:rFonts w:ascii="標楷體" w:eastAsia="標楷體" w:hAnsi="標楷體" w:hint="eastAsia"/>
              </w:rPr>
              <w:t>區分之方式，無法真正反應電台音樂使用量。</w:t>
            </w:r>
          </w:p>
          <w:tbl>
            <w:tblPr>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1"/>
              <w:gridCol w:w="3544"/>
            </w:tblGrid>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級數</w:t>
                  </w:r>
                </w:p>
              </w:tc>
              <w:tc>
                <w:tcPr>
                  <w:tcW w:w="3544" w:type="dxa"/>
                  <w:vAlign w:val="center"/>
                </w:tcPr>
                <w:p w:rsidR="003D5D61" w:rsidRPr="00C579E3" w:rsidRDefault="00C150F4" w:rsidP="003D5D61">
                  <w:pPr>
                    <w:widowControl/>
                    <w:rPr>
                      <w:rFonts w:ascii="標楷體" w:eastAsia="標楷體" w:hAnsi="標楷體"/>
                    </w:rPr>
                  </w:pPr>
                  <w:r>
                    <w:rPr>
                      <w:rFonts w:ascii="標楷體" w:eastAsia="標楷體" w:hAnsi="標楷體" w:hint="eastAsia"/>
                    </w:rPr>
                    <w:t>音樂</w:t>
                  </w:r>
                  <w:r w:rsidR="003D5D61" w:rsidRPr="00C579E3">
                    <w:rPr>
                      <w:rFonts w:ascii="標楷體" w:eastAsia="標楷體" w:hAnsi="標楷體"/>
                    </w:rPr>
                    <w:t>使用量</w:t>
                  </w:r>
                  <w:r>
                    <w:rPr>
                      <w:rFonts w:ascii="標楷體" w:eastAsia="標楷體" w:hAnsi="標楷體" w:hint="eastAsia"/>
                    </w:rPr>
                    <w:t>(年)</w:t>
                  </w:r>
                </w:p>
              </w:tc>
            </w:tr>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第一級100-80％</w:t>
                  </w:r>
                </w:p>
              </w:tc>
              <w:tc>
                <w:tcPr>
                  <w:tcW w:w="3544"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131,400-105,121</w:t>
                  </w:r>
                </w:p>
              </w:tc>
            </w:tr>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第二級80-60％</w:t>
                  </w:r>
                </w:p>
              </w:tc>
              <w:tc>
                <w:tcPr>
                  <w:tcW w:w="3544"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105,120-78,841</w:t>
                  </w:r>
                </w:p>
              </w:tc>
            </w:tr>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第三級60-40％</w:t>
                  </w:r>
                </w:p>
              </w:tc>
              <w:tc>
                <w:tcPr>
                  <w:tcW w:w="3544"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78,840-52,561</w:t>
                  </w:r>
                </w:p>
              </w:tc>
            </w:tr>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第四級40-20％</w:t>
                  </w:r>
                </w:p>
              </w:tc>
              <w:tc>
                <w:tcPr>
                  <w:tcW w:w="3544"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52,560-26,281</w:t>
                  </w:r>
                </w:p>
              </w:tc>
            </w:tr>
            <w:tr w:rsidR="003D5D61" w:rsidRPr="00C579E3" w:rsidTr="003D5D61">
              <w:tc>
                <w:tcPr>
                  <w:tcW w:w="2271"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第五級20-0％</w:t>
                  </w:r>
                </w:p>
              </w:tc>
              <w:tc>
                <w:tcPr>
                  <w:tcW w:w="3544" w:type="dxa"/>
                  <w:vAlign w:val="center"/>
                </w:tcPr>
                <w:p w:rsidR="003D5D61" w:rsidRPr="00C579E3" w:rsidRDefault="003D5D61" w:rsidP="003D5D61">
                  <w:pPr>
                    <w:widowControl/>
                    <w:rPr>
                      <w:rFonts w:ascii="標楷體" w:eastAsia="標楷體" w:hAnsi="標楷體"/>
                    </w:rPr>
                  </w:pPr>
                  <w:r w:rsidRPr="00C579E3">
                    <w:rPr>
                      <w:rFonts w:ascii="標楷體" w:eastAsia="標楷體" w:hAnsi="標楷體"/>
                    </w:rPr>
                    <w:t>26,280-0</w:t>
                  </w:r>
                </w:p>
              </w:tc>
            </w:tr>
          </w:tbl>
          <w:p w:rsidR="009E74DB" w:rsidRDefault="00A03A60" w:rsidP="007967A7">
            <w:pPr>
              <w:rPr>
                <w:rFonts w:ascii="標楷體" w:eastAsia="標楷體" w:hAnsi="標楷體"/>
              </w:rPr>
            </w:pPr>
            <w:r>
              <w:rPr>
                <w:rFonts w:ascii="標楷體" w:eastAsia="標楷體" w:hAnsi="標楷體" w:hint="eastAsia"/>
              </w:rPr>
              <w:t>二</w:t>
            </w:r>
            <w:r w:rsidR="007967A7">
              <w:rPr>
                <w:rFonts w:ascii="標楷體" w:eastAsia="標楷體" w:hAnsi="標楷體" w:hint="eastAsia"/>
              </w:rPr>
              <w:t>、</w:t>
            </w:r>
            <w:r w:rsidR="009E74DB">
              <w:rPr>
                <w:rFonts w:ascii="標楷體" w:eastAsia="標楷體" w:hAnsi="標楷體" w:hint="eastAsia"/>
              </w:rPr>
              <w:t>建議費率之計算方法依據為何？</w:t>
            </w:r>
          </w:p>
          <w:p w:rsidR="00C150F4" w:rsidRDefault="009E74DB" w:rsidP="00C34EB1">
            <w:pPr>
              <w:ind w:left="480" w:hangingChars="200" w:hanging="480"/>
              <w:rPr>
                <w:rFonts w:ascii="標楷體" w:eastAsia="標楷體" w:hAnsi="標楷體"/>
              </w:rPr>
            </w:pPr>
            <w:r>
              <w:rPr>
                <w:rFonts w:ascii="標楷體" w:eastAsia="標楷體" w:hAnsi="標楷體" w:hint="eastAsia"/>
              </w:rPr>
              <w:t>(一)</w:t>
            </w:r>
            <w:r w:rsidR="00C150F4">
              <w:rPr>
                <w:rFonts w:ascii="標楷體" w:eastAsia="標楷體" w:hAnsi="標楷體" w:hint="eastAsia"/>
              </w:rPr>
              <w:t>現行調頻中功率之費率區分為綜合台、商品台等之定義不明確，認以音樂使用量分級較為明確</w:t>
            </w:r>
            <w:r>
              <w:rPr>
                <w:rFonts w:ascii="標楷體" w:eastAsia="標楷體" w:hAnsi="標楷體" w:hint="eastAsia"/>
              </w:rPr>
              <w:t>(如上表)，另外客語/原住民電台費率比照以往。</w:t>
            </w:r>
          </w:p>
          <w:p w:rsidR="00C150F4" w:rsidRDefault="00C150F4" w:rsidP="00C34EB1">
            <w:pPr>
              <w:ind w:left="480" w:hangingChars="200" w:hanging="480"/>
              <w:rPr>
                <w:rFonts w:ascii="標楷體" w:eastAsia="標楷體" w:hAnsi="標楷體"/>
              </w:rPr>
            </w:pPr>
            <w:r>
              <w:rPr>
                <w:rFonts w:ascii="標楷體" w:eastAsia="標楷體" w:hAnsi="標楷體" w:hint="eastAsia"/>
              </w:rPr>
              <w:t>(</w:t>
            </w:r>
            <w:r w:rsidR="009E74DB">
              <w:rPr>
                <w:rFonts w:ascii="標楷體" w:eastAsia="標楷體" w:hAnsi="標楷體" w:hint="eastAsia"/>
              </w:rPr>
              <w:t>二</w:t>
            </w:r>
            <w:r>
              <w:rPr>
                <w:rFonts w:ascii="標楷體" w:eastAsia="標楷體" w:hAnsi="標楷體" w:hint="eastAsia"/>
              </w:rPr>
              <w:t>)</w:t>
            </w:r>
            <w:r w:rsidR="007967A7" w:rsidRPr="00596D38">
              <w:rPr>
                <w:rFonts w:ascii="標楷體" w:eastAsia="標楷體" w:hAnsi="標楷體" w:hint="eastAsia"/>
              </w:rPr>
              <w:t>表示ARCO費率計算方式在每一級距上，無比例原則，造成費率</w:t>
            </w:r>
            <w:r>
              <w:rPr>
                <w:rFonts w:ascii="標楷體" w:eastAsia="標楷體" w:hAnsi="標楷體" w:hint="eastAsia"/>
              </w:rPr>
              <w:t>混亂及不合理，因此該會建議以等差方式均分為五級，較符合比例原則。</w:t>
            </w:r>
          </w:p>
          <w:p w:rsidR="009E74DB" w:rsidRDefault="009E74DB" w:rsidP="007967A7">
            <w:pPr>
              <w:rPr>
                <w:rFonts w:ascii="標楷體" w:eastAsia="標楷體" w:hAnsi="標楷體"/>
              </w:rPr>
            </w:pPr>
            <w:r>
              <w:rPr>
                <w:rFonts w:ascii="標楷體" w:eastAsia="標楷體" w:hAnsi="標楷體" w:hint="eastAsia"/>
              </w:rPr>
              <w:t>三、</w:t>
            </w:r>
            <w:r w:rsidRPr="00C579E3">
              <w:rPr>
                <w:rFonts w:ascii="標楷體" w:eastAsia="標楷體" w:hAnsi="標楷體"/>
              </w:rPr>
              <w:t>各電臺如何與</w:t>
            </w:r>
            <w:r>
              <w:rPr>
                <w:rFonts w:ascii="標楷體" w:eastAsia="標楷體" w:hAnsi="標楷體" w:hint="eastAsia"/>
              </w:rPr>
              <w:t>ARCO</w:t>
            </w:r>
            <w:r w:rsidRPr="00C579E3">
              <w:rPr>
                <w:rFonts w:ascii="標楷體" w:eastAsia="標楷體" w:hAnsi="標楷體"/>
              </w:rPr>
              <w:t>確認其所適用之費率級距？</w:t>
            </w:r>
          </w:p>
          <w:p w:rsidR="00C34EB1" w:rsidRDefault="00C34EB1" w:rsidP="00C34EB1">
            <w:pPr>
              <w:ind w:left="480" w:hangingChars="200" w:hanging="480"/>
              <w:rPr>
                <w:rFonts w:ascii="標楷體" w:eastAsia="標楷體" w:hAnsi="標楷體"/>
              </w:rPr>
            </w:pPr>
            <w:r>
              <w:rPr>
                <w:rFonts w:ascii="標楷體" w:eastAsia="標楷體" w:hAnsi="標楷體" w:hint="eastAsia"/>
              </w:rPr>
              <w:t>(一)</w:t>
            </w:r>
            <w:r w:rsidR="007967A7" w:rsidRPr="006C63C4">
              <w:rPr>
                <w:rFonts w:ascii="標楷體" w:eastAsia="標楷體" w:hAnsi="標楷體" w:hint="eastAsia"/>
              </w:rPr>
              <w:t>費率級距之確</w:t>
            </w:r>
            <w:r>
              <w:rPr>
                <w:rFonts w:ascii="標楷體" w:eastAsia="標楷體" w:hAnsi="標楷體" w:hint="eastAsia"/>
              </w:rPr>
              <w:t>認係依電台提供之音樂清單來計算使用數量，再依數量選取適用之級距。</w:t>
            </w:r>
          </w:p>
          <w:p w:rsidR="00C34EB1" w:rsidRDefault="00C34EB1" w:rsidP="00C34EB1">
            <w:pPr>
              <w:ind w:left="480" w:hangingChars="200" w:hanging="480"/>
              <w:rPr>
                <w:rFonts w:ascii="標楷體" w:eastAsia="標楷體" w:hAnsi="標楷體"/>
              </w:rPr>
            </w:pPr>
            <w:r>
              <w:rPr>
                <w:rFonts w:ascii="標楷體" w:eastAsia="標楷體" w:hAnsi="標楷體" w:hint="eastAsia"/>
              </w:rPr>
              <w:t>(二)</w:t>
            </w:r>
            <w:r w:rsidR="007967A7" w:rsidRPr="006C63C4">
              <w:rPr>
                <w:rFonts w:ascii="標楷體" w:eastAsia="標楷體" w:hAnsi="標楷體" w:hint="eastAsia"/>
              </w:rPr>
              <w:t>表示為求客觀公正，建議集管團體可側錄電台數天節目，從中取得使用歌曲使用量之日平均值，再推算出年使用量，算出百分比，即可確認該電台之適用費率(例如：某電台平均每小時播7首音樂，則日平均量為168首，一年總量約為61,320首，該電台之費用則為第三級)。</w:t>
            </w:r>
          </w:p>
          <w:p w:rsidR="009E74DB" w:rsidRDefault="009E74DB" w:rsidP="007967A7">
            <w:pPr>
              <w:rPr>
                <w:rFonts w:ascii="標楷體" w:eastAsia="標楷體" w:hAnsi="標楷體"/>
              </w:rPr>
            </w:pPr>
            <w:r>
              <w:rPr>
                <w:rFonts w:ascii="標楷體" w:eastAsia="標楷體" w:hAnsi="標楷體" w:hint="eastAsia"/>
              </w:rPr>
              <w:t>四、</w:t>
            </w:r>
            <w:r w:rsidRPr="00C579E3">
              <w:rPr>
                <w:rFonts w:ascii="標楷體" w:eastAsia="標楷體" w:hAnsi="標楷體"/>
              </w:rPr>
              <w:t>適用</w:t>
            </w:r>
            <w:r>
              <w:rPr>
                <w:rFonts w:ascii="標楷體" w:eastAsia="標楷體" w:hAnsi="標楷體" w:hint="eastAsia"/>
              </w:rPr>
              <w:t>ARCO</w:t>
            </w:r>
            <w:r w:rsidRPr="00C579E3">
              <w:rPr>
                <w:rFonts w:ascii="標楷體" w:eastAsia="標楷體" w:hAnsi="標楷體"/>
              </w:rPr>
              <w:t>現行費率與建議費率之差異</w:t>
            </w:r>
          </w:p>
          <w:p w:rsidR="009E74DB" w:rsidRPr="009E74DB" w:rsidRDefault="009E74DB" w:rsidP="00C34EB1">
            <w:pPr>
              <w:ind w:left="480" w:hangingChars="200" w:hanging="480"/>
              <w:rPr>
                <w:rFonts w:ascii="標楷體" w:eastAsia="標楷體" w:hAnsi="標楷體"/>
              </w:rPr>
            </w:pPr>
            <w:r>
              <w:rPr>
                <w:rFonts w:ascii="標楷體" w:eastAsia="標楷體" w:hAnsi="標楷體" w:hint="eastAsia"/>
              </w:rPr>
              <w:t>(一)</w:t>
            </w:r>
            <w:r w:rsidR="007967A7" w:rsidRPr="006C63C4">
              <w:rPr>
                <w:rFonts w:ascii="標楷體" w:eastAsia="標楷體" w:hAnsi="標楷體" w:hint="eastAsia"/>
              </w:rPr>
              <w:t>以正聲台北調頻台(FM104.1，中功率)為例，該台定位為財經台，播歌數量較少，102年歌曲使用量為22,999首，</w:t>
            </w:r>
            <w:r w:rsidR="007967A7">
              <w:rPr>
                <w:rFonts w:ascii="標楷體" w:eastAsia="標楷體" w:hAnsi="標楷體" w:hint="eastAsia"/>
              </w:rPr>
              <w:t xml:space="preserve"> </w:t>
            </w:r>
            <w:r w:rsidR="007967A7" w:rsidRPr="006C63C4">
              <w:rPr>
                <w:rFonts w:ascii="標楷體" w:eastAsia="標楷體" w:hAnsi="標楷體" w:hint="eastAsia"/>
              </w:rPr>
              <w:t>僅占電台播音時間之17.5%，以ARCO現行之費率為準，102年談話台費用為89,625元，若以該會之建議費率為標準，該台被認定為第5級，合理費用為66,444元(又22,999首歌曲非全數由ARCO管理)</w:t>
            </w:r>
            <w:r>
              <w:rPr>
                <w:rFonts w:ascii="標楷體" w:eastAsia="標楷體" w:hAnsi="標楷體" w:hint="eastAsia"/>
              </w:rPr>
              <w:t>。</w:t>
            </w:r>
          </w:p>
          <w:p w:rsidR="007967A7" w:rsidRDefault="009E74DB" w:rsidP="00C34EB1">
            <w:pPr>
              <w:ind w:left="480" w:hangingChars="200" w:hanging="480"/>
              <w:rPr>
                <w:rFonts w:ascii="標楷體" w:eastAsia="標楷體" w:hAnsi="標楷體"/>
              </w:rPr>
            </w:pPr>
            <w:r>
              <w:rPr>
                <w:rFonts w:ascii="標楷體" w:eastAsia="標楷體" w:hAnsi="標楷體" w:hint="eastAsia"/>
              </w:rPr>
              <w:t>(二)</w:t>
            </w:r>
            <w:r w:rsidR="007967A7" w:rsidRPr="006C63C4">
              <w:rPr>
                <w:rFonts w:ascii="標楷體" w:eastAsia="標楷體" w:hAnsi="標楷體" w:hint="eastAsia"/>
              </w:rPr>
              <w:t>另以台廣台北一台為例，以ARCO現行費率為標準，102年費用為74,000元，若以該會之建議費率為標準，台廣台北一台功率為1K，合理費用為41,625元。</w:t>
            </w:r>
          </w:p>
          <w:p w:rsidR="00C34EB1" w:rsidRDefault="00C34EB1" w:rsidP="007967A7">
            <w:pPr>
              <w:rPr>
                <w:rFonts w:ascii="標楷體" w:eastAsia="標楷體" w:hAnsi="標楷體"/>
              </w:rPr>
            </w:pPr>
          </w:p>
          <w:p w:rsidR="00C34EB1" w:rsidRDefault="00C34EB1" w:rsidP="007967A7">
            <w:pPr>
              <w:rPr>
                <w:rFonts w:ascii="標楷體" w:eastAsia="標楷體" w:hAnsi="標楷體"/>
              </w:rPr>
            </w:pPr>
            <w:r w:rsidRPr="00C7134D">
              <w:rPr>
                <w:rFonts w:eastAsia="標楷體" w:hAnsi="標楷體"/>
                <w:b/>
              </w:rPr>
              <w:t>※</w:t>
            </w:r>
            <w:r w:rsidRPr="007B4606">
              <w:rPr>
                <w:rFonts w:ascii="標楷體" w:eastAsia="標楷體" w:hAnsi="標楷體"/>
                <w:b/>
              </w:rPr>
              <w:t>103年</w:t>
            </w:r>
            <w:r>
              <w:rPr>
                <w:rFonts w:ascii="標楷體" w:eastAsia="標楷體" w:hAnsi="標楷體" w:hint="eastAsia"/>
                <w:b/>
              </w:rPr>
              <w:t>4</w:t>
            </w:r>
            <w:r w:rsidRPr="007B4606">
              <w:rPr>
                <w:rFonts w:ascii="標楷體" w:eastAsia="標楷體" w:hAnsi="標楷體"/>
                <w:b/>
              </w:rPr>
              <w:t>月</w:t>
            </w:r>
            <w:r>
              <w:rPr>
                <w:rFonts w:ascii="標楷體" w:eastAsia="標楷體" w:hAnsi="標楷體" w:hint="eastAsia"/>
                <w:b/>
              </w:rPr>
              <w:t>22日廣商生字第103029號</w:t>
            </w:r>
          </w:p>
          <w:p w:rsidR="007967A7" w:rsidRPr="00903D0D" w:rsidRDefault="00C34EB1" w:rsidP="007967A7">
            <w:pPr>
              <w:rPr>
                <w:rFonts w:ascii="標楷體" w:eastAsia="標楷體" w:hAnsi="標楷體"/>
              </w:rPr>
            </w:pPr>
            <w:r>
              <w:rPr>
                <w:rFonts w:ascii="標楷體" w:eastAsia="標楷體" w:hAnsi="標楷體" w:hint="eastAsia"/>
              </w:rPr>
              <w:t>一、</w:t>
            </w:r>
            <w:r w:rsidR="007967A7" w:rsidRPr="00903D0D">
              <w:rPr>
                <w:rFonts w:ascii="標楷體" w:eastAsia="標楷體" w:hAnsi="標楷體" w:hint="eastAsia"/>
              </w:rPr>
              <w:t>建議費率之中功率及地方性調幅頻道部分，</w:t>
            </w:r>
            <w:r>
              <w:rPr>
                <w:rFonts w:ascii="標楷體" w:eastAsia="標楷體" w:hAnsi="標楷體" w:hint="eastAsia"/>
              </w:rPr>
              <w:t>該會</w:t>
            </w:r>
            <w:r w:rsidR="007967A7" w:rsidRPr="00903D0D">
              <w:rPr>
                <w:rFonts w:ascii="標楷體" w:eastAsia="標楷體" w:hAnsi="標楷體" w:hint="eastAsia"/>
              </w:rPr>
              <w:t>劃分</w:t>
            </w:r>
            <w:r w:rsidR="00E51FAB">
              <w:rPr>
                <w:rFonts w:ascii="標楷體" w:eastAsia="標楷體" w:hAnsi="標楷體" w:hint="eastAsia"/>
              </w:rPr>
              <w:t>為5級</w:t>
            </w:r>
            <w:r w:rsidR="007967A7" w:rsidRPr="00903D0D">
              <w:rPr>
                <w:rFonts w:ascii="標楷體" w:eastAsia="標楷體" w:hAnsi="標楷體" w:hint="eastAsia"/>
              </w:rPr>
              <w:t>與ARCO</w:t>
            </w:r>
            <w:r w:rsidR="00E51FAB">
              <w:rPr>
                <w:rFonts w:ascii="標楷體" w:eastAsia="標楷體" w:hAnsi="標楷體" w:hint="eastAsia"/>
              </w:rPr>
              <w:t>劃分之4級</w:t>
            </w:r>
            <w:r w:rsidR="007967A7" w:rsidRPr="00903D0D">
              <w:rPr>
                <w:rFonts w:ascii="標楷體" w:eastAsia="標楷體" w:hAnsi="標楷體" w:hint="eastAsia"/>
              </w:rPr>
              <w:t>不同</w:t>
            </w:r>
            <w:r w:rsidR="00E51FAB">
              <w:rPr>
                <w:rFonts w:ascii="標楷體" w:eastAsia="標楷體" w:hAnsi="標楷體" w:hint="eastAsia"/>
              </w:rPr>
              <w:t>部分，</w:t>
            </w:r>
            <w:r w:rsidR="007967A7" w:rsidRPr="00903D0D">
              <w:rPr>
                <w:rFonts w:ascii="標楷體" w:eastAsia="標楷體" w:hAnsi="標楷體" w:hint="eastAsia"/>
              </w:rPr>
              <w:t>係以ARCO之4級劃分方式及各縣市人口數為參考，並再以地理位置之優劣勢為調整，又因高雄市、台中市、台南市合併升格，桃園也將於2014年底升格，為更符合台灣縣市人口及經濟現況，遂增列「一級城市」</w:t>
            </w:r>
            <w:r w:rsidR="00E51FAB">
              <w:rPr>
                <w:rFonts w:ascii="標楷體" w:eastAsia="標楷體" w:hAnsi="標楷體" w:hint="eastAsia"/>
              </w:rPr>
              <w:t>調整</w:t>
            </w:r>
            <w:r w:rsidR="007967A7" w:rsidRPr="00903D0D">
              <w:rPr>
                <w:rFonts w:ascii="標楷體" w:eastAsia="標楷體" w:hAnsi="標楷體" w:hint="eastAsia"/>
              </w:rPr>
              <w:t>。</w:t>
            </w:r>
          </w:p>
          <w:p w:rsidR="00E51FAB" w:rsidRPr="00D818E1" w:rsidRDefault="00E51FAB" w:rsidP="00D818E1">
            <w:pPr>
              <w:widowControl/>
              <w:rPr>
                <w:rFonts w:eastAsia="標楷體"/>
              </w:rPr>
            </w:pPr>
            <w:r>
              <w:rPr>
                <w:rFonts w:ascii="標楷體" w:eastAsia="標楷體" w:hAnsi="標楷體" w:hint="eastAsia"/>
              </w:rPr>
              <w:t>二、</w:t>
            </w:r>
            <w:r>
              <w:rPr>
                <w:rFonts w:eastAsia="標楷體" w:hint="eastAsia"/>
              </w:rPr>
              <w:t>中華民國廣播商業同業公會會員電臺音樂使用量彙整表</w:t>
            </w:r>
            <w:r>
              <w:rPr>
                <w:rFonts w:eastAsia="標楷體" w:hint="eastAsia"/>
              </w:rPr>
              <w:t>(</w:t>
            </w:r>
            <w:r>
              <w:rPr>
                <w:rFonts w:eastAsia="標楷體" w:hint="eastAsia"/>
              </w:rPr>
              <w:t>參附件</w:t>
            </w:r>
            <w:r>
              <w:rPr>
                <w:rFonts w:eastAsia="標楷體" w:hint="eastAsia"/>
              </w:rPr>
              <w:t>1)</w:t>
            </w:r>
          </w:p>
        </w:tc>
        <w:tc>
          <w:tcPr>
            <w:tcW w:w="7229" w:type="dxa"/>
          </w:tcPr>
          <w:p w:rsidR="00834F8D" w:rsidRPr="00FA4CFA" w:rsidRDefault="00834F8D" w:rsidP="00336BEE">
            <w:pPr>
              <w:ind w:left="480" w:hangingChars="200" w:hanging="480"/>
              <w:rPr>
                <w:rFonts w:ascii="標楷體" w:eastAsia="標楷體" w:hAnsi="標楷體"/>
              </w:rPr>
            </w:pPr>
            <w:r>
              <w:rPr>
                <w:rFonts w:ascii="標楷體" w:eastAsia="標楷體" w:hAnsi="標楷體" w:hint="eastAsia"/>
              </w:rPr>
              <w:t>一</w:t>
            </w:r>
            <w:r w:rsidR="001C30E6">
              <w:rPr>
                <w:rFonts w:ascii="標楷體" w:eastAsia="標楷體" w:hAnsi="標楷體" w:hint="eastAsia"/>
              </w:rPr>
              <w:t>、</w:t>
            </w:r>
            <w:r w:rsidRPr="00FA4CFA">
              <w:rPr>
                <w:rFonts w:ascii="標楷體" w:eastAsia="標楷體" w:hAnsi="標楷體" w:hint="eastAsia"/>
              </w:rPr>
              <w:t>營利性電台之地方性調頻網及地方性調幅網公開播送費率已使用多年，無法符合目前實際授權情況</w:t>
            </w:r>
            <w:r w:rsidR="005E2436">
              <w:rPr>
                <w:rFonts w:ascii="標楷體" w:eastAsia="標楷體" w:hAnsi="標楷體" w:hint="eastAsia"/>
              </w:rPr>
              <w:t>將會依照102年與廣播公會及各電台協商結果變更費率，並於費率公告後補陳。</w:t>
            </w:r>
          </w:p>
          <w:p w:rsidR="00834F8D" w:rsidRPr="00FA4CFA" w:rsidRDefault="00834F8D" w:rsidP="00336BEE">
            <w:pPr>
              <w:ind w:left="480" w:hangingChars="200" w:hanging="480"/>
              <w:rPr>
                <w:rFonts w:ascii="標楷體" w:eastAsia="標楷體" w:hAnsi="標楷體"/>
              </w:rPr>
            </w:pPr>
            <w:r w:rsidRPr="00FA4CFA">
              <w:rPr>
                <w:rFonts w:ascii="標楷體" w:eastAsia="標楷體" w:hAnsi="標楷體" w:hint="eastAsia"/>
              </w:rPr>
              <w:t>二</w:t>
            </w:r>
            <w:r w:rsidR="001C30E6">
              <w:rPr>
                <w:rFonts w:ascii="標楷體" w:eastAsia="標楷體" w:hAnsi="標楷體" w:hint="eastAsia"/>
              </w:rPr>
              <w:t>、</w:t>
            </w:r>
            <w:r w:rsidRPr="00FA4CFA">
              <w:rPr>
                <w:rFonts w:ascii="標楷體" w:eastAsia="標楷體" w:hAnsi="標楷體" w:hint="eastAsia"/>
              </w:rPr>
              <w:t>自民國93年起該會陸續與中華民國民營廣播電台聯合會(民聯會)、中華民國社區廣播電台(小功率電台)、中功率協會以電台</w:t>
            </w:r>
          </w:p>
          <w:p w:rsidR="00336BEE" w:rsidRDefault="00336BEE" w:rsidP="00336BEE">
            <w:pPr>
              <w:ind w:left="480" w:hangingChars="200" w:hanging="480"/>
              <w:rPr>
                <w:rFonts w:ascii="標楷體" w:eastAsia="標楷體" w:hAnsi="標楷體"/>
              </w:rPr>
            </w:pPr>
            <w:r>
              <w:rPr>
                <w:rFonts w:ascii="標楷體" w:eastAsia="標楷體" w:hAnsi="標楷體" w:hint="eastAsia"/>
              </w:rPr>
              <w:t xml:space="preserve">    </w:t>
            </w:r>
            <w:r w:rsidR="00834F8D" w:rsidRPr="00FA4CFA">
              <w:rPr>
                <w:rFonts w:ascii="標楷體" w:eastAsia="標楷體" w:hAnsi="標楷體" w:hint="eastAsia"/>
              </w:rPr>
              <w:t>區域屬性分類，民國99年與中華民國廣播商業同業公會(廣播公會)協商，經多次協商，以民國88年公告費率為基礎，並至民國88年公告費率之上限為止，該會又表示中功率電台、小功率電台所區分之級距，且將電台經營屬性分為談話台、商品台、音樂台，係依據歷年協商並同意結果。</w:t>
            </w:r>
          </w:p>
          <w:p w:rsidR="00834F8D" w:rsidRPr="00FA4CFA" w:rsidRDefault="00336BEE" w:rsidP="00336BEE">
            <w:pPr>
              <w:ind w:left="480" w:hangingChars="200" w:hanging="480"/>
              <w:rPr>
                <w:rFonts w:ascii="標楷體" w:eastAsia="標楷體" w:hAnsi="標楷體"/>
              </w:rPr>
            </w:pPr>
            <w:r>
              <w:rPr>
                <w:rFonts w:ascii="標楷體" w:eastAsia="標楷體" w:hAnsi="標楷體" w:hint="eastAsia"/>
              </w:rPr>
              <w:t>三、</w:t>
            </w:r>
            <w:r w:rsidR="00834F8D" w:rsidRPr="00FA4CFA">
              <w:rPr>
                <w:rFonts w:ascii="標楷體" w:eastAsia="標楷體" w:hAnsi="標楷體" w:hint="eastAsia"/>
              </w:rPr>
              <w:t>該會並隨文檢附該會調頻中功率、調頻小功率、地方性調幅台公開播送之費率。</w:t>
            </w:r>
          </w:p>
          <w:p w:rsidR="00336BEE" w:rsidRDefault="00542B91" w:rsidP="00336BEE">
            <w:pPr>
              <w:rPr>
                <w:rFonts w:ascii="標楷體" w:eastAsia="標楷體" w:hAnsi="標楷體"/>
              </w:rPr>
            </w:pPr>
            <w:r>
              <w:rPr>
                <w:rFonts w:ascii="標楷體" w:eastAsia="標楷體" w:hAnsi="標楷體" w:hint="eastAsia"/>
              </w:rPr>
              <w:t xml:space="preserve">     </w:t>
            </w:r>
            <w:r w:rsidR="00336BEE">
              <w:rPr>
                <w:rFonts w:ascii="標楷體" w:eastAsia="標楷體" w:hAnsi="標楷體" w:hint="eastAsia"/>
              </w:rPr>
              <w:t>ARCO提供實際100、102年實際收取使用報酬之金額</w:t>
            </w:r>
          </w:p>
          <w:tbl>
            <w:tblPr>
              <w:tblStyle w:val="a3"/>
              <w:tblW w:w="0" w:type="auto"/>
              <w:tblInd w:w="596" w:type="dxa"/>
              <w:tblLook w:val="04A0" w:firstRow="1" w:lastRow="0" w:firstColumn="1" w:lastColumn="0" w:noHBand="0" w:noVBand="1"/>
            </w:tblPr>
            <w:tblGrid>
              <w:gridCol w:w="1499"/>
              <w:gridCol w:w="1276"/>
              <w:gridCol w:w="2835"/>
            </w:tblGrid>
            <w:tr w:rsidR="00336BEE" w:rsidTr="00542B91">
              <w:tc>
                <w:tcPr>
                  <w:tcW w:w="1499" w:type="dxa"/>
                  <w:vAlign w:val="center"/>
                </w:tcPr>
                <w:p w:rsidR="00336BEE" w:rsidRDefault="00336BEE" w:rsidP="00542B91">
                  <w:pPr>
                    <w:jc w:val="center"/>
                    <w:rPr>
                      <w:rFonts w:ascii="標楷體" w:eastAsia="標楷體" w:hAnsi="標楷體"/>
                    </w:rPr>
                  </w:pPr>
                  <w:r>
                    <w:rPr>
                      <w:rFonts w:ascii="標楷體" w:eastAsia="標楷體" w:hAnsi="標楷體" w:hint="eastAsia"/>
                    </w:rPr>
                    <w:t>屬性</w:t>
                  </w:r>
                </w:p>
              </w:tc>
              <w:tc>
                <w:tcPr>
                  <w:tcW w:w="1276" w:type="dxa"/>
                  <w:vAlign w:val="center"/>
                </w:tcPr>
                <w:p w:rsidR="00336BEE" w:rsidRDefault="00336BEE" w:rsidP="00542B91">
                  <w:pPr>
                    <w:jc w:val="center"/>
                    <w:rPr>
                      <w:rFonts w:ascii="標楷體" w:eastAsia="標楷體" w:hAnsi="標楷體"/>
                    </w:rPr>
                  </w:pPr>
                  <w:r>
                    <w:rPr>
                      <w:rFonts w:ascii="標楷體" w:eastAsia="標楷體" w:hAnsi="標楷體" w:hint="eastAsia"/>
                    </w:rPr>
                    <w:t>100年應收金額</w:t>
                  </w:r>
                </w:p>
              </w:tc>
              <w:tc>
                <w:tcPr>
                  <w:tcW w:w="2835" w:type="dxa"/>
                  <w:vAlign w:val="center"/>
                </w:tcPr>
                <w:p w:rsidR="00336BEE" w:rsidRDefault="00336BEE" w:rsidP="00542B91">
                  <w:pPr>
                    <w:jc w:val="center"/>
                    <w:rPr>
                      <w:rFonts w:ascii="標楷體" w:eastAsia="標楷體" w:hAnsi="標楷體"/>
                    </w:rPr>
                  </w:pPr>
                  <w:r>
                    <w:rPr>
                      <w:rFonts w:ascii="標楷體" w:eastAsia="標楷體" w:hAnsi="標楷體" w:hint="eastAsia"/>
                    </w:rPr>
                    <w:t>102年實際收取金額(依各電台級距不同而差異)</w:t>
                  </w:r>
                </w:p>
              </w:tc>
            </w:tr>
            <w:tr w:rsidR="00336BEE" w:rsidTr="00542B91">
              <w:tc>
                <w:tcPr>
                  <w:tcW w:w="1499" w:type="dxa"/>
                  <w:vAlign w:val="center"/>
                </w:tcPr>
                <w:p w:rsidR="00336BEE" w:rsidRDefault="00336BEE" w:rsidP="00542B91">
                  <w:pPr>
                    <w:jc w:val="center"/>
                    <w:rPr>
                      <w:rFonts w:ascii="標楷體" w:eastAsia="標楷體" w:hAnsi="標楷體"/>
                    </w:rPr>
                  </w:pPr>
                  <w:r>
                    <w:rPr>
                      <w:rFonts w:ascii="標楷體" w:eastAsia="標楷體" w:hAnsi="標楷體" w:hint="eastAsia"/>
                    </w:rPr>
                    <w:t>中功率</w:t>
                  </w:r>
                </w:p>
              </w:tc>
              <w:tc>
                <w:tcPr>
                  <w:tcW w:w="1276" w:type="dxa"/>
                  <w:vAlign w:val="center"/>
                </w:tcPr>
                <w:p w:rsidR="00336BEE" w:rsidRDefault="00336BEE" w:rsidP="00542B91">
                  <w:pPr>
                    <w:jc w:val="center"/>
                    <w:rPr>
                      <w:rFonts w:ascii="標楷體" w:eastAsia="標楷體" w:hAnsi="標楷體"/>
                    </w:rPr>
                  </w:pPr>
                  <w:r>
                    <w:rPr>
                      <w:rFonts w:ascii="標楷體" w:eastAsia="標楷體" w:hAnsi="標楷體" w:hint="eastAsia"/>
                    </w:rPr>
                    <w:t>40萬元</w:t>
                  </w:r>
                </w:p>
              </w:tc>
              <w:tc>
                <w:tcPr>
                  <w:tcW w:w="2835" w:type="dxa"/>
                  <w:vAlign w:val="center"/>
                </w:tcPr>
                <w:p w:rsidR="00336BEE" w:rsidRDefault="00336BEE" w:rsidP="00542B91">
                  <w:pPr>
                    <w:jc w:val="center"/>
                    <w:rPr>
                      <w:rFonts w:ascii="標楷體" w:eastAsia="標楷體" w:hAnsi="標楷體"/>
                    </w:rPr>
                  </w:pPr>
                  <w:r>
                    <w:rPr>
                      <w:rFonts w:ascii="標楷體" w:eastAsia="標楷體" w:hAnsi="標楷體" w:hint="eastAsia"/>
                    </w:rPr>
                    <w:t>5萬-33萬元</w:t>
                  </w:r>
                </w:p>
              </w:tc>
            </w:tr>
            <w:tr w:rsidR="00336BEE" w:rsidTr="00542B91">
              <w:tc>
                <w:tcPr>
                  <w:tcW w:w="1499" w:type="dxa"/>
                  <w:vAlign w:val="center"/>
                </w:tcPr>
                <w:p w:rsidR="00336BEE" w:rsidRDefault="00336BEE" w:rsidP="00542B91">
                  <w:pPr>
                    <w:jc w:val="center"/>
                    <w:rPr>
                      <w:rFonts w:ascii="標楷體" w:eastAsia="標楷體" w:hAnsi="標楷體"/>
                    </w:rPr>
                  </w:pPr>
                  <w:r>
                    <w:rPr>
                      <w:rFonts w:ascii="標楷體" w:eastAsia="標楷體" w:hAnsi="標楷體" w:hint="eastAsia"/>
                    </w:rPr>
                    <w:t>小功率</w:t>
                  </w:r>
                </w:p>
              </w:tc>
              <w:tc>
                <w:tcPr>
                  <w:tcW w:w="1276" w:type="dxa"/>
                  <w:vAlign w:val="center"/>
                </w:tcPr>
                <w:p w:rsidR="00336BEE" w:rsidRDefault="00336BEE" w:rsidP="00542B91">
                  <w:pPr>
                    <w:jc w:val="center"/>
                    <w:rPr>
                      <w:rFonts w:ascii="標楷體" w:eastAsia="標楷體" w:hAnsi="標楷體"/>
                    </w:rPr>
                  </w:pPr>
                  <w:r>
                    <w:rPr>
                      <w:rFonts w:ascii="標楷體" w:eastAsia="標楷體" w:hAnsi="標楷體" w:hint="eastAsia"/>
                    </w:rPr>
                    <w:t>10萬元</w:t>
                  </w:r>
                </w:p>
              </w:tc>
              <w:tc>
                <w:tcPr>
                  <w:tcW w:w="2835" w:type="dxa"/>
                  <w:vAlign w:val="center"/>
                </w:tcPr>
                <w:p w:rsidR="00336BEE" w:rsidRDefault="00336BEE" w:rsidP="00542B91">
                  <w:pPr>
                    <w:jc w:val="center"/>
                    <w:rPr>
                      <w:rFonts w:ascii="標楷體" w:eastAsia="標楷體" w:hAnsi="標楷體"/>
                    </w:rPr>
                  </w:pPr>
                  <w:r>
                    <w:rPr>
                      <w:rFonts w:ascii="標楷體" w:eastAsia="標楷體" w:hAnsi="標楷體" w:hint="eastAsia"/>
                    </w:rPr>
                    <w:t>6仟-8萬元</w:t>
                  </w:r>
                </w:p>
              </w:tc>
            </w:tr>
            <w:tr w:rsidR="00336BEE" w:rsidTr="00542B91">
              <w:tc>
                <w:tcPr>
                  <w:tcW w:w="1499" w:type="dxa"/>
                  <w:vAlign w:val="center"/>
                </w:tcPr>
                <w:p w:rsidR="00336BEE" w:rsidRDefault="00336BEE" w:rsidP="00542B91">
                  <w:pPr>
                    <w:jc w:val="center"/>
                    <w:rPr>
                      <w:rFonts w:ascii="標楷體" w:eastAsia="標楷體" w:hAnsi="標楷體"/>
                    </w:rPr>
                  </w:pPr>
                  <w:r>
                    <w:rPr>
                      <w:rFonts w:ascii="標楷體" w:eastAsia="標楷體" w:hAnsi="標楷體" w:hint="eastAsia"/>
                    </w:rPr>
                    <w:t>地方調幅台(AM)</w:t>
                  </w:r>
                </w:p>
              </w:tc>
              <w:tc>
                <w:tcPr>
                  <w:tcW w:w="1276" w:type="dxa"/>
                  <w:vAlign w:val="center"/>
                </w:tcPr>
                <w:p w:rsidR="00336BEE" w:rsidRDefault="00336BEE" w:rsidP="00542B91">
                  <w:pPr>
                    <w:jc w:val="center"/>
                    <w:rPr>
                      <w:rFonts w:ascii="標楷體" w:eastAsia="標楷體" w:hAnsi="標楷體"/>
                    </w:rPr>
                  </w:pPr>
                  <w:r>
                    <w:rPr>
                      <w:rFonts w:ascii="標楷體" w:eastAsia="標楷體" w:hAnsi="標楷體" w:hint="eastAsia"/>
                    </w:rPr>
                    <w:t>20萬元</w:t>
                  </w:r>
                </w:p>
              </w:tc>
              <w:tc>
                <w:tcPr>
                  <w:tcW w:w="2835" w:type="dxa"/>
                  <w:vAlign w:val="center"/>
                </w:tcPr>
                <w:p w:rsidR="00336BEE" w:rsidRDefault="00336BEE" w:rsidP="00542B91">
                  <w:pPr>
                    <w:jc w:val="center"/>
                    <w:rPr>
                      <w:rFonts w:ascii="標楷體" w:eastAsia="標楷體" w:hAnsi="標楷體"/>
                    </w:rPr>
                  </w:pPr>
                  <w:r>
                    <w:rPr>
                      <w:rFonts w:ascii="標楷體" w:eastAsia="標楷體" w:hAnsi="標楷體" w:hint="eastAsia"/>
                    </w:rPr>
                    <w:t>3萬-7萬元</w:t>
                  </w:r>
                </w:p>
              </w:tc>
            </w:tr>
          </w:tbl>
          <w:p w:rsidR="00E25FBE" w:rsidRDefault="00E25FBE" w:rsidP="00834F8D">
            <w:pPr>
              <w:rPr>
                <w:rFonts w:eastAsia="標楷體" w:hAnsi="標楷體"/>
                <w:b/>
              </w:rPr>
            </w:pPr>
          </w:p>
          <w:p w:rsidR="00AC3645" w:rsidRDefault="005E2436" w:rsidP="00834F8D">
            <w:pPr>
              <w:rPr>
                <w:rFonts w:ascii="標楷體" w:eastAsia="標楷體" w:hAnsi="標楷體"/>
              </w:rPr>
            </w:pPr>
            <w:r w:rsidRPr="00C7134D">
              <w:rPr>
                <w:rFonts w:eastAsia="標楷體" w:hAnsi="標楷體"/>
                <w:b/>
              </w:rPr>
              <w:t>※</w:t>
            </w:r>
            <w:r w:rsidRPr="007B4606">
              <w:rPr>
                <w:rFonts w:ascii="標楷體" w:eastAsia="標楷體" w:hAnsi="標楷體"/>
                <w:b/>
              </w:rPr>
              <w:t>103年</w:t>
            </w:r>
            <w:r w:rsidR="00E25FBE">
              <w:rPr>
                <w:rFonts w:ascii="標楷體" w:eastAsia="標楷體" w:hAnsi="標楷體" w:hint="eastAsia"/>
                <w:b/>
              </w:rPr>
              <w:t>4</w:t>
            </w:r>
            <w:r w:rsidRPr="007B4606">
              <w:rPr>
                <w:rFonts w:ascii="標楷體" w:eastAsia="標楷體" w:hAnsi="標楷體"/>
                <w:b/>
              </w:rPr>
              <w:t>月</w:t>
            </w:r>
            <w:r w:rsidR="00E25FBE">
              <w:rPr>
                <w:rFonts w:ascii="標楷體" w:eastAsia="標楷體" w:hAnsi="標楷體" w:hint="eastAsia"/>
                <w:b/>
              </w:rPr>
              <w:t>7日中文(103)錄協字第090049號</w:t>
            </w:r>
          </w:p>
          <w:p w:rsidR="00336BEE" w:rsidRDefault="00E25FBE" w:rsidP="00834F8D">
            <w:pPr>
              <w:rPr>
                <w:rFonts w:ascii="標楷體" w:eastAsia="標楷體" w:hAnsi="標楷體"/>
              </w:rPr>
            </w:pPr>
            <w:r>
              <w:rPr>
                <w:rFonts w:ascii="標楷體" w:eastAsia="標楷體" w:hAnsi="標楷體" w:hint="eastAsia"/>
              </w:rPr>
              <w:t>一、</w:t>
            </w:r>
            <w:r w:rsidR="00336BEE">
              <w:rPr>
                <w:rFonts w:ascii="標楷體" w:eastAsia="標楷體" w:hAnsi="標楷體" w:hint="eastAsia"/>
              </w:rPr>
              <w:t>使用報酬之收取依地區劃分</w:t>
            </w:r>
          </w:p>
          <w:p w:rsidR="00834F8D" w:rsidRPr="00103575" w:rsidRDefault="00336BEE" w:rsidP="00336BEE">
            <w:pPr>
              <w:ind w:left="480" w:hangingChars="200" w:hanging="480"/>
              <w:rPr>
                <w:rFonts w:ascii="標楷體" w:eastAsia="標楷體" w:hAnsi="標楷體"/>
              </w:rPr>
            </w:pPr>
            <w:r>
              <w:rPr>
                <w:rFonts w:ascii="標楷體" w:eastAsia="標楷體" w:hAnsi="標楷體" w:hint="eastAsia"/>
              </w:rPr>
              <w:t>(一)</w:t>
            </w:r>
            <w:r w:rsidR="00834F8D" w:rsidRPr="00103575">
              <w:rPr>
                <w:rFonts w:ascii="標楷體" w:eastAsia="標楷體" w:hAnsi="標楷體" w:hint="eastAsia"/>
              </w:rPr>
              <w:t>中功率頻道及地方性調幅頻道均劃分為四級，其分別係依民國93年與中功率協會及民國98、99年與民營廣播電台聯合會洽談，並各參照當年度內政部戶籍人口統計表，依各縣市人口數，判斷其實際收聽廣播之人口數，ARCO並依該內容進行協商，達成共識使用至今。</w:t>
            </w:r>
          </w:p>
          <w:p w:rsidR="00E25FBE" w:rsidRDefault="00336BEE" w:rsidP="00834F8D">
            <w:pPr>
              <w:rPr>
                <w:rFonts w:ascii="標楷體" w:eastAsia="標楷體" w:hAnsi="標楷體"/>
              </w:rPr>
            </w:pPr>
            <w:r>
              <w:rPr>
                <w:rFonts w:ascii="標楷體" w:eastAsia="標楷體" w:hAnsi="標楷體" w:hint="eastAsia"/>
              </w:rPr>
              <w:t>(</w:t>
            </w:r>
            <w:r w:rsidR="00E25FBE">
              <w:rPr>
                <w:rFonts w:ascii="標楷體" w:eastAsia="標楷體" w:hAnsi="標楷體" w:hint="eastAsia"/>
              </w:rPr>
              <w:t>二</w:t>
            </w:r>
            <w:r>
              <w:rPr>
                <w:rFonts w:ascii="標楷體" w:eastAsia="標楷體" w:hAnsi="標楷體" w:hint="eastAsia"/>
              </w:rPr>
              <w:t>)</w:t>
            </w:r>
            <w:r w:rsidR="00834F8D" w:rsidRPr="00103575">
              <w:rPr>
                <w:rFonts w:ascii="標楷體" w:eastAsia="標楷體" w:hAnsi="標楷體" w:hint="eastAsia"/>
              </w:rPr>
              <w:t>至於新北、屏東地區之劃分：</w:t>
            </w:r>
          </w:p>
          <w:p w:rsidR="00834F8D" w:rsidRPr="00103575" w:rsidRDefault="00336BEE" w:rsidP="00336BEE">
            <w:pPr>
              <w:ind w:left="360" w:hangingChars="150" w:hanging="360"/>
              <w:rPr>
                <w:rFonts w:ascii="標楷體" w:eastAsia="標楷體" w:hAnsi="標楷體"/>
              </w:rPr>
            </w:pPr>
            <w:r>
              <w:rPr>
                <w:rFonts w:ascii="標楷體" w:eastAsia="標楷體" w:hAnsi="標楷體" w:hint="eastAsia"/>
              </w:rPr>
              <w:t>1、</w:t>
            </w:r>
            <w:r w:rsidR="00834F8D" w:rsidRPr="00103575">
              <w:rPr>
                <w:rFonts w:ascii="標楷體" w:eastAsia="標楷體" w:hAnsi="標楷體" w:hint="eastAsia"/>
              </w:rPr>
              <w:t>於分區項目中，A級-大都會於大台北地區並無收聽區域之限制，即泛指台北市及新北市。</w:t>
            </w:r>
          </w:p>
          <w:p w:rsidR="00834F8D" w:rsidRPr="00103575" w:rsidRDefault="00336BEE" w:rsidP="00336BEE">
            <w:pPr>
              <w:ind w:left="360" w:hangingChars="150" w:hanging="360"/>
              <w:rPr>
                <w:rFonts w:ascii="標楷體" w:eastAsia="標楷體" w:hAnsi="標楷體"/>
              </w:rPr>
            </w:pPr>
            <w:r>
              <w:rPr>
                <w:rFonts w:ascii="標楷體" w:eastAsia="標楷體" w:hAnsi="標楷體" w:hint="eastAsia"/>
              </w:rPr>
              <w:t>2、</w:t>
            </w:r>
            <w:r w:rsidR="00834F8D" w:rsidRPr="00103575">
              <w:rPr>
                <w:rFonts w:ascii="標楷體" w:eastAsia="標楷體" w:hAnsi="標楷體" w:hint="eastAsia"/>
              </w:rPr>
              <w:t>因與該會簽約授權之南部電台中(包含中功率及地方性調幅頻道)皆無架設於屏東之電台，故未劃分。</w:t>
            </w:r>
          </w:p>
          <w:p w:rsidR="00834F8D" w:rsidRPr="00103575" w:rsidRDefault="00E25FBE" w:rsidP="00336BEE">
            <w:pPr>
              <w:ind w:left="480" w:hangingChars="200" w:hanging="480"/>
              <w:rPr>
                <w:rFonts w:ascii="標楷體" w:eastAsia="標楷體" w:hAnsi="標楷體"/>
              </w:rPr>
            </w:pPr>
            <w:r>
              <w:rPr>
                <w:rFonts w:ascii="標楷體" w:eastAsia="標楷體" w:hAnsi="標楷體" w:hint="eastAsia"/>
              </w:rPr>
              <w:t>三、ARCO</w:t>
            </w:r>
            <w:r w:rsidR="00834F8D" w:rsidRPr="00103575">
              <w:rPr>
                <w:rFonts w:ascii="標楷體" w:eastAsia="標楷體" w:hAnsi="標楷體" w:hint="eastAsia"/>
              </w:rPr>
              <w:t>提供由國家通訊傳播委員會整理</w:t>
            </w:r>
            <w:r w:rsidR="00834F8D">
              <w:rPr>
                <w:rFonts w:ascii="標楷體" w:eastAsia="標楷體" w:hAnsi="標楷體" w:hint="eastAsia"/>
              </w:rPr>
              <w:t>之無線調頻、調幅廣播電台頻率、發射機地址等資料之電台清單，供參</w:t>
            </w:r>
            <w:r>
              <w:rPr>
                <w:rFonts w:ascii="標楷體" w:eastAsia="標楷體" w:hAnsi="標楷體" w:hint="eastAsia"/>
              </w:rPr>
              <w:t>(附件</w:t>
            </w:r>
            <w:r w:rsidR="00E51FAB">
              <w:rPr>
                <w:rFonts w:ascii="標楷體" w:eastAsia="標楷體" w:hAnsi="標楷體" w:hint="eastAsia"/>
              </w:rPr>
              <w:t>2</w:t>
            </w:r>
            <w:r>
              <w:rPr>
                <w:rFonts w:ascii="標楷體" w:eastAsia="標楷體" w:hAnsi="標楷體" w:hint="eastAsia"/>
              </w:rPr>
              <w:t>)</w:t>
            </w:r>
            <w:r w:rsidR="00834F8D" w:rsidRPr="00103575">
              <w:rPr>
                <w:rFonts w:ascii="標楷體" w:eastAsia="標楷體" w:hAnsi="標楷體" w:hint="eastAsia"/>
              </w:rPr>
              <w:t>。</w:t>
            </w:r>
          </w:p>
          <w:p w:rsidR="00E3709D" w:rsidRDefault="00E25FBE" w:rsidP="00336BEE">
            <w:pPr>
              <w:ind w:left="480" w:hangingChars="200" w:hanging="480"/>
              <w:rPr>
                <w:rFonts w:ascii="標楷體" w:eastAsia="標楷體" w:hAnsi="標楷體"/>
              </w:rPr>
            </w:pPr>
            <w:r>
              <w:rPr>
                <w:rFonts w:ascii="標楷體" w:eastAsia="標楷體" w:hAnsi="標楷體" w:hint="eastAsia"/>
              </w:rPr>
              <w:t>四、</w:t>
            </w:r>
            <w:r w:rsidR="00834F8D" w:rsidRPr="00103575">
              <w:rPr>
                <w:rFonts w:ascii="標楷體" w:eastAsia="標楷體" w:hAnsi="標楷體" w:hint="eastAsia"/>
              </w:rPr>
              <w:t>另外該會復表示其所管理之錄音著作已達2000萬餘首歌曲，本應就管理著作數量增加之幅度比對中小功率費率做同等幅度之增加，對於各電台之授權未依公告費率，而透過協商機制使各電台依區域、屬性授權，今廣播公會以此為費率審議之標的，協商模式形同虛設。</w:t>
            </w:r>
          </w:p>
          <w:p w:rsidR="00542B91" w:rsidRDefault="00542B91" w:rsidP="00336BEE">
            <w:pPr>
              <w:ind w:left="480" w:hangingChars="200" w:hanging="480"/>
              <w:rPr>
                <w:rFonts w:ascii="標楷體" w:eastAsia="標楷體" w:hAnsi="標楷體"/>
              </w:rPr>
            </w:pPr>
          </w:p>
          <w:p w:rsidR="00542B91" w:rsidRDefault="00542B91" w:rsidP="00542B91">
            <w:pPr>
              <w:rPr>
                <w:rFonts w:ascii="標楷體" w:eastAsia="標楷體" w:hAnsi="標楷體"/>
              </w:rPr>
            </w:pPr>
            <w:r w:rsidRPr="00C7134D">
              <w:rPr>
                <w:rFonts w:eastAsia="標楷體" w:hAnsi="標楷體"/>
                <w:b/>
              </w:rPr>
              <w:t>※</w:t>
            </w:r>
            <w:r w:rsidRPr="007B4606">
              <w:rPr>
                <w:rFonts w:ascii="標楷體" w:eastAsia="標楷體" w:hAnsi="標楷體"/>
                <w:b/>
              </w:rPr>
              <w:t>103年</w:t>
            </w:r>
            <w:r>
              <w:rPr>
                <w:rFonts w:ascii="標楷體" w:eastAsia="標楷體" w:hAnsi="標楷體" w:hint="eastAsia"/>
                <w:b/>
              </w:rPr>
              <w:t>5</w:t>
            </w:r>
            <w:r w:rsidRPr="007B4606">
              <w:rPr>
                <w:rFonts w:ascii="標楷體" w:eastAsia="標楷體" w:hAnsi="標楷體"/>
                <w:b/>
              </w:rPr>
              <w:t>月</w:t>
            </w:r>
            <w:r>
              <w:rPr>
                <w:rFonts w:ascii="標楷體" w:eastAsia="標楷體" w:hAnsi="標楷體" w:hint="eastAsia"/>
                <w:b/>
              </w:rPr>
              <w:t>7日中文(103)錄協字第090080號</w:t>
            </w:r>
          </w:p>
          <w:p w:rsidR="00542B91" w:rsidRDefault="00542B91" w:rsidP="00542B91">
            <w:pPr>
              <w:ind w:left="480" w:hangingChars="200" w:hanging="480"/>
              <w:rPr>
                <w:rFonts w:ascii="標楷體" w:eastAsia="標楷體" w:hAnsi="標楷體"/>
              </w:rPr>
            </w:pPr>
            <w:r w:rsidRPr="00542B91">
              <w:rPr>
                <w:rFonts w:ascii="標楷體" w:eastAsia="標楷體" w:hAnsi="標楷體" w:hint="eastAsia"/>
              </w:rPr>
              <w:t>一、</w:t>
            </w:r>
            <w:r>
              <w:rPr>
                <w:rFonts w:ascii="標楷體" w:eastAsia="標楷體" w:hAnsi="標楷體" w:hint="eastAsia"/>
              </w:rPr>
              <w:t>關於ARCO管理台語歌曲市占率問題</w:t>
            </w:r>
          </w:p>
          <w:p w:rsidR="00542B91" w:rsidRDefault="00542B91" w:rsidP="00542B91">
            <w:pPr>
              <w:ind w:left="480" w:hangingChars="200" w:hanging="480"/>
              <w:rPr>
                <w:rFonts w:ascii="標楷體" w:eastAsia="標楷體" w:hAnsi="標楷體"/>
              </w:rPr>
            </w:pPr>
            <w:r>
              <w:rPr>
                <w:rFonts w:ascii="標楷體" w:eastAsia="標楷體" w:hAnsi="標楷體" w:hint="eastAsia"/>
              </w:rPr>
              <w:t>(一)</w:t>
            </w:r>
            <w:r w:rsidRPr="00542B91">
              <w:rPr>
                <w:rFonts w:ascii="標楷體" w:eastAsia="標楷體" w:hAnsi="標楷體" w:hint="eastAsia"/>
              </w:rPr>
              <w:t>經查知名五大音樂網站，於民國100年至103年期間，市場共發行584張台語唱片，其中ARCO會員發行共84張，市占率近15%。</w:t>
            </w:r>
          </w:p>
          <w:p w:rsidR="00542B91" w:rsidRPr="00542B91" w:rsidRDefault="00542B91" w:rsidP="00542B91">
            <w:pPr>
              <w:ind w:left="480" w:hangingChars="200" w:hanging="480"/>
              <w:rPr>
                <w:rFonts w:ascii="標楷體" w:eastAsia="標楷體" w:hAnsi="標楷體"/>
              </w:rPr>
            </w:pPr>
            <w:r>
              <w:rPr>
                <w:rFonts w:ascii="標楷體" w:eastAsia="標楷體" w:hAnsi="標楷體" w:hint="eastAsia"/>
              </w:rPr>
              <w:t>(二)</w:t>
            </w:r>
            <w:r w:rsidRPr="00542B91">
              <w:rPr>
                <w:rFonts w:ascii="標楷體" w:eastAsia="標楷體" w:hAnsi="標楷體" w:hint="eastAsia"/>
              </w:rPr>
              <w:t>該會會員旗下歌手，如江蕙、謝金燕、伍佰等均屬市場上被利用頻率極高之歌手，惟市場利用率，長期以來均無有效且具公信力統計數據供參酌，如以前述之論點，則該會之台語市場利用率，將超越15%。</w:t>
            </w:r>
          </w:p>
          <w:p w:rsidR="00542B91" w:rsidRPr="00542B91" w:rsidRDefault="00542B91" w:rsidP="00542B91">
            <w:pPr>
              <w:ind w:left="480" w:hangingChars="200" w:hanging="480"/>
              <w:rPr>
                <w:rFonts w:ascii="標楷體" w:eastAsia="標楷體" w:hAnsi="標楷體"/>
              </w:rPr>
            </w:pPr>
            <w:r>
              <w:rPr>
                <w:rFonts w:ascii="標楷體" w:eastAsia="標楷體" w:hAnsi="標楷體" w:hint="eastAsia"/>
              </w:rPr>
              <w:t>二、</w:t>
            </w:r>
            <w:r w:rsidRPr="00542B91">
              <w:rPr>
                <w:rFonts w:ascii="標楷體" w:eastAsia="標楷體" w:hAnsi="標楷體" w:hint="eastAsia"/>
              </w:rPr>
              <w:t>該會管理之錄音著作由民國98年814個Label，至102年增加為987個，每新增一個Label，就表示增加一家唱片或製作公司，迄今該會管理之錄音著作已達2000萬餘首歌曲，管理之數量持續穩定增加。</w:t>
            </w:r>
          </w:p>
          <w:p w:rsidR="00542B91" w:rsidRPr="00542B91" w:rsidRDefault="00542B91" w:rsidP="00542B91">
            <w:pPr>
              <w:ind w:left="480" w:hangingChars="200" w:hanging="480"/>
              <w:rPr>
                <w:rFonts w:ascii="標楷體" w:eastAsia="標楷體" w:hAnsi="標楷體"/>
              </w:rPr>
            </w:pPr>
            <w:r>
              <w:rPr>
                <w:rFonts w:ascii="標楷體" w:eastAsia="標楷體" w:hAnsi="標楷體" w:hint="eastAsia"/>
              </w:rPr>
              <w:t>三、</w:t>
            </w:r>
            <w:r w:rsidRPr="00542B91">
              <w:rPr>
                <w:rFonts w:ascii="標楷體" w:eastAsia="標楷體" w:hAnsi="標楷體" w:hint="eastAsia"/>
              </w:rPr>
              <w:t>僅以市占率作為授權費率訂定之唯一參考指標，無法反應市場上現況，應參考歌手知名度一併判斷，又利用率(市占率)之定義，利用率與市占率之差異性於市場上是否有慣用之標準為何？現今授權實務上，使用報酬率除集管團體之公告費率外，最終仍需以集管團體與利用人間協商方式解決，若單純以統計數據作為授權費率之主要依據，並非明智，須審慎為之。</w:t>
            </w:r>
          </w:p>
          <w:p w:rsidR="00542B91" w:rsidRPr="00542B91" w:rsidRDefault="00542B91" w:rsidP="00336BEE">
            <w:pPr>
              <w:ind w:left="480" w:hangingChars="200" w:hanging="480"/>
            </w:pPr>
          </w:p>
        </w:tc>
        <w:tc>
          <w:tcPr>
            <w:tcW w:w="3957" w:type="dxa"/>
          </w:tcPr>
          <w:p w:rsidR="00542B91" w:rsidRPr="00542B91" w:rsidRDefault="00542B91" w:rsidP="00542B91">
            <w:pPr>
              <w:rPr>
                <w:rFonts w:ascii="標楷體" w:eastAsia="標楷體" w:hAnsi="標楷體"/>
              </w:rPr>
            </w:pPr>
            <w:r w:rsidRPr="00542B91">
              <w:rPr>
                <w:rFonts w:ascii="標楷體" w:eastAsia="標楷體" w:hAnsi="標楷體" w:hint="eastAsia"/>
              </w:rPr>
              <w:t>財團法人中華民國民營廣播電台聯合會(民聯會)及中華民國廣播電視音樂著作使用人協會(音使會)針對103年1月2日</w:t>
            </w:r>
            <w:r>
              <w:rPr>
                <w:rFonts w:ascii="標楷體" w:eastAsia="標楷體" w:hAnsi="標楷體" w:hint="eastAsia"/>
              </w:rPr>
              <w:t>ARCO</w:t>
            </w:r>
            <w:r w:rsidRPr="00542B91">
              <w:rPr>
                <w:rFonts w:ascii="標楷體" w:eastAsia="標楷體" w:hAnsi="標楷體" w:hint="eastAsia"/>
              </w:rPr>
              <w:t>新公告有關營利性調幅電台費率部分（下稱新公告費率）表示不甚合理，並提出建議建議費率：</w:t>
            </w:r>
          </w:p>
          <w:p w:rsidR="00542B91" w:rsidRPr="00542B91" w:rsidRDefault="00542B91" w:rsidP="00542B91">
            <w:pPr>
              <w:ind w:left="480" w:hangingChars="200" w:hanging="480"/>
              <w:rPr>
                <w:rFonts w:ascii="標楷體" w:eastAsia="標楷體" w:hAnsi="標楷體"/>
              </w:rPr>
            </w:pPr>
            <w:r>
              <w:rPr>
                <w:rFonts w:ascii="標楷體" w:eastAsia="標楷體" w:hAnsi="標楷體" w:hint="eastAsia"/>
              </w:rPr>
              <w:t>一、新公告費率中</w:t>
            </w:r>
            <w:r w:rsidRPr="00542B91">
              <w:rPr>
                <w:rFonts w:ascii="標楷體" w:eastAsia="標楷體" w:hAnsi="標楷體" w:hint="eastAsia"/>
              </w:rPr>
              <w:t>「FM</w:t>
            </w:r>
            <w:r>
              <w:rPr>
                <w:rFonts w:ascii="標楷體" w:eastAsia="標楷體" w:hAnsi="標楷體" w:hint="eastAsia"/>
              </w:rPr>
              <w:t>中、小功率」</w:t>
            </w:r>
            <w:r w:rsidRPr="00542B91">
              <w:rPr>
                <w:rFonts w:ascii="標楷體" w:eastAsia="標楷體" w:hAnsi="標楷體" w:hint="eastAsia"/>
              </w:rPr>
              <w:t>部分，超過實際簽約付費金額達3倍以上，而AM費率部分，高於小功率FM達2倍以上，背離廣播產業經營規模及特性，使AM利用人難以接受。</w:t>
            </w:r>
          </w:p>
          <w:p w:rsidR="00542B91" w:rsidRDefault="00542B91" w:rsidP="00542B91">
            <w:pPr>
              <w:ind w:left="480" w:hangingChars="200" w:hanging="480"/>
              <w:rPr>
                <w:rFonts w:ascii="標楷體" w:eastAsia="標楷體" w:hAnsi="標楷體"/>
              </w:rPr>
            </w:pPr>
            <w:r>
              <w:rPr>
                <w:rFonts w:ascii="標楷體" w:eastAsia="標楷體" w:hAnsi="標楷體" w:hint="eastAsia"/>
              </w:rPr>
              <w:t>二、以</w:t>
            </w:r>
            <w:r w:rsidRPr="00542B91">
              <w:rPr>
                <w:rFonts w:ascii="標楷體" w:eastAsia="標楷體" w:hAnsi="標楷體" w:hint="eastAsia"/>
              </w:rPr>
              <w:t>AM與FM</w:t>
            </w:r>
            <w:r>
              <w:rPr>
                <w:rFonts w:ascii="標楷體" w:eastAsia="標楷體" w:hAnsi="標楷體" w:hint="eastAsia"/>
              </w:rPr>
              <w:t>電台之差異說明</w:t>
            </w:r>
          </w:p>
          <w:p w:rsidR="001D0A8F" w:rsidRDefault="00542B91" w:rsidP="00542B91">
            <w:pPr>
              <w:ind w:left="480" w:hangingChars="200" w:hanging="480"/>
              <w:rPr>
                <w:rFonts w:ascii="標楷體" w:eastAsia="標楷體" w:hAnsi="標楷體"/>
              </w:rPr>
            </w:pPr>
            <w:r>
              <w:rPr>
                <w:rFonts w:ascii="標楷體" w:eastAsia="標楷體" w:hAnsi="標楷體" w:hint="eastAsia"/>
              </w:rPr>
              <w:t>(一)</w:t>
            </w:r>
            <w:r w:rsidRPr="00542B91">
              <w:rPr>
                <w:rFonts w:ascii="標楷體" w:eastAsia="標楷體" w:hAnsi="標楷體" w:hint="eastAsia"/>
              </w:rPr>
              <w:t>雖AM電波發射涵蓋範圍大於FM，惟大部分地點接收不到AM，實際有效涵蓋半徑仍是FM大於AM，且FM收聽效果大於AM，故FM</w:t>
            </w:r>
            <w:r w:rsidR="001D0A8F">
              <w:rPr>
                <w:rFonts w:ascii="標楷體" w:eastAsia="標楷體" w:hAnsi="標楷體" w:hint="eastAsia"/>
              </w:rPr>
              <w:t>收聽群眾較多。</w:t>
            </w:r>
          </w:p>
          <w:p w:rsidR="001D0A8F" w:rsidRDefault="001D0A8F" w:rsidP="001D0A8F">
            <w:pPr>
              <w:ind w:left="480" w:hangingChars="200" w:hanging="480"/>
              <w:rPr>
                <w:rFonts w:ascii="標楷體" w:eastAsia="標楷體" w:hAnsi="標楷體"/>
              </w:rPr>
            </w:pPr>
            <w:r>
              <w:rPr>
                <w:rFonts w:ascii="標楷體" w:eastAsia="標楷體" w:hAnsi="標楷體" w:hint="eastAsia"/>
              </w:rPr>
              <w:t>(二)</w:t>
            </w:r>
            <w:r w:rsidR="00542B91" w:rsidRPr="00542B91">
              <w:rPr>
                <w:rFonts w:ascii="標楷體" w:eastAsia="標楷體" w:hAnsi="標楷體" w:hint="eastAsia"/>
              </w:rPr>
              <w:t>依NCC對無線電頻率使用費標準檢視，顯示AM電台之規費均低於FM</w:t>
            </w:r>
            <w:r>
              <w:rPr>
                <w:rFonts w:ascii="標楷體" w:eastAsia="標楷體" w:hAnsi="標楷體" w:hint="eastAsia"/>
              </w:rPr>
              <w:t>電台，</w:t>
            </w:r>
            <w:r w:rsidR="00542B91" w:rsidRPr="00542B91">
              <w:rPr>
                <w:rFonts w:ascii="標楷體" w:eastAsia="標楷體" w:hAnsi="標楷體" w:hint="eastAsia"/>
              </w:rPr>
              <w:t>又AM電台以鄉土談話性節目為主，FM</w:t>
            </w:r>
            <w:r>
              <w:rPr>
                <w:rFonts w:ascii="標楷體" w:eastAsia="標楷體" w:hAnsi="標楷體" w:hint="eastAsia"/>
              </w:rPr>
              <w:t>以製播音樂為主，兩者使用音樂之值與量差異甚大。</w:t>
            </w:r>
          </w:p>
          <w:p w:rsidR="00542B91" w:rsidRPr="00542B91" w:rsidRDefault="001D0A8F" w:rsidP="001D0A8F">
            <w:pPr>
              <w:ind w:left="480" w:hangingChars="200" w:hanging="480"/>
              <w:rPr>
                <w:rFonts w:ascii="標楷體" w:eastAsia="標楷體" w:hAnsi="標楷體"/>
              </w:rPr>
            </w:pPr>
            <w:r>
              <w:rPr>
                <w:rFonts w:ascii="標楷體" w:eastAsia="標楷體" w:hAnsi="標楷體" w:hint="eastAsia"/>
              </w:rPr>
              <w:t>(三)</w:t>
            </w:r>
            <w:r w:rsidR="00542B91" w:rsidRPr="00542B91">
              <w:rPr>
                <w:rFonts w:ascii="標楷體" w:eastAsia="標楷體" w:hAnsi="標楷體" w:hint="eastAsia"/>
              </w:rPr>
              <w:t>廣告收入部分，FM之廣告業績大於AM；另舉出法院101年度行著訴字第3號及102年度行著更(一)字第1號判決「原處分有關調幅(甲、乙類AM)廣播電台及轉播台之使用報酬部分均撤銷」以佐證上述協會提出AM電台本質劣於FM。</w:t>
            </w:r>
          </w:p>
          <w:p w:rsidR="00E3709D" w:rsidRDefault="001D0A8F" w:rsidP="00542B91">
            <w:pPr>
              <w:ind w:left="480" w:hangingChars="200" w:hanging="480"/>
            </w:pPr>
            <w:r>
              <w:rPr>
                <w:rFonts w:ascii="標楷體" w:eastAsia="標楷體" w:hAnsi="標楷體" w:hint="eastAsia"/>
              </w:rPr>
              <w:t>三、</w:t>
            </w:r>
            <w:r w:rsidR="00542B91" w:rsidRPr="00542B91">
              <w:rPr>
                <w:rFonts w:ascii="標楷體" w:eastAsia="標楷體" w:hAnsi="標楷體" w:hint="eastAsia"/>
              </w:rPr>
              <w:t>該二協會均建議，AM之費率至少應完全比照FM小功率之費率為宜。</w:t>
            </w:r>
          </w:p>
        </w:tc>
      </w:tr>
    </w:tbl>
    <w:p w:rsidR="00FD6226" w:rsidRPr="00FD6226" w:rsidRDefault="00FD6226"/>
    <w:sectPr w:rsidR="00FD6226" w:rsidRPr="00FD6226" w:rsidSect="00DE12F8">
      <w:footerReference w:type="default" r:id="rId10"/>
      <w:pgSz w:w="20639" w:h="14572" w:orient="landscape" w:code="12"/>
      <w:pgMar w:top="1800" w:right="1440" w:bottom="1800" w:left="144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804" w:rsidRDefault="00E60804" w:rsidP="00A7415F">
      <w:r>
        <w:separator/>
      </w:r>
    </w:p>
  </w:endnote>
  <w:endnote w:type="continuationSeparator" w:id="0">
    <w:p w:rsidR="00E60804" w:rsidRDefault="00E60804" w:rsidP="00A74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5180740"/>
      <w:docPartObj>
        <w:docPartGallery w:val="Page Numbers (Bottom of Page)"/>
        <w:docPartUnique/>
      </w:docPartObj>
    </w:sdtPr>
    <w:sdtEndPr/>
    <w:sdtContent>
      <w:p w:rsidR="004B7C63" w:rsidRDefault="004B7C63">
        <w:pPr>
          <w:pStyle w:val="a8"/>
          <w:jc w:val="center"/>
        </w:pPr>
        <w:r>
          <w:fldChar w:fldCharType="begin"/>
        </w:r>
        <w:r>
          <w:instrText>PAGE   \* MERGEFORMAT</w:instrText>
        </w:r>
        <w:r>
          <w:fldChar w:fldCharType="separate"/>
        </w:r>
        <w:r w:rsidR="00E60804" w:rsidRPr="00E60804">
          <w:rPr>
            <w:noProof/>
            <w:lang w:val="zh-TW"/>
          </w:rPr>
          <w:t>1</w:t>
        </w:r>
        <w:r>
          <w:fldChar w:fldCharType="end"/>
        </w:r>
      </w:p>
    </w:sdtContent>
  </w:sdt>
  <w:p w:rsidR="004B7C63" w:rsidRDefault="004B7C6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804" w:rsidRDefault="00E60804" w:rsidP="00A7415F">
      <w:r>
        <w:separator/>
      </w:r>
    </w:p>
  </w:footnote>
  <w:footnote w:type="continuationSeparator" w:id="0">
    <w:p w:rsidR="00E60804" w:rsidRDefault="00E60804" w:rsidP="00A7415F">
      <w:r>
        <w:continuationSeparator/>
      </w:r>
    </w:p>
  </w:footnote>
  <w:footnote w:id="1">
    <w:p w:rsidR="004B7C63" w:rsidRDefault="004B7C63">
      <w:pPr>
        <w:pStyle w:val="ab"/>
      </w:pPr>
      <w:r>
        <w:rPr>
          <w:rStyle w:val="ad"/>
        </w:rPr>
        <w:footnoteRef/>
      </w:r>
      <w:r>
        <w:rPr>
          <w:rFonts w:hint="eastAsia"/>
        </w:rPr>
        <w:t>依本局著作權審議暨調解委員會</w:t>
      </w:r>
      <w:r>
        <w:rPr>
          <w:rFonts w:hint="eastAsia"/>
        </w:rPr>
        <w:t>100</w:t>
      </w:r>
      <w:r>
        <w:rPr>
          <w:rFonts w:hint="eastAsia"/>
        </w:rPr>
        <w:t>年第</w:t>
      </w:r>
      <w:r>
        <w:rPr>
          <w:rFonts w:hint="eastAsia"/>
        </w:rPr>
        <w:t>5</w:t>
      </w:r>
      <w:r>
        <w:rPr>
          <w:rFonts w:hint="eastAsia"/>
        </w:rPr>
        <w:t>次會議決議，</w:t>
      </w:r>
      <w:r w:rsidR="00C3580F">
        <w:rPr>
          <w:rFonts w:hint="eastAsia"/>
        </w:rPr>
        <w:t>ARCO</w:t>
      </w:r>
      <w:bookmarkStart w:id="0" w:name="_GoBack"/>
      <w:bookmarkEnd w:id="0"/>
      <w:r>
        <w:rPr>
          <w:rFonts w:hint="eastAsia"/>
        </w:rPr>
        <w:t>本次於利用人申請審議後，就同利用型態重新公告之新費率，將一併納入本案申請審議之程序中，作為審議參考。</w:t>
      </w:r>
    </w:p>
  </w:footnote>
  <w:footnote w:id="2">
    <w:p w:rsidR="004B7C63" w:rsidRDefault="004B7C63">
      <w:pPr>
        <w:pStyle w:val="ab"/>
      </w:pPr>
      <w:r>
        <w:rPr>
          <w:rStyle w:val="ad"/>
        </w:rPr>
        <w:footnoteRef/>
      </w:r>
      <w:r>
        <w:t xml:space="preserve"> </w:t>
      </w:r>
      <w:r>
        <w:rPr>
          <w:rFonts w:hint="eastAsia"/>
        </w:rPr>
        <w:t>廣播公會</w:t>
      </w:r>
      <w:r>
        <w:rPr>
          <w:rFonts w:hint="eastAsia"/>
        </w:rPr>
        <w:t>103</w:t>
      </w:r>
      <w:r>
        <w:rPr>
          <w:rFonts w:hint="eastAsia"/>
        </w:rPr>
        <w:t>年</w:t>
      </w:r>
      <w:r>
        <w:rPr>
          <w:rFonts w:hint="eastAsia"/>
        </w:rPr>
        <w:t>4</w:t>
      </w:r>
      <w:r>
        <w:rPr>
          <w:rFonts w:hint="eastAsia"/>
        </w:rPr>
        <w:t>月</w:t>
      </w:r>
      <w:r>
        <w:rPr>
          <w:rFonts w:hint="eastAsia"/>
        </w:rPr>
        <w:t>22</w:t>
      </w:r>
      <w:r>
        <w:rPr>
          <w:rFonts w:hint="eastAsia"/>
        </w:rPr>
        <w:t>日以廣商生字第</w:t>
      </w:r>
      <w:r>
        <w:rPr>
          <w:rFonts w:hint="eastAsia"/>
        </w:rPr>
        <w:t>103028</w:t>
      </w:r>
      <w:r>
        <w:rPr>
          <w:rFonts w:hint="eastAsia"/>
        </w:rPr>
        <w:t>號函表示修正地方性調幅台之使用報酬率收費標準及計算方式。</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5407C"/>
    <w:multiLevelType w:val="hybridMultilevel"/>
    <w:tmpl w:val="A9384848"/>
    <w:lvl w:ilvl="0" w:tplc="6CE86C7E">
      <w:start w:val="3"/>
      <w:numFmt w:val="decimal"/>
      <w:lvlText w:val="%1."/>
      <w:lvlJc w:val="left"/>
      <w:pPr>
        <w:ind w:left="1080" w:hanging="36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nsid w:val="0DED7562"/>
    <w:multiLevelType w:val="hybridMultilevel"/>
    <w:tmpl w:val="E5FE0254"/>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
    <w:nsid w:val="112D12E9"/>
    <w:multiLevelType w:val="hybridMultilevel"/>
    <w:tmpl w:val="63A052B4"/>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73793EF6"/>
    <w:multiLevelType w:val="hybridMultilevel"/>
    <w:tmpl w:val="5A222510"/>
    <w:lvl w:ilvl="0" w:tplc="5DB2E7B8">
      <w:start w:val="102"/>
      <w:numFmt w:val="bullet"/>
      <w:lvlText w:val="▲"/>
      <w:lvlJc w:val="left"/>
      <w:pPr>
        <w:ind w:left="1440" w:hanging="360"/>
      </w:pPr>
      <w:rPr>
        <w:rFonts w:ascii="新細明體" w:eastAsia="新細明體" w:hAnsi="新細明體" w:cs="Times New Roman" w:hint="eastAsia"/>
        <w:sz w:val="20"/>
        <w:szCs w:val="20"/>
      </w:rPr>
    </w:lvl>
    <w:lvl w:ilvl="1" w:tplc="04090003" w:tentative="1">
      <w:start w:val="1"/>
      <w:numFmt w:val="bullet"/>
      <w:lvlText w:val=""/>
      <w:lvlJc w:val="left"/>
      <w:pPr>
        <w:ind w:left="2040" w:hanging="480"/>
      </w:pPr>
      <w:rPr>
        <w:rFonts w:ascii="Wingdings" w:hAnsi="Wingdings" w:hint="default"/>
      </w:rPr>
    </w:lvl>
    <w:lvl w:ilvl="2" w:tplc="04090005" w:tentative="1">
      <w:start w:val="1"/>
      <w:numFmt w:val="bullet"/>
      <w:lvlText w:val=""/>
      <w:lvlJc w:val="left"/>
      <w:pPr>
        <w:ind w:left="2520" w:hanging="480"/>
      </w:pPr>
      <w:rPr>
        <w:rFonts w:ascii="Wingdings" w:hAnsi="Wingdings" w:hint="default"/>
      </w:rPr>
    </w:lvl>
    <w:lvl w:ilvl="3" w:tplc="04090001" w:tentative="1">
      <w:start w:val="1"/>
      <w:numFmt w:val="bullet"/>
      <w:lvlText w:val=""/>
      <w:lvlJc w:val="left"/>
      <w:pPr>
        <w:ind w:left="3000" w:hanging="480"/>
      </w:pPr>
      <w:rPr>
        <w:rFonts w:ascii="Wingdings" w:hAnsi="Wingdings" w:hint="default"/>
      </w:rPr>
    </w:lvl>
    <w:lvl w:ilvl="4" w:tplc="04090003" w:tentative="1">
      <w:start w:val="1"/>
      <w:numFmt w:val="bullet"/>
      <w:lvlText w:val=""/>
      <w:lvlJc w:val="left"/>
      <w:pPr>
        <w:ind w:left="3480" w:hanging="480"/>
      </w:pPr>
      <w:rPr>
        <w:rFonts w:ascii="Wingdings" w:hAnsi="Wingdings" w:hint="default"/>
      </w:rPr>
    </w:lvl>
    <w:lvl w:ilvl="5" w:tplc="04090005" w:tentative="1">
      <w:start w:val="1"/>
      <w:numFmt w:val="bullet"/>
      <w:lvlText w:val=""/>
      <w:lvlJc w:val="left"/>
      <w:pPr>
        <w:ind w:left="3960" w:hanging="480"/>
      </w:pPr>
      <w:rPr>
        <w:rFonts w:ascii="Wingdings" w:hAnsi="Wingdings" w:hint="default"/>
      </w:rPr>
    </w:lvl>
    <w:lvl w:ilvl="6" w:tplc="04090001" w:tentative="1">
      <w:start w:val="1"/>
      <w:numFmt w:val="bullet"/>
      <w:lvlText w:val=""/>
      <w:lvlJc w:val="left"/>
      <w:pPr>
        <w:ind w:left="4440" w:hanging="480"/>
      </w:pPr>
      <w:rPr>
        <w:rFonts w:ascii="Wingdings" w:hAnsi="Wingdings" w:hint="default"/>
      </w:rPr>
    </w:lvl>
    <w:lvl w:ilvl="7" w:tplc="04090003" w:tentative="1">
      <w:start w:val="1"/>
      <w:numFmt w:val="bullet"/>
      <w:lvlText w:val=""/>
      <w:lvlJc w:val="left"/>
      <w:pPr>
        <w:ind w:left="4920" w:hanging="480"/>
      </w:pPr>
      <w:rPr>
        <w:rFonts w:ascii="Wingdings" w:hAnsi="Wingdings" w:hint="default"/>
      </w:rPr>
    </w:lvl>
    <w:lvl w:ilvl="8" w:tplc="04090005" w:tentative="1">
      <w:start w:val="1"/>
      <w:numFmt w:val="bullet"/>
      <w:lvlText w:val=""/>
      <w:lvlJc w:val="left"/>
      <w:pPr>
        <w:ind w:left="5400" w:hanging="48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80"/>
  <w:drawingGridHorizontalSpacing w:val="12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12F8"/>
    <w:rsid w:val="000C6D73"/>
    <w:rsid w:val="001C30E6"/>
    <w:rsid w:val="001C7F17"/>
    <w:rsid w:val="001D0A8F"/>
    <w:rsid w:val="00235A1A"/>
    <w:rsid w:val="003152C0"/>
    <w:rsid w:val="00336BEE"/>
    <w:rsid w:val="00366B24"/>
    <w:rsid w:val="003D5D61"/>
    <w:rsid w:val="0041779C"/>
    <w:rsid w:val="004B7C63"/>
    <w:rsid w:val="00542B91"/>
    <w:rsid w:val="005446C2"/>
    <w:rsid w:val="00572346"/>
    <w:rsid w:val="005862BF"/>
    <w:rsid w:val="005A41CC"/>
    <w:rsid w:val="005E2436"/>
    <w:rsid w:val="00647453"/>
    <w:rsid w:val="006E5760"/>
    <w:rsid w:val="007967A7"/>
    <w:rsid w:val="00820792"/>
    <w:rsid w:val="00834F8D"/>
    <w:rsid w:val="008F185E"/>
    <w:rsid w:val="009E74DB"/>
    <w:rsid w:val="00A03A60"/>
    <w:rsid w:val="00A7415F"/>
    <w:rsid w:val="00AC3645"/>
    <w:rsid w:val="00AD288C"/>
    <w:rsid w:val="00B62084"/>
    <w:rsid w:val="00C150F4"/>
    <w:rsid w:val="00C34EB1"/>
    <w:rsid w:val="00C3580F"/>
    <w:rsid w:val="00D42E28"/>
    <w:rsid w:val="00D77272"/>
    <w:rsid w:val="00D818E1"/>
    <w:rsid w:val="00DB3C47"/>
    <w:rsid w:val="00DE12F8"/>
    <w:rsid w:val="00E25FBE"/>
    <w:rsid w:val="00E3709D"/>
    <w:rsid w:val="00E51FAB"/>
    <w:rsid w:val="00E60804"/>
    <w:rsid w:val="00EF6FEC"/>
    <w:rsid w:val="00FD622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E12F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Web">
    <w:name w:val="Normal (Web)"/>
    <w:basedOn w:val="a"/>
    <w:uiPriority w:val="99"/>
    <w:unhideWhenUsed/>
    <w:rsid w:val="00DE12F8"/>
    <w:pPr>
      <w:widowControl/>
      <w:spacing w:before="100" w:beforeAutospacing="1" w:after="100" w:afterAutospacing="1"/>
    </w:pPr>
    <w:rPr>
      <w:rFonts w:ascii="新細明體" w:eastAsia="新細明體" w:hAnsi="新細明體" w:cs="新細明體"/>
      <w:color w:val="CC3300"/>
      <w:kern w:val="0"/>
      <w:szCs w:val="24"/>
    </w:rPr>
  </w:style>
  <w:style w:type="paragraph" w:styleId="a4">
    <w:name w:val="Balloon Text"/>
    <w:basedOn w:val="a"/>
    <w:link w:val="a5"/>
    <w:uiPriority w:val="99"/>
    <w:semiHidden/>
    <w:unhideWhenUsed/>
    <w:rsid w:val="00DE12F8"/>
    <w:rPr>
      <w:rFonts w:asciiTheme="majorHAnsi" w:eastAsiaTheme="majorEastAsia" w:hAnsiTheme="majorHAnsi" w:cstheme="majorBidi"/>
      <w:sz w:val="18"/>
      <w:szCs w:val="18"/>
    </w:rPr>
  </w:style>
  <w:style w:type="character" w:customStyle="1" w:styleId="a5">
    <w:name w:val="註解方塊文字 字元"/>
    <w:basedOn w:val="a0"/>
    <w:link w:val="a4"/>
    <w:uiPriority w:val="99"/>
    <w:semiHidden/>
    <w:rsid w:val="00DE12F8"/>
    <w:rPr>
      <w:rFonts w:asciiTheme="majorHAnsi" w:eastAsiaTheme="majorEastAsia" w:hAnsiTheme="majorHAnsi" w:cstheme="majorBidi"/>
      <w:sz w:val="18"/>
      <w:szCs w:val="18"/>
    </w:rPr>
  </w:style>
  <w:style w:type="paragraph" w:styleId="a6">
    <w:name w:val="header"/>
    <w:basedOn w:val="a"/>
    <w:link w:val="a7"/>
    <w:uiPriority w:val="99"/>
    <w:unhideWhenUsed/>
    <w:rsid w:val="00A7415F"/>
    <w:pPr>
      <w:tabs>
        <w:tab w:val="center" w:pos="4153"/>
        <w:tab w:val="right" w:pos="8306"/>
      </w:tabs>
      <w:snapToGrid w:val="0"/>
    </w:pPr>
    <w:rPr>
      <w:sz w:val="20"/>
      <w:szCs w:val="20"/>
    </w:rPr>
  </w:style>
  <w:style w:type="character" w:customStyle="1" w:styleId="a7">
    <w:name w:val="頁首 字元"/>
    <w:basedOn w:val="a0"/>
    <w:link w:val="a6"/>
    <w:uiPriority w:val="99"/>
    <w:rsid w:val="00A7415F"/>
    <w:rPr>
      <w:sz w:val="20"/>
      <w:szCs w:val="20"/>
    </w:rPr>
  </w:style>
  <w:style w:type="paragraph" w:styleId="a8">
    <w:name w:val="footer"/>
    <w:basedOn w:val="a"/>
    <w:link w:val="a9"/>
    <w:uiPriority w:val="99"/>
    <w:unhideWhenUsed/>
    <w:rsid w:val="00A7415F"/>
    <w:pPr>
      <w:tabs>
        <w:tab w:val="center" w:pos="4153"/>
        <w:tab w:val="right" w:pos="8306"/>
      </w:tabs>
      <w:snapToGrid w:val="0"/>
    </w:pPr>
    <w:rPr>
      <w:sz w:val="20"/>
      <w:szCs w:val="20"/>
    </w:rPr>
  </w:style>
  <w:style w:type="character" w:customStyle="1" w:styleId="a9">
    <w:name w:val="頁尾 字元"/>
    <w:basedOn w:val="a0"/>
    <w:link w:val="a8"/>
    <w:uiPriority w:val="99"/>
    <w:rsid w:val="00A7415F"/>
    <w:rPr>
      <w:sz w:val="20"/>
      <w:szCs w:val="20"/>
    </w:rPr>
  </w:style>
  <w:style w:type="paragraph" w:styleId="aa">
    <w:name w:val="List Paragraph"/>
    <w:basedOn w:val="a"/>
    <w:uiPriority w:val="34"/>
    <w:qFormat/>
    <w:rsid w:val="00EF6FEC"/>
    <w:pPr>
      <w:ind w:leftChars="200" w:left="480"/>
    </w:pPr>
    <w:rPr>
      <w:rFonts w:ascii="Calibri" w:eastAsia="新細明體" w:hAnsi="Calibri" w:cs="Times New Roman"/>
    </w:rPr>
  </w:style>
  <w:style w:type="paragraph" w:styleId="ab">
    <w:name w:val="footnote text"/>
    <w:basedOn w:val="a"/>
    <w:link w:val="ac"/>
    <w:uiPriority w:val="99"/>
    <w:semiHidden/>
    <w:unhideWhenUsed/>
    <w:rsid w:val="00FD6226"/>
    <w:pPr>
      <w:snapToGrid w:val="0"/>
    </w:pPr>
    <w:rPr>
      <w:sz w:val="20"/>
      <w:szCs w:val="20"/>
    </w:rPr>
  </w:style>
  <w:style w:type="character" w:customStyle="1" w:styleId="ac">
    <w:name w:val="註腳文字 字元"/>
    <w:basedOn w:val="a0"/>
    <w:link w:val="ab"/>
    <w:uiPriority w:val="99"/>
    <w:semiHidden/>
    <w:rsid w:val="00FD6226"/>
    <w:rPr>
      <w:sz w:val="20"/>
      <w:szCs w:val="20"/>
    </w:rPr>
  </w:style>
  <w:style w:type="character" w:styleId="ad">
    <w:name w:val="footnote reference"/>
    <w:basedOn w:val="a0"/>
    <w:uiPriority w:val="99"/>
    <w:semiHidden/>
    <w:unhideWhenUsed/>
    <w:rsid w:val="00FD622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E12F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Web">
    <w:name w:val="Normal (Web)"/>
    <w:basedOn w:val="a"/>
    <w:uiPriority w:val="99"/>
    <w:unhideWhenUsed/>
    <w:rsid w:val="00DE12F8"/>
    <w:pPr>
      <w:widowControl/>
      <w:spacing w:before="100" w:beforeAutospacing="1" w:after="100" w:afterAutospacing="1"/>
    </w:pPr>
    <w:rPr>
      <w:rFonts w:ascii="新細明體" w:eastAsia="新細明體" w:hAnsi="新細明體" w:cs="新細明體"/>
      <w:color w:val="CC3300"/>
      <w:kern w:val="0"/>
      <w:szCs w:val="24"/>
    </w:rPr>
  </w:style>
  <w:style w:type="paragraph" w:styleId="a4">
    <w:name w:val="Balloon Text"/>
    <w:basedOn w:val="a"/>
    <w:link w:val="a5"/>
    <w:uiPriority w:val="99"/>
    <w:semiHidden/>
    <w:unhideWhenUsed/>
    <w:rsid w:val="00DE12F8"/>
    <w:rPr>
      <w:rFonts w:asciiTheme="majorHAnsi" w:eastAsiaTheme="majorEastAsia" w:hAnsiTheme="majorHAnsi" w:cstheme="majorBidi"/>
      <w:sz w:val="18"/>
      <w:szCs w:val="18"/>
    </w:rPr>
  </w:style>
  <w:style w:type="character" w:customStyle="1" w:styleId="a5">
    <w:name w:val="註解方塊文字 字元"/>
    <w:basedOn w:val="a0"/>
    <w:link w:val="a4"/>
    <w:uiPriority w:val="99"/>
    <w:semiHidden/>
    <w:rsid w:val="00DE12F8"/>
    <w:rPr>
      <w:rFonts w:asciiTheme="majorHAnsi" w:eastAsiaTheme="majorEastAsia" w:hAnsiTheme="majorHAnsi" w:cstheme="majorBidi"/>
      <w:sz w:val="18"/>
      <w:szCs w:val="18"/>
    </w:rPr>
  </w:style>
  <w:style w:type="paragraph" w:styleId="a6">
    <w:name w:val="header"/>
    <w:basedOn w:val="a"/>
    <w:link w:val="a7"/>
    <w:uiPriority w:val="99"/>
    <w:unhideWhenUsed/>
    <w:rsid w:val="00A7415F"/>
    <w:pPr>
      <w:tabs>
        <w:tab w:val="center" w:pos="4153"/>
        <w:tab w:val="right" w:pos="8306"/>
      </w:tabs>
      <w:snapToGrid w:val="0"/>
    </w:pPr>
    <w:rPr>
      <w:sz w:val="20"/>
      <w:szCs w:val="20"/>
    </w:rPr>
  </w:style>
  <w:style w:type="character" w:customStyle="1" w:styleId="a7">
    <w:name w:val="頁首 字元"/>
    <w:basedOn w:val="a0"/>
    <w:link w:val="a6"/>
    <w:uiPriority w:val="99"/>
    <w:rsid w:val="00A7415F"/>
    <w:rPr>
      <w:sz w:val="20"/>
      <w:szCs w:val="20"/>
    </w:rPr>
  </w:style>
  <w:style w:type="paragraph" w:styleId="a8">
    <w:name w:val="footer"/>
    <w:basedOn w:val="a"/>
    <w:link w:val="a9"/>
    <w:uiPriority w:val="99"/>
    <w:unhideWhenUsed/>
    <w:rsid w:val="00A7415F"/>
    <w:pPr>
      <w:tabs>
        <w:tab w:val="center" w:pos="4153"/>
        <w:tab w:val="right" w:pos="8306"/>
      </w:tabs>
      <w:snapToGrid w:val="0"/>
    </w:pPr>
    <w:rPr>
      <w:sz w:val="20"/>
      <w:szCs w:val="20"/>
    </w:rPr>
  </w:style>
  <w:style w:type="character" w:customStyle="1" w:styleId="a9">
    <w:name w:val="頁尾 字元"/>
    <w:basedOn w:val="a0"/>
    <w:link w:val="a8"/>
    <w:uiPriority w:val="99"/>
    <w:rsid w:val="00A7415F"/>
    <w:rPr>
      <w:sz w:val="20"/>
      <w:szCs w:val="20"/>
    </w:rPr>
  </w:style>
  <w:style w:type="paragraph" w:styleId="aa">
    <w:name w:val="List Paragraph"/>
    <w:basedOn w:val="a"/>
    <w:uiPriority w:val="34"/>
    <w:qFormat/>
    <w:rsid w:val="00EF6FEC"/>
    <w:pPr>
      <w:ind w:leftChars="200" w:left="480"/>
    </w:pPr>
    <w:rPr>
      <w:rFonts w:ascii="Calibri" w:eastAsia="新細明體" w:hAnsi="Calibri" w:cs="Times New Roman"/>
    </w:rPr>
  </w:style>
  <w:style w:type="paragraph" w:styleId="ab">
    <w:name w:val="footnote text"/>
    <w:basedOn w:val="a"/>
    <w:link w:val="ac"/>
    <w:uiPriority w:val="99"/>
    <w:semiHidden/>
    <w:unhideWhenUsed/>
    <w:rsid w:val="00FD6226"/>
    <w:pPr>
      <w:snapToGrid w:val="0"/>
    </w:pPr>
    <w:rPr>
      <w:sz w:val="20"/>
      <w:szCs w:val="20"/>
    </w:rPr>
  </w:style>
  <w:style w:type="character" w:customStyle="1" w:styleId="ac">
    <w:name w:val="註腳文字 字元"/>
    <w:basedOn w:val="a0"/>
    <w:link w:val="ab"/>
    <w:uiPriority w:val="99"/>
    <w:semiHidden/>
    <w:rsid w:val="00FD6226"/>
    <w:rPr>
      <w:sz w:val="20"/>
      <w:szCs w:val="20"/>
    </w:rPr>
  </w:style>
  <w:style w:type="character" w:styleId="ad">
    <w:name w:val="footnote reference"/>
    <w:basedOn w:val="a0"/>
    <w:uiPriority w:val="99"/>
    <w:semiHidden/>
    <w:unhideWhenUsed/>
    <w:rsid w:val="00FD62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2014-04-29T00:00:00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2AD30E-E7B0-411F-B379-37CC92B16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1527</Words>
  <Characters>8706</Characters>
  <Application>Microsoft Office Word</Application>
  <DocSecurity>0</DocSecurity>
  <Lines>72</Lines>
  <Paragraphs>20</Paragraphs>
  <ScaleCrop>false</ScaleCrop>
  <Company/>
  <LinksUpToDate>false</LinksUpToDate>
  <CharactersWithSpaces>10213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表1</dc:title>
  <dc:creator>00615</dc:creator>
  <cp:lastModifiedBy>00615</cp:lastModifiedBy>
  <cp:revision>4</cp:revision>
  <cp:lastPrinted>2014-06-18T09:03:00Z</cp:lastPrinted>
  <dcterms:created xsi:type="dcterms:W3CDTF">2014-06-25T06:26:00Z</dcterms:created>
  <dcterms:modified xsi:type="dcterms:W3CDTF">2014-06-25T06:34:00Z</dcterms:modified>
</cp:coreProperties>
</file>