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306D" w:rsidRPr="0049306D" w:rsidRDefault="0049306D" w:rsidP="0049306D">
      <w:pPr>
        <w:spacing w:line="520" w:lineRule="exact"/>
        <w:rPr>
          <w:rFonts w:ascii="標楷體" w:eastAsia="標楷體" w:hAnsi="標楷體"/>
          <w:b/>
          <w:bCs/>
          <w:sz w:val="28"/>
          <w:szCs w:val="28"/>
        </w:rPr>
      </w:pPr>
      <w:r w:rsidRPr="0049306D">
        <w:rPr>
          <w:rFonts w:ascii="標楷體" w:eastAsia="標楷體" w:hAnsi="標楷體" w:hint="eastAsia"/>
          <w:b/>
          <w:bCs/>
          <w:sz w:val="28"/>
          <w:szCs w:val="28"/>
        </w:rPr>
        <w:t>經濟部智慧財產局著作權審議及調解委員會103年第</w:t>
      </w:r>
      <w:r w:rsidR="00F43ECA">
        <w:rPr>
          <w:rFonts w:ascii="標楷體" w:eastAsia="標楷體" w:hAnsi="標楷體" w:hint="eastAsia"/>
          <w:b/>
          <w:bCs/>
          <w:sz w:val="28"/>
          <w:szCs w:val="28"/>
        </w:rPr>
        <w:t>3</w:t>
      </w:r>
      <w:r w:rsidRPr="0049306D">
        <w:rPr>
          <w:rFonts w:ascii="標楷體" w:eastAsia="標楷體" w:hAnsi="標楷體" w:hint="eastAsia"/>
          <w:b/>
          <w:bCs/>
          <w:sz w:val="28"/>
          <w:szCs w:val="28"/>
        </w:rPr>
        <w:t>次會議紀錄</w:t>
      </w:r>
    </w:p>
    <w:p w:rsidR="0049306D" w:rsidRPr="0049306D" w:rsidRDefault="0049306D" w:rsidP="0049306D">
      <w:pPr>
        <w:snapToGrid w:val="0"/>
        <w:spacing w:line="480" w:lineRule="exact"/>
        <w:ind w:right="102" w:firstLineChars="55" w:firstLine="154"/>
        <w:jc w:val="both"/>
        <w:rPr>
          <w:rFonts w:ascii="標楷體" w:eastAsia="標楷體" w:hAnsi="標楷體"/>
          <w:sz w:val="28"/>
          <w:szCs w:val="28"/>
        </w:rPr>
      </w:pPr>
      <w:r w:rsidRPr="0049306D">
        <w:rPr>
          <w:rFonts w:ascii="標楷體" w:eastAsia="標楷體" w:hAnsi="標楷體" w:hint="eastAsia"/>
          <w:sz w:val="28"/>
          <w:szCs w:val="28"/>
        </w:rPr>
        <w:t>一、時間：103年</w:t>
      </w:r>
      <w:r w:rsidR="00F43ECA">
        <w:rPr>
          <w:rFonts w:ascii="標楷體" w:eastAsia="標楷體" w:hAnsi="標楷體" w:hint="eastAsia"/>
          <w:sz w:val="28"/>
          <w:szCs w:val="28"/>
        </w:rPr>
        <w:t>8</w:t>
      </w:r>
      <w:r w:rsidRPr="0049306D">
        <w:rPr>
          <w:rFonts w:ascii="標楷體" w:eastAsia="標楷體" w:hAnsi="標楷體" w:hint="eastAsia"/>
          <w:sz w:val="28"/>
          <w:szCs w:val="28"/>
        </w:rPr>
        <w:t>月</w:t>
      </w:r>
      <w:r w:rsidR="00F43ECA">
        <w:rPr>
          <w:rFonts w:ascii="標楷體" w:eastAsia="標楷體" w:hAnsi="標楷體" w:hint="eastAsia"/>
          <w:sz w:val="28"/>
          <w:szCs w:val="28"/>
        </w:rPr>
        <w:t>12</w:t>
      </w:r>
      <w:r w:rsidRPr="0049306D">
        <w:rPr>
          <w:rFonts w:ascii="標楷體" w:eastAsia="標楷體" w:hAnsi="標楷體" w:hint="eastAsia"/>
          <w:sz w:val="28"/>
          <w:szCs w:val="28"/>
        </w:rPr>
        <w:t>日(</w:t>
      </w:r>
      <w:r w:rsidR="00F43ECA">
        <w:rPr>
          <w:rFonts w:ascii="標楷體" w:eastAsia="標楷體" w:hAnsi="標楷體" w:hint="eastAsia"/>
          <w:sz w:val="28"/>
          <w:szCs w:val="28"/>
        </w:rPr>
        <w:t>星期二</w:t>
      </w:r>
      <w:r w:rsidRPr="0049306D">
        <w:rPr>
          <w:rFonts w:ascii="標楷體" w:eastAsia="標楷體" w:hAnsi="標楷體" w:hint="eastAsia"/>
          <w:sz w:val="28"/>
          <w:szCs w:val="28"/>
        </w:rPr>
        <w:t>)下午2時</w:t>
      </w:r>
    </w:p>
    <w:p w:rsidR="0049306D" w:rsidRPr="0049306D" w:rsidRDefault="0049306D" w:rsidP="0049306D">
      <w:pPr>
        <w:snapToGrid w:val="0"/>
        <w:spacing w:line="480" w:lineRule="exact"/>
        <w:ind w:leftChars="59" w:left="374" w:right="102" w:hangingChars="83" w:hanging="232"/>
        <w:jc w:val="both"/>
        <w:rPr>
          <w:rFonts w:ascii="標楷體" w:eastAsia="標楷體" w:hAnsi="標楷體"/>
          <w:sz w:val="28"/>
          <w:szCs w:val="28"/>
        </w:rPr>
      </w:pPr>
      <w:r w:rsidRPr="0049306D">
        <w:rPr>
          <w:rFonts w:ascii="標楷體" w:eastAsia="標楷體" w:hAnsi="標楷體" w:hint="eastAsia"/>
          <w:sz w:val="28"/>
          <w:szCs w:val="28"/>
        </w:rPr>
        <w:t>二、地點：本局19樓簡報室</w:t>
      </w:r>
    </w:p>
    <w:p w:rsidR="0049306D" w:rsidRPr="0049306D" w:rsidRDefault="0049306D" w:rsidP="0049306D">
      <w:pPr>
        <w:tabs>
          <w:tab w:val="left" w:pos="6096"/>
          <w:tab w:val="left" w:pos="6379"/>
          <w:tab w:val="left" w:pos="6663"/>
        </w:tabs>
        <w:snapToGrid w:val="0"/>
        <w:spacing w:line="480" w:lineRule="exact"/>
        <w:ind w:leftChars="59" w:left="374" w:right="942" w:hangingChars="83" w:hanging="232"/>
        <w:jc w:val="center"/>
        <w:rPr>
          <w:rFonts w:ascii="標楷體" w:eastAsia="標楷體" w:hAnsi="標楷體"/>
          <w:sz w:val="28"/>
          <w:szCs w:val="28"/>
        </w:rPr>
      </w:pPr>
      <w:r w:rsidRPr="0049306D">
        <w:rPr>
          <w:rFonts w:ascii="標楷體" w:eastAsia="標楷體" w:hAnsi="標楷體" w:hint="eastAsia"/>
          <w:sz w:val="28"/>
          <w:szCs w:val="28"/>
        </w:rPr>
        <w:t xml:space="preserve">三、主席：李副局長鎂            </w:t>
      </w:r>
      <w:r w:rsidR="00F43ECA">
        <w:rPr>
          <w:rFonts w:ascii="標楷體" w:eastAsia="標楷體" w:hAnsi="標楷體" w:hint="eastAsia"/>
          <w:sz w:val="28"/>
          <w:szCs w:val="28"/>
        </w:rPr>
        <w:t xml:space="preserve">        </w:t>
      </w:r>
      <w:r w:rsidRPr="0049306D">
        <w:rPr>
          <w:rFonts w:ascii="標楷體" w:eastAsia="標楷體" w:hAnsi="標楷體" w:hint="eastAsia"/>
          <w:sz w:val="28"/>
          <w:szCs w:val="28"/>
        </w:rPr>
        <w:t>記錄：張俊宏</w:t>
      </w:r>
    </w:p>
    <w:p w:rsidR="0049306D" w:rsidRPr="0049306D" w:rsidRDefault="0049306D" w:rsidP="0049306D">
      <w:pPr>
        <w:snapToGrid w:val="0"/>
        <w:spacing w:line="480" w:lineRule="exact"/>
        <w:ind w:leftChars="59" w:left="374" w:right="102" w:hangingChars="83" w:hanging="232"/>
        <w:jc w:val="both"/>
        <w:rPr>
          <w:rFonts w:ascii="標楷體" w:eastAsia="標楷體" w:hAnsi="標楷體"/>
          <w:sz w:val="28"/>
          <w:szCs w:val="28"/>
        </w:rPr>
      </w:pPr>
      <w:r w:rsidRPr="0049306D">
        <w:rPr>
          <w:rFonts w:ascii="標楷體" w:eastAsia="標楷體" w:hAnsi="標楷體" w:hint="eastAsia"/>
          <w:sz w:val="28"/>
          <w:szCs w:val="28"/>
        </w:rPr>
        <w:t>四、出席人員：如簽到簿</w:t>
      </w:r>
    </w:p>
    <w:p w:rsidR="0049306D" w:rsidRPr="0049306D" w:rsidRDefault="0049306D" w:rsidP="0049306D">
      <w:pPr>
        <w:snapToGrid w:val="0"/>
        <w:spacing w:line="480" w:lineRule="exact"/>
        <w:ind w:leftChars="59" w:left="374" w:right="102" w:hangingChars="83" w:hanging="232"/>
        <w:jc w:val="both"/>
        <w:rPr>
          <w:rFonts w:eastAsia="標楷體"/>
          <w:b/>
          <w:bCs/>
          <w:sz w:val="28"/>
          <w:szCs w:val="28"/>
        </w:rPr>
      </w:pPr>
      <w:r w:rsidRPr="0049306D">
        <w:rPr>
          <w:rFonts w:ascii="標楷體" w:eastAsia="標楷體" w:hAnsi="標楷體" w:hint="eastAsia"/>
          <w:sz w:val="28"/>
          <w:szCs w:val="28"/>
        </w:rPr>
        <w:t>五、主席致詞：(略)</w:t>
      </w:r>
    </w:p>
    <w:p w:rsidR="00F52133" w:rsidRPr="0028376E" w:rsidRDefault="0049306D" w:rsidP="0049306D">
      <w:pPr>
        <w:snapToGrid w:val="0"/>
        <w:spacing w:line="480" w:lineRule="exact"/>
        <w:ind w:leftChars="59" w:left="374" w:right="102" w:hangingChars="83" w:hanging="232"/>
        <w:jc w:val="both"/>
        <w:rPr>
          <w:rFonts w:ascii="標楷體" w:eastAsia="標楷體" w:hAnsi="標楷體"/>
          <w:sz w:val="28"/>
          <w:szCs w:val="28"/>
        </w:rPr>
      </w:pPr>
      <w:r w:rsidRPr="0049306D">
        <w:rPr>
          <w:rFonts w:ascii="標楷體" w:eastAsia="標楷體" w:hAnsi="標楷體" w:hint="eastAsia"/>
          <w:sz w:val="28"/>
          <w:szCs w:val="28"/>
        </w:rPr>
        <w:t>六、會議決議事項：</w:t>
      </w:r>
    </w:p>
    <w:tbl>
      <w:tblPr>
        <w:tblStyle w:val="a5"/>
        <w:tblW w:w="9580" w:type="dxa"/>
        <w:jc w:val="center"/>
        <w:tblLayout w:type="fixed"/>
        <w:tblLook w:val="0000" w:firstRow="0" w:lastRow="0" w:firstColumn="0" w:lastColumn="0" w:noHBand="0" w:noVBand="0"/>
      </w:tblPr>
      <w:tblGrid>
        <w:gridCol w:w="1242"/>
        <w:gridCol w:w="8338"/>
      </w:tblGrid>
      <w:tr w:rsidR="0028376E" w:rsidRPr="0028376E" w:rsidTr="0049306D">
        <w:trPr>
          <w:trHeight w:val="20"/>
          <w:jc w:val="center"/>
        </w:trPr>
        <w:tc>
          <w:tcPr>
            <w:tcW w:w="1242" w:type="dxa"/>
          </w:tcPr>
          <w:p w:rsidR="00480832" w:rsidRPr="0028376E" w:rsidRDefault="008F74B1" w:rsidP="0049306D">
            <w:pPr>
              <w:spacing w:line="460" w:lineRule="exact"/>
              <w:jc w:val="center"/>
              <w:rPr>
                <w:rFonts w:ascii="標楷體" w:eastAsia="標楷體" w:hAnsi="標楷體"/>
                <w:sz w:val="28"/>
                <w:szCs w:val="28"/>
              </w:rPr>
            </w:pPr>
            <w:r w:rsidRPr="0028376E">
              <w:rPr>
                <w:rFonts w:ascii="標楷體" w:eastAsia="標楷體" w:hAnsi="標楷體" w:hint="eastAsia"/>
                <w:sz w:val="28"/>
                <w:szCs w:val="28"/>
              </w:rPr>
              <w:t>案由</w:t>
            </w:r>
            <w:proofErr w:type="gramStart"/>
            <w:r w:rsidR="0049306D">
              <w:rPr>
                <w:rFonts w:ascii="標楷體" w:eastAsia="標楷體" w:hAnsi="標楷體" w:hint="eastAsia"/>
                <w:sz w:val="28"/>
                <w:szCs w:val="28"/>
              </w:rPr>
              <w:t>一</w:t>
            </w:r>
            <w:proofErr w:type="gramEnd"/>
          </w:p>
        </w:tc>
        <w:tc>
          <w:tcPr>
            <w:tcW w:w="8338" w:type="dxa"/>
          </w:tcPr>
          <w:p w:rsidR="00480832" w:rsidRPr="0028376E" w:rsidRDefault="006D1B49" w:rsidP="0049306D">
            <w:pPr>
              <w:spacing w:line="460" w:lineRule="exact"/>
              <w:jc w:val="both"/>
              <w:rPr>
                <w:rFonts w:ascii="標楷體" w:eastAsia="標楷體" w:hAnsi="標楷體"/>
                <w:sz w:val="28"/>
                <w:szCs w:val="28"/>
              </w:rPr>
            </w:pPr>
            <w:r w:rsidRPr="006360FF">
              <w:rPr>
                <w:rFonts w:ascii="標楷體" w:eastAsia="標楷體" w:hAnsi="標楷體" w:hint="eastAsia"/>
                <w:sz w:val="28"/>
                <w:szCs w:val="28"/>
              </w:rPr>
              <w:t>透過機上盒分享電視節目之相關問題案</w:t>
            </w:r>
            <w:r w:rsidRPr="000E0734">
              <w:rPr>
                <w:rFonts w:ascii="標楷體" w:eastAsia="標楷體" w:hAnsi="標楷體" w:hint="eastAsia"/>
                <w:sz w:val="28"/>
                <w:szCs w:val="28"/>
              </w:rPr>
              <w:t>，提請  討論。</w:t>
            </w:r>
          </w:p>
        </w:tc>
      </w:tr>
      <w:tr w:rsidR="0028376E" w:rsidRPr="0028376E" w:rsidTr="00FC7367">
        <w:trPr>
          <w:trHeight w:val="3106"/>
          <w:jc w:val="center"/>
        </w:trPr>
        <w:tc>
          <w:tcPr>
            <w:tcW w:w="1242" w:type="dxa"/>
          </w:tcPr>
          <w:p w:rsidR="00480832" w:rsidRPr="0028376E" w:rsidRDefault="00480832" w:rsidP="0049306D">
            <w:pPr>
              <w:spacing w:line="460" w:lineRule="exact"/>
              <w:jc w:val="center"/>
              <w:rPr>
                <w:rFonts w:ascii="標楷體" w:eastAsia="標楷體" w:hAnsi="標楷體"/>
                <w:sz w:val="28"/>
                <w:szCs w:val="28"/>
              </w:rPr>
            </w:pPr>
            <w:r w:rsidRPr="0028376E">
              <w:rPr>
                <w:rFonts w:ascii="標楷體" w:eastAsia="標楷體" w:hAnsi="標楷體" w:hint="eastAsia"/>
                <w:sz w:val="28"/>
                <w:szCs w:val="28"/>
              </w:rPr>
              <w:t>說</w:t>
            </w:r>
            <w:r w:rsidR="00075936">
              <w:rPr>
                <w:rFonts w:ascii="標楷體" w:eastAsia="標楷體" w:hAnsi="標楷體" w:hint="eastAsia"/>
                <w:sz w:val="28"/>
                <w:szCs w:val="28"/>
              </w:rPr>
              <w:t xml:space="preserve"> </w:t>
            </w:r>
            <w:r w:rsidRPr="0028376E">
              <w:rPr>
                <w:rFonts w:ascii="標楷體" w:eastAsia="標楷體" w:hAnsi="標楷體" w:hint="eastAsia"/>
                <w:sz w:val="28"/>
                <w:szCs w:val="28"/>
              </w:rPr>
              <w:t>明</w:t>
            </w:r>
          </w:p>
        </w:tc>
        <w:tc>
          <w:tcPr>
            <w:tcW w:w="8338" w:type="dxa"/>
          </w:tcPr>
          <w:p w:rsidR="006D1B49" w:rsidRPr="00075936" w:rsidRDefault="006D1B49" w:rsidP="006D1B49">
            <w:pPr>
              <w:spacing w:line="500" w:lineRule="exact"/>
              <w:jc w:val="both"/>
              <w:rPr>
                <w:rFonts w:ascii="標楷體" w:eastAsia="標楷體" w:hAnsi="標楷體"/>
                <w:sz w:val="28"/>
                <w:szCs w:val="28"/>
              </w:rPr>
            </w:pPr>
            <w:r w:rsidRPr="00075936">
              <w:rPr>
                <w:rFonts w:ascii="標楷體" w:eastAsia="標楷體" w:hAnsi="標楷體"/>
                <w:sz w:val="28"/>
                <w:szCs w:val="28"/>
              </w:rPr>
              <w:t>一、</w:t>
            </w:r>
            <w:r w:rsidRPr="00075936">
              <w:rPr>
                <w:rFonts w:ascii="標楷體" w:eastAsia="標楷體" w:hAnsi="標楷體" w:hint="eastAsia"/>
                <w:sz w:val="28"/>
                <w:szCs w:val="28"/>
              </w:rPr>
              <w:t>背景說明</w:t>
            </w:r>
            <w:r w:rsidRPr="00075936">
              <w:rPr>
                <w:rFonts w:ascii="標楷體" w:eastAsia="標楷體" w:hAnsi="標楷體"/>
                <w:sz w:val="28"/>
                <w:szCs w:val="28"/>
              </w:rPr>
              <w:t>：</w:t>
            </w:r>
          </w:p>
          <w:p w:rsidR="006D1B49" w:rsidRPr="00075936" w:rsidRDefault="006D1B49" w:rsidP="006D1B49">
            <w:pPr>
              <w:numPr>
                <w:ilvl w:val="0"/>
                <w:numId w:val="44"/>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本案</w:t>
            </w:r>
            <w:proofErr w:type="gramStart"/>
            <w:r w:rsidRPr="00075936">
              <w:rPr>
                <w:rFonts w:ascii="標楷體" w:eastAsia="標楷體" w:hAnsi="標楷體" w:hint="eastAsia"/>
                <w:color w:val="000000"/>
                <w:sz w:val="28"/>
                <w:szCs w:val="28"/>
              </w:rPr>
              <w:t>係本組接獲</w:t>
            </w:r>
            <w:proofErr w:type="gramEnd"/>
            <w:r w:rsidRPr="00075936">
              <w:rPr>
                <w:rFonts w:ascii="標楷體" w:eastAsia="標楷體" w:hAnsi="標楷體" w:hint="eastAsia"/>
                <w:color w:val="000000"/>
                <w:sz w:val="28"/>
                <w:szCs w:val="28"/>
              </w:rPr>
              <w:t>國家通訊傳播委員會函轉民眾陳情有關網路機上盒</w:t>
            </w:r>
            <w:r w:rsidRPr="00075936">
              <w:rPr>
                <w:rFonts w:ascii="標楷體" w:eastAsia="標楷體" w:hAnsi="標楷體" w:hint="eastAsia"/>
                <w:sz w:val="28"/>
                <w:szCs w:val="28"/>
              </w:rPr>
              <w:t>分享電視節目</w:t>
            </w:r>
            <w:r w:rsidRPr="00075936">
              <w:rPr>
                <w:rFonts w:ascii="標楷體" w:eastAsia="標楷體" w:hAnsi="標楷體" w:hint="eastAsia"/>
                <w:color w:val="000000"/>
                <w:sz w:val="28"/>
                <w:szCs w:val="28"/>
              </w:rPr>
              <w:t>是否構成違反著作權法疑義，傳統分享家中有線電視節目至其他電視係透過分接器以拉線方式再播送，由於科技及網路頻寬的提升，已有其他技術取代傳統的分享方式。因此，網路機</w:t>
            </w:r>
            <w:proofErr w:type="gramStart"/>
            <w:r w:rsidRPr="00075936">
              <w:rPr>
                <w:rFonts w:ascii="標楷體" w:eastAsia="標楷體" w:hAnsi="標楷體" w:hint="eastAsia"/>
                <w:color w:val="000000"/>
                <w:sz w:val="28"/>
                <w:szCs w:val="28"/>
              </w:rPr>
              <w:t>上盒係接收</w:t>
            </w:r>
            <w:proofErr w:type="gramEnd"/>
            <w:r w:rsidRPr="00075936">
              <w:rPr>
                <w:rFonts w:ascii="標楷體" w:eastAsia="標楷體" w:hAnsi="標楷體" w:hint="eastAsia"/>
                <w:color w:val="000000"/>
                <w:sz w:val="28"/>
                <w:szCs w:val="28"/>
              </w:rPr>
              <w:t>使用者家中電視訊號，再透過網路傳輸，使用者可透過個人電腦或手機、平板電腦等行動裝置收看家中電視節目。是</w:t>
            </w:r>
            <w:proofErr w:type="gramStart"/>
            <w:r w:rsidRPr="00075936">
              <w:rPr>
                <w:rFonts w:ascii="標楷體" w:eastAsia="標楷體" w:hAnsi="標楷體" w:hint="eastAsia"/>
                <w:color w:val="000000"/>
                <w:sz w:val="28"/>
                <w:szCs w:val="28"/>
              </w:rPr>
              <w:t>以</w:t>
            </w:r>
            <w:proofErr w:type="gramEnd"/>
            <w:r w:rsidRPr="00075936">
              <w:rPr>
                <w:rFonts w:ascii="標楷體" w:eastAsia="標楷體" w:hAnsi="標楷體" w:hint="eastAsia"/>
                <w:color w:val="000000"/>
                <w:sz w:val="28"/>
                <w:szCs w:val="28"/>
              </w:rPr>
              <w:t>，將家中有線電視節目透過網路予以再傳播行為係屬著作權法之公開傳輸或公開播送利用行為，不無疑義。</w:t>
            </w:r>
          </w:p>
          <w:p w:rsidR="006D1B49" w:rsidRPr="00075936" w:rsidRDefault="006D1B49" w:rsidP="006D1B49">
            <w:pPr>
              <w:numPr>
                <w:ilvl w:val="0"/>
                <w:numId w:val="44"/>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由於傳統分享家中有線電視節目至其他電視，大多係屬家庭成員使用，因此符合著作權法第3條第1項第4款但書「家庭及其正常社交之多數人」之規定，未構成公開播送之要件，惟現今若使用者透過網路機</w:t>
            </w:r>
            <w:proofErr w:type="gramStart"/>
            <w:r w:rsidRPr="00075936">
              <w:rPr>
                <w:rFonts w:ascii="標楷體" w:eastAsia="標楷體" w:hAnsi="標楷體" w:hint="eastAsia"/>
                <w:color w:val="000000"/>
                <w:sz w:val="28"/>
                <w:szCs w:val="28"/>
              </w:rPr>
              <w:t>上盒將家</w:t>
            </w:r>
            <w:proofErr w:type="gramEnd"/>
            <w:r w:rsidRPr="00075936">
              <w:rPr>
                <w:rFonts w:ascii="標楷體" w:eastAsia="標楷體" w:hAnsi="標楷體" w:hint="eastAsia"/>
                <w:color w:val="000000"/>
                <w:sz w:val="28"/>
                <w:szCs w:val="28"/>
              </w:rPr>
              <w:t>中有線電視節目經由網路傳輸至宿舍收視，是否仍屬「家庭及其正常社交之多數人」之規定，仍有待</w:t>
            </w:r>
            <w:proofErr w:type="gramStart"/>
            <w:r w:rsidRPr="00075936">
              <w:rPr>
                <w:rFonts w:ascii="標楷體" w:eastAsia="標楷體" w:hAnsi="標楷體" w:hint="eastAsia"/>
                <w:color w:val="000000"/>
                <w:sz w:val="28"/>
                <w:szCs w:val="28"/>
              </w:rPr>
              <w:t>釐</w:t>
            </w:r>
            <w:proofErr w:type="gramEnd"/>
            <w:r w:rsidRPr="00075936">
              <w:rPr>
                <w:rFonts w:ascii="標楷體" w:eastAsia="標楷體" w:hAnsi="標楷體" w:hint="eastAsia"/>
                <w:color w:val="000000"/>
                <w:sz w:val="28"/>
                <w:szCs w:val="28"/>
              </w:rPr>
              <w:t>清。</w:t>
            </w:r>
          </w:p>
          <w:p w:rsidR="006D1B49" w:rsidRPr="00075936" w:rsidRDefault="006D1B49" w:rsidP="006D1B49">
            <w:pPr>
              <w:spacing w:line="500" w:lineRule="exact"/>
              <w:ind w:left="594" w:hangingChars="212" w:hanging="594"/>
              <w:jc w:val="both"/>
              <w:rPr>
                <w:rFonts w:ascii="標楷體" w:eastAsia="標楷體" w:hAnsi="標楷體"/>
                <w:color w:val="000000"/>
                <w:sz w:val="28"/>
                <w:szCs w:val="28"/>
              </w:rPr>
            </w:pPr>
            <w:r w:rsidRPr="00075936">
              <w:rPr>
                <w:rFonts w:ascii="標楷體" w:eastAsia="標楷體" w:hAnsi="標楷體" w:hint="eastAsia"/>
                <w:color w:val="000000"/>
                <w:sz w:val="28"/>
                <w:szCs w:val="28"/>
              </w:rPr>
              <w:t>二、經諮詢顧問意見回復如後附件一。</w:t>
            </w:r>
          </w:p>
          <w:p w:rsidR="006D1B49" w:rsidRPr="00075936" w:rsidRDefault="006D1B49" w:rsidP="006D1B49">
            <w:pPr>
              <w:spacing w:line="500" w:lineRule="exact"/>
              <w:ind w:left="594" w:hangingChars="212" w:hanging="594"/>
              <w:jc w:val="both"/>
              <w:rPr>
                <w:rFonts w:ascii="標楷體" w:eastAsia="標楷體" w:hAnsi="標楷體"/>
                <w:color w:val="000000"/>
                <w:sz w:val="28"/>
                <w:szCs w:val="28"/>
              </w:rPr>
            </w:pPr>
            <w:r w:rsidRPr="00075936">
              <w:rPr>
                <w:rFonts w:ascii="標楷體" w:eastAsia="標楷體" w:hAnsi="標楷體" w:hint="eastAsia"/>
                <w:color w:val="000000"/>
                <w:sz w:val="28"/>
                <w:szCs w:val="28"/>
              </w:rPr>
              <w:t>三、本局著作權組</w:t>
            </w:r>
            <w:r w:rsidRPr="00075936">
              <w:rPr>
                <w:rFonts w:ascii="標楷體" w:eastAsia="標楷體" w:hAnsi="標楷體"/>
                <w:color w:val="000000"/>
                <w:sz w:val="28"/>
                <w:szCs w:val="28"/>
              </w:rPr>
              <w:t>初步意見：</w:t>
            </w:r>
          </w:p>
          <w:p w:rsidR="006D1B49" w:rsidRPr="00075936" w:rsidRDefault="006D1B49" w:rsidP="006D1B49">
            <w:pPr>
              <w:numPr>
                <w:ilvl w:val="0"/>
                <w:numId w:val="45"/>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有關將家中有線電視節目透過網路傳輸予以再傳播行為係屬公開傳輸或公開播送利用行為，本組</w:t>
            </w:r>
            <w:proofErr w:type="gramStart"/>
            <w:r w:rsidRPr="00075936">
              <w:rPr>
                <w:rFonts w:ascii="標楷體" w:eastAsia="標楷體" w:hAnsi="標楷體" w:hint="eastAsia"/>
                <w:color w:val="000000"/>
                <w:sz w:val="28"/>
                <w:szCs w:val="28"/>
              </w:rPr>
              <w:t>研擬甲</w:t>
            </w:r>
            <w:proofErr w:type="gramEnd"/>
            <w:r w:rsidRPr="00075936">
              <w:rPr>
                <w:rFonts w:ascii="標楷體" w:eastAsia="標楷體" w:hAnsi="標楷體" w:hint="eastAsia"/>
                <w:color w:val="000000"/>
                <w:sz w:val="28"/>
                <w:szCs w:val="28"/>
              </w:rPr>
              <w:t>乙兩說如下：</w:t>
            </w:r>
          </w:p>
          <w:p w:rsidR="006D1B49" w:rsidRPr="00075936" w:rsidRDefault="006D1B49" w:rsidP="006D1B49">
            <w:pPr>
              <w:spacing w:line="500" w:lineRule="exact"/>
              <w:ind w:left="720"/>
              <w:jc w:val="both"/>
              <w:rPr>
                <w:rFonts w:ascii="標楷體" w:eastAsia="標楷體" w:hAnsi="標楷體"/>
                <w:color w:val="000000"/>
                <w:sz w:val="28"/>
                <w:szCs w:val="28"/>
              </w:rPr>
            </w:pPr>
            <w:r w:rsidRPr="00075936">
              <w:rPr>
                <w:rFonts w:ascii="標楷體" w:eastAsia="標楷體" w:hAnsi="標楷體" w:hint="eastAsia"/>
                <w:color w:val="000000"/>
                <w:sz w:val="28"/>
                <w:szCs w:val="28"/>
              </w:rPr>
              <w:lastRenderedPageBreak/>
              <w:t>甲說:</w:t>
            </w:r>
            <w:proofErr w:type="gramStart"/>
            <w:r w:rsidRPr="00075936">
              <w:rPr>
                <w:rFonts w:ascii="標楷體" w:eastAsia="標楷體" w:hAnsi="標楷體" w:hint="eastAsia"/>
                <w:color w:val="000000"/>
                <w:sz w:val="28"/>
                <w:szCs w:val="28"/>
              </w:rPr>
              <w:t>採</w:t>
            </w:r>
            <w:proofErr w:type="gramEnd"/>
            <w:r w:rsidRPr="00075936">
              <w:rPr>
                <w:rFonts w:ascii="標楷體" w:eastAsia="標楷體" w:hAnsi="標楷體" w:hint="eastAsia"/>
                <w:color w:val="000000"/>
                <w:sz w:val="28"/>
                <w:szCs w:val="28"/>
              </w:rPr>
              <w:t>公開傳輸，依現行著作權法，凡透過網路向公眾傳達著作內容</w:t>
            </w:r>
            <w:proofErr w:type="gramStart"/>
            <w:r w:rsidRPr="00075936">
              <w:rPr>
                <w:rFonts w:ascii="標楷體" w:eastAsia="標楷體" w:hAnsi="標楷體" w:hint="eastAsia"/>
                <w:color w:val="000000"/>
                <w:sz w:val="28"/>
                <w:szCs w:val="28"/>
              </w:rPr>
              <w:t>者均為公開</w:t>
            </w:r>
            <w:proofErr w:type="gramEnd"/>
            <w:r w:rsidRPr="00075936">
              <w:rPr>
                <w:rFonts w:ascii="標楷體" w:eastAsia="標楷體" w:hAnsi="標楷體" w:hint="eastAsia"/>
                <w:color w:val="000000"/>
                <w:sz w:val="28"/>
                <w:szCs w:val="28"/>
              </w:rPr>
              <w:t>傳輸(除MOD有關播送電視頻道部份外)，若</w:t>
            </w:r>
            <w:proofErr w:type="gramStart"/>
            <w:r w:rsidRPr="00075936">
              <w:rPr>
                <w:rFonts w:ascii="標楷體" w:eastAsia="標楷體" w:hAnsi="標楷體" w:hint="eastAsia"/>
                <w:color w:val="000000"/>
                <w:sz w:val="28"/>
                <w:szCs w:val="28"/>
              </w:rPr>
              <w:t>採此說亦符合</w:t>
            </w:r>
            <w:proofErr w:type="gramEnd"/>
            <w:r w:rsidRPr="00075936">
              <w:rPr>
                <w:rFonts w:ascii="標楷體" w:eastAsia="標楷體" w:hAnsi="標楷體" w:hint="eastAsia"/>
                <w:color w:val="000000"/>
                <w:sz w:val="28"/>
                <w:szCs w:val="28"/>
              </w:rPr>
              <w:t>本局100年7月1日電子郵件1000701a之解釋。(函釋請參照附件二)</w:t>
            </w:r>
          </w:p>
          <w:p w:rsidR="006D1B49" w:rsidRPr="00075936" w:rsidRDefault="006D1B49" w:rsidP="006D1B49">
            <w:pPr>
              <w:spacing w:line="500" w:lineRule="exact"/>
              <w:ind w:left="720"/>
              <w:jc w:val="both"/>
              <w:rPr>
                <w:rFonts w:ascii="標楷體" w:eastAsia="標楷體" w:hAnsi="標楷體"/>
                <w:color w:val="000000"/>
                <w:sz w:val="28"/>
                <w:szCs w:val="28"/>
              </w:rPr>
            </w:pPr>
            <w:r w:rsidRPr="00075936">
              <w:rPr>
                <w:rFonts w:ascii="標楷體" w:eastAsia="標楷體" w:hAnsi="標楷體" w:hint="eastAsia"/>
                <w:color w:val="000000"/>
                <w:sz w:val="28"/>
                <w:szCs w:val="28"/>
              </w:rPr>
              <w:t>乙說:</w:t>
            </w:r>
            <w:proofErr w:type="gramStart"/>
            <w:r w:rsidRPr="00075936">
              <w:rPr>
                <w:rFonts w:ascii="標楷體" w:eastAsia="標楷體" w:hAnsi="標楷體" w:hint="eastAsia"/>
                <w:color w:val="000000"/>
                <w:sz w:val="28"/>
                <w:szCs w:val="28"/>
              </w:rPr>
              <w:t>採</w:t>
            </w:r>
            <w:proofErr w:type="gramEnd"/>
            <w:r w:rsidRPr="00075936">
              <w:rPr>
                <w:rFonts w:ascii="標楷體" w:eastAsia="標楷體" w:hAnsi="標楷體" w:hint="eastAsia"/>
                <w:color w:val="000000"/>
                <w:sz w:val="28"/>
                <w:szCs w:val="28"/>
              </w:rPr>
              <w:t>公開播送，由於此種傳達著作係屬同步播送之線性節目，但此為著作權法修正草案之見解，若</w:t>
            </w:r>
            <w:proofErr w:type="gramStart"/>
            <w:r w:rsidRPr="00075936">
              <w:rPr>
                <w:rFonts w:ascii="標楷體" w:eastAsia="標楷體" w:hAnsi="標楷體" w:hint="eastAsia"/>
                <w:color w:val="000000"/>
                <w:sz w:val="28"/>
                <w:szCs w:val="28"/>
              </w:rPr>
              <w:t>採</w:t>
            </w:r>
            <w:proofErr w:type="gramEnd"/>
            <w:r w:rsidRPr="00075936">
              <w:rPr>
                <w:rFonts w:ascii="標楷體" w:eastAsia="標楷體" w:hAnsi="標楷體" w:hint="eastAsia"/>
                <w:color w:val="000000"/>
                <w:sz w:val="28"/>
                <w:szCs w:val="28"/>
              </w:rPr>
              <w:t>此說是否可援引本局有關MOD之函釋，係在受控制或處於適當管理下的網路系統內，基於公眾收聽或收視為目的，使用網際網路通訊協定(IP Protocol)技術之多媒體服務，並按照事先安排之播放次序及時間將著作內容向公眾傳達，使公眾僅得在該受管控的範圍內為單向、即時性的接收，此種著作利用行為，係屬著作權法所稱以廣播系統傳送訊息之「公開播送」行為。</w:t>
            </w:r>
          </w:p>
          <w:p w:rsidR="008B7C63" w:rsidRPr="00075936" w:rsidRDefault="006D1B49" w:rsidP="006D1B49">
            <w:pPr>
              <w:numPr>
                <w:ilvl w:val="0"/>
                <w:numId w:val="45"/>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使用者透過網路機</w:t>
            </w:r>
            <w:proofErr w:type="gramStart"/>
            <w:r w:rsidRPr="00075936">
              <w:rPr>
                <w:rFonts w:ascii="標楷體" w:eastAsia="標楷體" w:hAnsi="標楷體" w:hint="eastAsia"/>
                <w:color w:val="000000"/>
                <w:sz w:val="28"/>
                <w:szCs w:val="28"/>
              </w:rPr>
              <w:t>上盒將家</w:t>
            </w:r>
            <w:proofErr w:type="gramEnd"/>
            <w:r w:rsidRPr="00075936">
              <w:rPr>
                <w:rFonts w:ascii="標楷體" w:eastAsia="標楷體" w:hAnsi="標楷體" w:hint="eastAsia"/>
                <w:color w:val="000000"/>
                <w:sz w:val="28"/>
                <w:szCs w:val="28"/>
              </w:rPr>
              <w:t>中有線電視節目經由網路傳輸至宿舍收視，如僅使用者1人或其同房之室友觀賞，則仍屬「家庭及其正常社交之多數人」之範圍，惟如於宿舍大廳設立裝置分享的對象為不特定陌生人，依一般社會</w:t>
            </w:r>
            <w:proofErr w:type="gramStart"/>
            <w:r w:rsidRPr="00075936">
              <w:rPr>
                <w:rFonts w:ascii="標楷體" w:eastAsia="標楷體" w:hAnsi="標楷體" w:hint="eastAsia"/>
                <w:color w:val="000000"/>
                <w:sz w:val="28"/>
                <w:szCs w:val="28"/>
              </w:rPr>
              <w:t>通念似</w:t>
            </w:r>
            <w:proofErr w:type="gramEnd"/>
            <w:r w:rsidRPr="00075936">
              <w:rPr>
                <w:rFonts w:ascii="標楷體" w:eastAsia="標楷體" w:hAnsi="標楷體" w:hint="eastAsia"/>
                <w:color w:val="000000"/>
                <w:sz w:val="28"/>
                <w:szCs w:val="28"/>
              </w:rPr>
              <w:t>已超過正常社交之範圍者，仍可能被視為公眾，而有可能涉及「公開傳輸」或「公開播送」他人著作之問題。</w:t>
            </w:r>
          </w:p>
          <w:p w:rsidR="00571D1C" w:rsidRPr="00075936" w:rsidRDefault="00AB147F" w:rsidP="00E75995">
            <w:pPr>
              <w:adjustRightInd w:val="0"/>
              <w:snapToGrid w:val="0"/>
              <w:spacing w:line="460" w:lineRule="exact"/>
              <w:ind w:leftChars="-12" w:left="601" w:right="-45" w:hangingChars="225" w:hanging="630"/>
              <w:rPr>
                <w:rFonts w:ascii="標楷體" w:eastAsia="標楷體" w:hAnsi="標楷體"/>
                <w:sz w:val="28"/>
                <w:szCs w:val="28"/>
              </w:rPr>
            </w:pPr>
            <w:r w:rsidRPr="00075936">
              <w:rPr>
                <w:rFonts w:ascii="標楷體" w:eastAsia="標楷體" w:hAnsi="標楷體" w:hint="eastAsia"/>
                <w:sz w:val="28"/>
                <w:szCs w:val="28"/>
              </w:rPr>
              <w:t xml:space="preserve">                                                                                                                                                                                                                                                                                                                                                                                                                                                                                                                                                                                                                                                                                                                                                                                                                                                                                                                                                                                                                                                                                                                                                                                                                                                                                                                                                                                                                                                                                                                                                                                                                                                                                                                                                                                                                                                                                                                                                                                                                                                                                                                                                                                                                                                                                                                                                                                                                                                                                                                                                                                                                                                                                                                                                          </w:t>
            </w:r>
          </w:p>
        </w:tc>
      </w:tr>
      <w:tr w:rsidR="00002BF4" w:rsidRPr="0028376E" w:rsidTr="003665CC">
        <w:trPr>
          <w:trHeight w:val="629"/>
          <w:jc w:val="center"/>
        </w:trPr>
        <w:tc>
          <w:tcPr>
            <w:tcW w:w="1242" w:type="dxa"/>
          </w:tcPr>
          <w:p w:rsidR="00AA1970" w:rsidRDefault="00002BF4" w:rsidP="00002BF4">
            <w:pPr>
              <w:spacing w:line="460" w:lineRule="exact"/>
              <w:jc w:val="center"/>
              <w:rPr>
                <w:rFonts w:ascii="標楷體" w:eastAsia="標楷體" w:hAnsi="標楷體"/>
                <w:sz w:val="28"/>
                <w:szCs w:val="28"/>
              </w:rPr>
            </w:pPr>
            <w:r>
              <w:rPr>
                <w:rFonts w:ascii="標楷體" w:eastAsia="標楷體" w:hAnsi="標楷體" w:hint="eastAsia"/>
                <w:sz w:val="28"/>
                <w:szCs w:val="28"/>
              </w:rPr>
              <w:lastRenderedPageBreak/>
              <w:t>討 論</w:t>
            </w:r>
          </w:p>
          <w:p w:rsidR="00002BF4" w:rsidRPr="00002BF4" w:rsidRDefault="00AA1970" w:rsidP="00002BF4">
            <w:pPr>
              <w:spacing w:line="460" w:lineRule="exact"/>
              <w:jc w:val="center"/>
              <w:rPr>
                <w:rFonts w:ascii="標楷體" w:eastAsia="標楷體" w:hAnsi="標楷體"/>
                <w:sz w:val="28"/>
                <w:szCs w:val="28"/>
              </w:rPr>
            </w:pPr>
            <w:r>
              <w:rPr>
                <w:rFonts w:ascii="標楷體" w:eastAsia="標楷體" w:hAnsi="標楷體" w:hint="eastAsia"/>
                <w:color w:val="000000"/>
                <w:sz w:val="28"/>
                <w:szCs w:val="28"/>
              </w:rPr>
              <w:t>情 形</w:t>
            </w:r>
          </w:p>
        </w:tc>
        <w:tc>
          <w:tcPr>
            <w:tcW w:w="8338" w:type="dxa"/>
          </w:tcPr>
          <w:p w:rsidR="008904A4" w:rsidRDefault="008904A4" w:rsidP="008904A4">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一、</w:t>
            </w:r>
            <w:proofErr w:type="gramStart"/>
            <w:r>
              <w:rPr>
                <w:rFonts w:ascii="標楷體" w:eastAsia="標楷體" w:hAnsi="標楷體" w:hint="eastAsia"/>
                <w:color w:val="000000"/>
                <w:sz w:val="28"/>
                <w:szCs w:val="28"/>
              </w:rPr>
              <w:t>鍾</w:t>
            </w:r>
            <w:proofErr w:type="gramEnd"/>
            <w:r>
              <w:rPr>
                <w:rFonts w:ascii="標楷體" w:eastAsia="標楷體" w:hAnsi="標楷體" w:hint="eastAsia"/>
                <w:color w:val="000000"/>
                <w:sz w:val="28"/>
                <w:szCs w:val="28"/>
              </w:rPr>
              <w:t>委員瑞昌：現在討論的是單向傳送行為，但事實上科技一直不斷的再進步，目前已有雙向傳送行為。就本案而言應該是公開傳輸，但因為是在宿舍收看可能未構成公開之要件。MOD的解釋是個特例，不建議類推適用到本案。</w:t>
            </w:r>
          </w:p>
          <w:p w:rsidR="008904A4" w:rsidRDefault="008904A4" w:rsidP="008904A4">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二、</w:t>
            </w:r>
            <w:r w:rsidR="00AA1970">
              <w:rPr>
                <w:rFonts w:ascii="標楷體" w:eastAsia="標楷體" w:hAnsi="標楷體" w:hint="eastAsia"/>
                <w:color w:val="000000"/>
                <w:sz w:val="28"/>
                <w:szCs w:val="28"/>
              </w:rPr>
              <w:t>黃秘書長治</w:t>
            </w:r>
            <w:proofErr w:type="gramStart"/>
            <w:r w:rsidR="00AA1970">
              <w:rPr>
                <w:rFonts w:ascii="標楷體" w:eastAsia="標楷體" w:hAnsi="標楷體" w:hint="eastAsia"/>
                <w:color w:val="000000"/>
                <w:sz w:val="28"/>
                <w:szCs w:val="28"/>
              </w:rPr>
              <w:t>瑋</w:t>
            </w:r>
            <w:proofErr w:type="gramEnd"/>
            <w:r w:rsidR="00AA1970">
              <w:rPr>
                <w:rFonts w:ascii="標楷體" w:eastAsia="標楷體" w:hAnsi="標楷體" w:hint="eastAsia"/>
                <w:color w:val="000000"/>
                <w:sz w:val="28"/>
                <w:szCs w:val="28"/>
              </w:rPr>
              <w:t>：應該回歸使用者</w:t>
            </w:r>
            <w:r w:rsidR="003404C3">
              <w:rPr>
                <w:rFonts w:ascii="標楷體" w:eastAsia="標楷體" w:hAnsi="標楷體" w:hint="eastAsia"/>
                <w:color w:val="000000"/>
                <w:sz w:val="28"/>
                <w:szCs w:val="28"/>
              </w:rPr>
              <w:t>使用</w:t>
            </w:r>
            <w:r w:rsidR="00AA1970">
              <w:rPr>
                <w:rFonts w:ascii="標楷體" w:eastAsia="標楷體" w:hAnsi="標楷體" w:hint="eastAsia"/>
                <w:color w:val="000000"/>
                <w:sz w:val="28"/>
                <w:szCs w:val="28"/>
              </w:rPr>
              <w:t>情形判斷</w:t>
            </w:r>
            <w:r w:rsidR="001C6AA1">
              <w:rPr>
                <w:rFonts w:ascii="標楷體" w:eastAsia="標楷體" w:hAnsi="標楷體" w:hint="eastAsia"/>
                <w:color w:val="000000"/>
                <w:sz w:val="28"/>
                <w:szCs w:val="28"/>
              </w:rPr>
              <w:t>，</w:t>
            </w:r>
            <w:r w:rsidR="003404C3">
              <w:rPr>
                <w:rFonts w:ascii="標楷體" w:eastAsia="標楷體" w:hAnsi="標楷體" w:hint="eastAsia"/>
                <w:color w:val="000000"/>
                <w:sz w:val="28"/>
                <w:szCs w:val="28"/>
              </w:rPr>
              <w:t>若是於家庭使用則不屬於公開行為，若置於營業場所或公開場合等，則有公開的要件適用。</w:t>
            </w:r>
          </w:p>
          <w:p w:rsidR="00F1344F" w:rsidRDefault="00FE4926" w:rsidP="00F1344F">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三、李委員信</w:t>
            </w:r>
            <w:proofErr w:type="gramStart"/>
            <w:r>
              <w:rPr>
                <w:rFonts w:ascii="標楷體" w:eastAsia="標楷體" w:hAnsi="標楷體" w:hint="eastAsia"/>
                <w:color w:val="000000"/>
                <w:sz w:val="28"/>
                <w:szCs w:val="28"/>
              </w:rPr>
              <w:t>穎</w:t>
            </w:r>
            <w:proofErr w:type="gramEnd"/>
            <w:r>
              <w:rPr>
                <w:rFonts w:ascii="標楷體" w:eastAsia="標楷體" w:hAnsi="標楷體" w:hint="eastAsia"/>
                <w:color w:val="000000"/>
                <w:sz w:val="28"/>
                <w:szCs w:val="28"/>
              </w:rPr>
              <w:t>：以同步或非同步為判斷，若是同步應屬公開播</w:t>
            </w:r>
            <w:r w:rsidR="00F1344F">
              <w:rPr>
                <w:rFonts w:ascii="標楷體" w:eastAsia="標楷體" w:hAnsi="標楷體" w:hint="eastAsia"/>
                <w:color w:val="000000"/>
                <w:sz w:val="28"/>
                <w:szCs w:val="28"/>
              </w:rPr>
              <w:t>送；非同步則為公開傳輸。如同MOD可提供同步與隨選的傳送著作</w:t>
            </w:r>
            <w:r w:rsidR="00F1344F">
              <w:rPr>
                <w:rFonts w:ascii="標楷體" w:eastAsia="標楷體" w:hAnsi="標楷體" w:hint="eastAsia"/>
                <w:color w:val="000000"/>
                <w:sz w:val="28"/>
                <w:szCs w:val="28"/>
              </w:rPr>
              <w:lastRenderedPageBreak/>
              <w:t>內容，因此若全國同時段都可收看同樣的內容應是公開播送，若收看的是一小時以前內容則為公開傳輸，以此判斷較為簡單。</w:t>
            </w:r>
          </w:p>
          <w:p w:rsidR="00F1344F" w:rsidRDefault="00F1344F" w:rsidP="00F1344F">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四、李副局長鎂：目前的著</w:t>
            </w:r>
            <w:r w:rsidR="003B131F">
              <w:rPr>
                <w:rFonts w:ascii="標楷體" w:eastAsia="標楷體" w:hAnsi="標楷體" w:hint="eastAsia"/>
                <w:color w:val="000000"/>
                <w:sz w:val="28"/>
                <w:szCs w:val="28"/>
              </w:rPr>
              <w:t>作權法修正草案即是鑒於科技的進步，應以同步或非同步為判斷較為正辦</w:t>
            </w:r>
            <w:r>
              <w:rPr>
                <w:rFonts w:ascii="標楷體" w:eastAsia="標楷體" w:hAnsi="標楷體" w:hint="eastAsia"/>
                <w:color w:val="000000"/>
                <w:sz w:val="28"/>
                <w:szCs w:val="28"/>
              </w:rPr>
              <w:t>，但以現行法來看似有必要予以</w:t>
            </w:r>
            <w:proofErr w:type="gramStart"/>
            <w:r>
              <w:rPr>
                <w:rFonts w:ascii="標楷體" w:eastAsia="標楷體" w:hAnsi="標楷體" w:hint="eastAsia"/>
                <w:color w:val="000000"/>
                <w:sz w:val="28"/>
                <w:szCs w:val="28"/>
              </w:rPr>
              <w:t>釐</w:t>
            </w:r>
            <w:proofErr w:type="gramEnd"/>
            <w:r>
              <w:rPr>
                <w:rFonts w:ascii="標楷體" w:eastAsia="標楷體" w:hAnsi="標楷體" w:hint="eastAsia"/>
                <w:color w:val="000000"/>
                <w:sz w:val="28"/>
                <w:szCs w:val="28"/>
              </w:rPr>
              <w:t>清。</w:t>
            </w:r>
          </w:p>
          <w:p w:rsidR="00A47FD4" w:rsidRDefault="00A47FD4" w:rsidP="00A47FD4">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五、賴委員文智：當初</w:t>
            </w:r>
            <w:r w:rsidR="003B131F">
              <w:rPr>
                <w:rFonts w:ascii="標楷體" w:eastAsia="標楷體" w:hAnsi="標楷體" w:hint="eastAsia"/>
                <w:color w:val="000000"/>
                <w:sz w:val="28"/>
                <w:szCs w:val="28"/>
              </w:rPr>
              <w:t>對於</w:t>
            </w:r>
            <w:r>
              <w:rPr>
                <w:rFonts w:ascii="標楷體" w:eastAsia="標楷體" w:hAnsi="標楷體" w:hint="eastAsia"/>
                <w:color w:val="000000"/>
                <w:sz w:val="28"/>
                <w:szCs w:val="28"/>
              </w:rPr>
              <w:t>MOD的解釋</w:t>
            </w:r>
            <w:r w:rsidR="003B131F">
              <w:rPr>
                <w:rFonts w:ascii="標楷體" w:eastAsia="標楷體" w:hAnsi="標楷體" w:hint="eastAsia"/>
                <w:color w:val="000000"/>
                <w:sz w:val="28"/>
                <w:szCs w:val="28"/>
              </w:rPr>
              <w:t>是</w:t>
            </w:r>
            <w:r>
              <w:rPr>
                <w:rFonts w:ascii="標楷體" w:eastAsia="標楷體" w:hAnsi="標楷體" w:hint="eastAsia"/>
                <w:color w:val="000000"/>
                <w:sz w:val="28"/>
                <w:szCs w:val="28"/>
              </w:rPr>
              <w:t>就可受控制網路</w:t>
            </w:r>
            <w:r w:rsidR="003B131F">
              <w:rPr>
                <w:rFonts w:ascii="標楷體" w:eastAsia="標楷體" w:hAnsi="標楷體" w:hint="eastAsia"/>
                <w:color w:val="000000"/>
                <w:sz w:val="28"/>
                <w:szCs w:val="28"/>
              </w:rPr>
              <w:t>而</w:t>
            </w:r>
            <w:r>
              <w:rPr>
                <w:rFonts w:ascii="標楷體" w:eastAsia="標楷體" w:hAnsi="標楷體" w:hint="eastAsia"/>
                <w:color w:val="000000"/>
                <w:sz w:val="28"/>
                <w:szCs w:val="28"/>
              </w:rPr>
              <w:t>非指一般的網際網路（Internet）</w:t>
            </w:r>
            <w:r w:rsidR="00E94E40">
              <w:rPr>
                <w:rFonts w:ascii="標楷體" w:eastAsia="標楷體" w:hAnsi="標楷體" w:hint="eastAsia"/>
                <w:color w:val="000000"/>
                <w:sz w:val="28"/>
                <w:szCs w:val="28"/>
              </w:rPr>
              <w:t>，</w:t>
            </w:r>
            <w:r w:rsidR="003823B9">
              <w:rPr>
                <w:rFonts w:ascii="標楷體" w:eastAsia="標楷體" w:hAnsi="標楷體" w:hint="eastAsia"/>
                <w:color w:val="000000"/>
                <w:sz w:val="28"/>
                <w:szCs w:val="28"/>
              </w:rPr>
              <w:t>係指品質可以確保、</w:t>
            </w:r>
            <w:proofErr w:type="gramStart"/>
            <w:r w:rsidR="003823B9">
              <w:rPr>
                <w:rFonts w:ascii="標楷體" w:eastAsia="標楷體" w:hAnsi="標楷體" w:hint="eastAsia"/>
                <w:color w:val="000000"/>
                <w:sz w:val="28"/>
                <w:szCs w:val="28"/>
              </w:rPr>
              <w:t>頻寬受管</w:t>
            </w:r>
            <w:proofErr w:type="gramEnd"/>
            <w:r w:rsidR="003823B9">
              <w:rPr>
                <w:rFonts w:ascii="標楷體" w:eastAsia="標楷體" w:hAnsi="標楷體" w:hint="eastAsia"/>
                <w:color w:val="000000"/>
                <w:sz w:val="28"/>
                <w:szCs w:val="28"/>
              </w:rPr>
              <w:t>控等。換言之，以智慧局函釋內容而言僅有MOD此種</w:t>
            </w:r>
            <w:r w:rsidR="003B131F">
              <w:rPr>
                <w:rFonts w:ascii="標楷體" w:eastAsia="標楷體" w:hAnsi="標楷體" w:hint="eastAsia"/>
                <w:color w:val="000000"/>
                <w:sz w:val="28"/>
                <w:szCs w:val="28"/>
              </w:rPr>
              <w:t>型態的</w:t>
            </w:r>
            <w:r w:rsidR="003823B9">
              <w:rPr>
                <w:rFonts w:ascii="標楷體" w:eastAsia="標楷體" w:hAnsi="標楷體" w:hint="eastAsia"/>
                <w:color w:val="000000"/>
                <w:sz w:val="28"/>
                <w:szCs w:val="28"/>
              </w:rPr>
              <w:t>IPTV可適用</w:t>
            </w:r>
            <w:r w:rsidR="008D4EE7">
              <w:rPr>
                <w:rFonts w:ascii="標楷體" w:eastAsia="標楷體" w:hAnsi="標楷體" w:hint="eastAsia"/>
                <w:color w:val="000000"/>
                <w:sz w:val="28"/>
                <w:szCs w:val="28"/>
              </w:rPr>
              <w:t>公開播送</w:t>
            </w:r>
            <w:r w:rsidR="003823B9">
              <w:rPr>
                <w:rFonts w:ascii="標楷體" w:eastAsia="標楷體" w:hAnsi="標楷體" w:hint="eastAsia"/>
                <w:color w:val="000000"/>
                <w:sz w:val="28"/>
                <w:szCs w:val="28"/>
              </w:rPr>
              <w:t>，其他不論同步或非同步透過網路傳送，就跟一般網路傳輸相同</w:t>
            </w:r>
            <w:r w:rsidR="008D4EE7">
              <w:rPr>
                <w:rFonts w:ascii="標楷體" w:eastAsia="標楷體" w:hAnsi="標楷體" w:hint="eastAsia"/>
                <w:color w:val="000000"/>
                <w:sz w:val="28"/>
                <w:szCs w:val="28"/>
              </w:rPr>
              <w:t>，以現行法應屬公開傳輸。</w:t>
            </w:r>
          </w:p>
          <w:p w:rsidR="00DD63FF" w:rsidRDefault="00DD63FF" w:rsidP="00DD63FF">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六、</w:t>
            </w:r>
            <w:r w:rsidR="00521F90">
              <w:rPr>
                <w:rFonts w:ascii="標楷體" w:eastAsia="標楷體" w:hAnsi="標楷體" w:hint="eastAsia"/>
                <w:color w:val="000000"/>
                <w:sz w:val="28"/>
                <w:szCs w:val="28"/>
              </w:rPr>
              <w:t>張委員</w:t>
            </w:r>
            <w:proofErr w:type="gramStart"/>
            <w:r w:rsidR="00521F90">
              <w:rPr>
                <w:rFonts w:ascii="標楷體" w:eastAsia="標楷體" w:hAnsi="標楷體" w:hint="eastAsia"/>
                <w:color w:val="000000"/>
                <w:sz w:val="28"/>
                <w:szCs w:val="28"/>
              </w:rPr>
              <w:t>懿云</w:t>
            </w:r>
            <w:proofErr w:type="gramEnd"/>
            <w:r>
              <w:rPr>
                <w:rFonts w:ascii="標楷體" w:eastAsia="標楷體" w:hAnsi="標楷體" w:hint="eastAsia"/>
                <w:color w:val="000000"/>
                <w:sz w:val="28"/>
                <w:szCs w:val="28"/>
              </w:rPr>
              <w:t>：</w:t>
            </w:r>
            <w:r w:rsidR="00521F90">
              <w:rPr>
                <w:rFonts w:ascii="標楷體" w:eastAsia="標楷體" w:hAnsi="標楷體" w:hint="eastAsia"/>
                <w:color w:val="000000"/>
                <w:sz w:val="28"/>
                <w:szCs w:val="28"/>
              </w:rPr>
              <w:t>按現行法應</w:t>
            </w:r>
            <w:proofErr w:type="gramStart"/>
            <w:r w:rsidR="00521F90">
              <w:rPr>
                <w:rFonts w:ascii="標楷體" w:eastAsia="標楷體" w:hAnsi="標楷體" w:hint="eastAsia"/>
                <w:color w:val="000000"/>
                <w:sz w:val="28"/>
                <w:szCs w:val="28"/>
              </w:rPr>
              <w:t>採</w:t>
            </w:r>
            <w:proofErr w:type="gramEnd"/>
            <w:r w:rsidR="00521F90">
              <w:rPr>
                <w:rFonts w:ascii="標楷體" w:eastAsia="標楷體" w:hAnsi="標楷體" w:hint="eastAsia"/>
                <w:color w:val="000000"/>
                <w:sz w:val="28"/>
                <w:szCs w:val="28"/>
              </w:rPr>
              <w:t>公開傳輸，修正草案才是公開播送</w:t>
            </w:r>
            <w:r>
              <w:rPr>
                <w:rFonts w:ascii="標楷體" w:eastAsia="標楷體" w:hAnsi="標楷體" w:hint="eastAsia"/>
                <w:color w:val="000000"/>
                <w:sz w:val="28"/>
                <w:szCs w:val="28"/>
              </w:rPr>
              <w:t>。</w:t>
            </w:r>
            <w:r w:rsidR="00521F90">
              <w:rPr>
                <w:rFonts w:ascii="標楷體" w:eastAsia="標楷體" w:hAnsi="標楷體" w:hint="eastAsia"/>
                <w:color w:val="000000"/>
                <w:sz w:val="28"/>
                <w:szCs w:val="28"/>
              </w:rPr>
              <w:t>本案基本上還是同步播送，只是不限地點和時間，若是宿舍並不構成公開要件。</w:t>
            </w:r>
          </w:p>
          <w:p w:rsidR="009313B0" w:rsidRDefault="009313B0" w:rsidP="009313B0">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七、</w:t>
            </w:r>
            <w:r w:rsidR="00CF3B0A">
              <w:rPr>
                <w:rFonts w:ascii="標楷體" w:eastAsia="標楷體" w:hAnsi="標楷體" w:hint="eastAsia"/>
                <w:color w:val="000000"/>
                <w:sz w:val="28"/>
                <w:szCs w:val="28"/>
              </w:rPr>
              <w:t>黃</w:t>
            </w:r>
            <w:r>
              <w:rPr>
                <w:rFonts w:ascii="標楷體" w:eastAsia="標楷體" w:hAnsi="標楷體" w:hint="eastAsia"/>
                <w:color w:val="000000"/>
                <w:sz w:val="28"/>
                <w:szCs w:val="28"/>
              </w:rPr>
              <w:t>委員</w:t>
            </w:r>
            <w:proofErr w:type="gramStart"/>
            <w:r w:rsidR="00CF3B0A">
              <w:rPr>
                <w:rFonts w:ascii="標楷體" w:eastAsia="標楷體" w:hAnsi="標楷體" w:hint="eastAsia"/>
                <w:color w:val="000000"/>
                <w:sz w:val="28"/>
                <w:szCs w:val="28"/>
              </w:rPr>
              <w:t>怡</w:t>
            </w:r>
            <w:proofErr w:type="gramEnd"/>
            <w:r w:rsidR="00CF3B0A">
              <w:rPr>
                <w:rFonts w:ascii="標楷體" w:eastAsia="標楷體" w:hAnsi="標楷體" w:hint="eastAsia"/>
                <w:color w:val="000000"/>
                <w:sz w:val="28"/>
                <w:szCs w:val="28"/>
              </w:rPr>
              <w:t>騰</w:t>
            </w:r>
            <w:r>
              <w:rPr>
                <w:rFonts w:ascii="標楷體" w:eastAsia="標楷體" w:hAnsi="標楷體" w:hint="eastAsia"/>
                <w:color w:val="000000"/>
                <w:sz w:val="28"/>
                <w:szCs w:val="28"/>
              </w:rPr>
              <w:t>：</w:t>
            </w:r>
            <w:r w:rsidR="003B131F">
              <w:rPr>
                <w:rFonts w:ascii="標楷體" w:eastAsia="標楷體" w:hAnsi="標楷體" w:hint="eastAsia"/>
                <w:color w:val="000000"/>
                <w:sz w:val="28"/>
                <w:szCs w:val="28"/>
              </w:rPr>
              <w:t>除著作權法外，若將有線電視節目傳送到其他地方，涉及</w:t>
            </w:r>
            <w:r w:rsidR="00CF3B0A">
              <w:rPr>
                <w:rFonts w:ascii="標楷體" w:eastAsia="標楷體" w:hAnsi="標楷體" w:hint="eastAsia"/>
                <w:color w:val="000000"/>
                <w:sz w:val="28"/>
                <w:szCs w:val="28"/>
              </w:rPr>
              <w:t>有線電視法</w:t>
            </w:r>
            <w:r>
              <w:rPr>
                <w:rFonts w:ascii="標楷體" w:eastAsia="標楷體" w:hAnsi="標楷體" w:hint="eastAsia"/>
                <w:color w:val="000000"/>
                <w:sz w:val="28"/>
                <w:szCs w:val="28"/>
              </w:rPr>
              <w:t>。</w:t>
            </w:r>
          </w:p>
          <w:p w:rsidR="00FC6D31" w:rsidRDefault="00FC6D31" w:rsidP="00FC6D31">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八、李委員瑞</w:t>
            </w:r>
            <w:proofErr w:type="gramStart"/>
            <w:r>
              <w:rPr>
                <w:rFonts w:ascii="標楷體" w:eastAsia="標楷體" w:hAnsi="標楷體" w:hint="eastAsia"/>
                <w:color w:val="000000"/>
                <w:sz w:val="28"/>
                <w:szCs w:val="28"/>
              </w:rPr>
              <w:t>斌</w:t>
            </w:r>
            <w:proofErr w:type="gramEnd"/>
            <w:r>
              <w:rPr>
                <w:rFonts w:ascii="標楷體" w:eastAsia="標楷體" w:hAnsi="標楷體" w:hint="eastAsia"/>
                <w:color w:val="000000"/>
                <w:sz w:val="28"/>
                <w:szCs w:val="28"/>
              </w:rPr>
              <w:t>：</w:t>
            </w:r>
            <w:r w:rsidR="00AD5BFE">
              <w:rPr>
                <w:rFonts w:ascii="標楷體" w:eastAsia="標楷體" w:hAnsi="標楷體" w:hint="eastAsia"/>
                <w:color w:val="000000"/>
                <w:sz w:val="28"/>
                <w:szCs w:val="28"/>
              </w:rPr>
              <w:t>將MOD基本頻道解釋為公開播送已非妥適，應該是公開傳輸行為，</w:t>
            </w:r>
            <w:r w:rsidR="003B131F">
              <w:rPr>
                <w:rFonts w:ascii="標楷體" w:eastAsia="標楷體" w:hAnsi="標楷體" w:hint="eastAsia"/>
                <w:color w:val="000000"/>
                <w:sz w:val="28"/>
                <w:szCs w:val="28"/>
              </w:rPr>
              <w:t>同時</w:t>
            </w:r>
            <w:r w:rsidR="00AD5BFE">
              <w:rPr>
                <w:rFonts w:ascii="標楷體" w:eastAsia="標楷體" w:hAnsi="標楷體" w:hint="eastAsia"/>
                <w:color w:val="000000"/>
                <w:sz w:val="28"/>
                <w:szCs w:val="28"/>
              </w:rPr>
              <w:t>MOD</w:t>
            </w:r>
            <w:r w:rsidR="003B131F">
              <w:rPr>
                <w:rFonts w:ascii="標楷體" w:eastAsia="標楷體" w:hAnsi="標楷體" w:hint="eastAsia"/>
                <w:color w:val="000000"/>
                <w:sz w:val="28"/>
                <w:szCs w:val="28"/>
              </w:rPr>
              <w:t>傳送節目卻可能構成</w:t>
            </w:r>
            <w:r w:rsidR="00AD5BFE">
              <w:rPr>
                <w:rFonts w:ascii="標楷體" w:eastAsia="標楷體" w:hAnsi="標楷體" w:hint="eastAsia"/>
                <w:color w:val="000000"/>
                <w:sz w:val="28"/>
                <w:szCs w:val="28"/>
              </w:rPr>
              <w:t>公開播送與公開傳輸</w:t>
            </w:r>
            <w:r w:rsidR="003B131F">
              <w:rPr>
                <w:rFonts w:ascii="標楷體" w:eastAsia="標楷體" w:hAnsi="標楷體" w:hint="eastAsia"/>
                <w:color w:val="000000"/>
                <w:sz w:val="28"/>
                <w:szCs w:val="28"/>
              </w:rPr>
              <w:t>，</w:t>
            </w:r>
            <w:r w:rsidR="00AD5BFE">
              <w:rPr>
                <w:rFonts w:ascii="標楷體" w:eastAsia="標楷體" w:hAnsi="標楷體" w:hint="eastAsia"/>
                <w:color w:val="000000"/>
                <w:sz w:val="28"/>
                <w:szCs w:val="28"/>
              </w:rPr>
              <w:t>似有檢討的必要</w:t>
            </w:r>
            <w:r>
              <w:rPr>
                <w:rFonts w:ascii="標楷體" w:eastAsia="標楷體" w:hAnsi="標楷體" w:hint="eastAsia"/>
                <w:color w:val="000000"/>
                <w:sz w:val="28"/>
                <w:szCs w:val="28"/>
              </w:rPr>
              <w:t>。</w:t>
            </w:r>
          </w:p>
          <w:p w:rsidR="00002BF4" w:rsidRPr="008904A4" w:rsidRDefault="003B131F" w:rsidP="003B131F">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九、張組長玉英：多數委員認為</w:t>
            </w:r>
            <w:r w:rsidR="00A464AE">
              <w:rPr>
                <w:rFonts w:ascii="標楷體" w:eastAsia="標楷體" w:hAnsi="標楷體" w:hint="eastAsia"/>
                <w:color w:val="000000"/>
                <w:sz w:val="28"/>
                <w:szCs w:val="28"/>
              </w:rPr>
              <w:t>利用網路電視盒分享</w:t>
            </w:r>
            <w:r>
              <w:rPr>
                <w:rFonts w:ascii="標楷體" w:eastAsia="標楷體" w:hAnsi="標楷體" w:hint="eastAsia"/>
                <w:color w:val="000000"/>
                <w:sz w:val="28"/>
                <w:szCs w:val="28"/>
              </w:rPr>
              <w:t>電視節目因非屬如同</w:t>
            </w:r>
            <w:r w:rsidR="00462BB5">
              <w:rPr>
                <w:rFonts w:ascii="標楷體" w:eastAsia="標楷體" w:hAnsi="標楷體" w:hint="eastAsia"/>
                <w:color w:val="000000"/>
                <w:sz w:val="28"/>
                <w:szCs w:val="28"/>
              </w:rPr>
              <w:t>MOD</w:t>
            </w:r>
            <w:r>
              <w:rPr>
                <w:rFonts w:ascii="標楷體" w:eastAsia="標楷體" w:hAnsi="標楷體" w:hint="eastAsia"/>
                <w:color w:val="000000"/>
                <w:sz w:val="28"/>
                <w:szCs w:val="28"/>
              </w:rPr>
              <w:t>之受</w:t>
            </w:r>
            <w:r w:rsidR="00462BB5">
              <w:rPr>
                <w:rFonts w:ascii="標楷體" w:eastAsia="標楷體" w:hAnsi="標楷體" w:hint="eastAsia"/>
                <w:color w:val="000000"/>
                <w:sz w:val="28"/>
                <w:szCs w:val="28"/>
              </w:rPr>
              <w:t>控制的網路傳輸，即使同步仍應是公開傳輸。</w:t>
            </w:r>
            <w:r w:rsidR="00A464AE">
              <w:rPr>
                <w:rFonts w:ascii="標楷體" w:eastAsia="標楷體" w:hAnsi="標楷體" w:hint="eastAsia"/>
                <w:color w:val="000000"/>
                <w:sz w:val="28"/>
                <w:szCs w:val="28"/>
              </w:rPr>
              <w:t>另本案涉及的是在宿舍收看，依多數委員見解並不構成公開之要件。</w:t>
            </w:r>
          </w:p>
        </w:tc>
      </w:tr>
      <w:tr w:rsidR="006D1B49" w:rsidRPr="0028376E" w:rsidTr="003665CC">
        <w:trPr>
          <w:trHeight w:val="629"/>
          <w:jc w:val="center"/>
        </w:trPr>
        <w:tc>
          <w:tcPr>
            <w:tcW w:w="1242" w:type="dxa"/>
          </w:tcPr>
          <w:p w:rsidR="006D1B49" w:rsidRPr="0028376E" w:rsidRDefault="006D5E8B" w:rsidP="0049306D">
            <w:pPr>
              <w:spacing w:line="460" w:lineRule="exact"/>
              <w:jc w:val="center"/>
              <w:rPr>
                <w:rFonts w:ascii="標楷體" w:eastAsia="標楷體" w:hAnsi="標楷體"/>
                <w:sz w:val="28"/>
                <w:szCs w:val="28"/>
              </w:rPr>
            </w:pPr>
            <w:r>
              <w:rPr>
                <w:rFonts w:ascii="標楷體" w:eastAsia="標楷體" w:hAnsi="標楷體" w:hint="eastAsia"/>
                <w:sz w:val="28"/>
                <w:szCs w:val="28"/>
              </w:rPr>
              <w:lastRenderedPageBreak/>
              <w:t>決</w:t>
            </w:r>
            <w:r w:rsidR="00075936">
              <w:rPr>
                <w:rFonts w:ascii="標楷體" w:eastAsia="標楷體" w:hAnsi="標楷體" w:hint="eastAsia"/>
                <w:sz w:val="28"/>
                <w:szCs w:val="28"/>
              </w:rPr>
              <w:t xml:space="preserve"> </w:t>
            </w:r>
            <w:r>
              <w:rPr>
                <w:rFonts w:ascii="標楷體" w:eastAsia="標楷體" w:hAnsi="標楷體" w:hint="eastAsia"/>
                <w:sz w:val="28"/>
                <w:szCs w:val="28"/>
              </w:rPr>
              <w:t>議</w:t>
            </w:r>
          </w:p>
        </w:tc>
        <w:tc>
          <w:tcPr>
            <w:tcW w:w="8338" w:type="dxa"/>
          </w:tcPr>
          <w:p w:rsidR="00944038" w:rsidRDefault="00944038" w:rsidP="00D06891">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一、</w:t>
            </w:r>
            <w:r w:rsidR="00307980" w:rsidRPr="00075936">
              <w:rPr>
                <w:rFonts w:ascii="標楷體" w:eastAsia="標楷體" w:hAnsi="標楷體" w:hint="eastAsia"/>
                <w:color w:val="000000"/>
                <w:sz w:val="28"/>
                <w:szCs w:val="28"/>
              </w:rPr>
              <w:t>依現行著作權法，凡透過網路向公眾傳達著作內容</w:t>
            </w:r>
            <w:proofErr w:type="gramStart"/>
            <w:r w:rsidR="00307980" w:rsidRPr="00075936">
              <w:rPr>
                <w:rFonts w:ascii="標楷體" w:eastAsia="標楷體" w:hAnsi="標楷體" w:hint="eastAsia"/>
                <w:color w:val="000000"/>
                <w:sz w:val="28"/>
                <w:szCs w:val="28"/>
              </w:rPr>
              <w:t>者均為公開</w:t>
            </w:r>
            <w:proofErr w:type="gramEnd"/>
            <w:r w:rsidR="00307980" w:rsidRPr="00075936">
              <w:rPr>
                <w:rFonts w:ascii="標楷體" w:eastAsia="標楷體" w:hAnsi="標楷體" w:hint="eastAsia"/>
                <w:color w:val="000000"/>
                <w:sz w:val="28"/>
                <w:szCs w:val="28"/>
              </w:rPr>
              <w:t>傳輸</w:t>
            </w:r>
            <w:r w:rsidR="00F76939">
              <w:rPr>
                <w:rFonts w:ascii="標楷體" w:eastAsia="標楷體" w:hAnsi="標楷體" w:hint="eastAsia"/>
                <w:color w:val="000000"/>
                <w:sz w:val="28"/>
                <w:szCs w:val="28"/>
              </w:rPr>
              <w:t>，至於</w:t>
            </w:r>
            <w:r w:rsidR="00307980">
              <w:rPr>
                <w:rFonts w:ascii="標楷體" w:eastAsia="標楷體" w:hAnsi="標楷體" w:hint="eastAsia"/>
                <w:color w:val="000000"/>
                <w:sz w:val="28"/>
                <w:szCs w:val="28"/>
              </w:rPr>
              <w:t>MOD</w:t>
            </w:r>
            <w:r w:rsidR="00F76939">
              <w:rPr>
                <w:rFonts w:ascii="標楷體" w:eastAsia="標楷體" w:hAnsi="標楷體" w:hint="eastAsia"/>
                <w:color w:val="000000"/>
                <w:sz w:val="28"/>
                <w:szCs w:val="28"/>
              </w:rPr>
              <w:t>因屬</w:t>
            </w:r>
            <w:r w:rsidR="00307980" w:rsidRPr="00075936">
              <w:rPr>
                <w:rFonts w:ascii="標楷體" w:eastAsia="標楷體" w:hAnsi="標楷體" w:hint="eastAsia"/>
                <w:color w:val="000000"/>
                <w:sz w:val="28"/>
                <w:szCs w:val="28"/>
              </w:rPr>
              <w:t>在受控制或處於適當管理下的網路系統內</w:t>
            </w:r>
            <w:r w:rsidR="00307980">
              <w:rPr>
                <w:rFonts w:ascii="標楷體" w:eastAsia="標楷體" w:hAnsi="標楷體" w:hint="eastAsia"/>
                <w:color w:val="000000"/>
                <w:sz w:val="28"/>
                <w:szCs w:val="28"/>
              </w:rPr>
              <w:t>傳送著作內容屬於</w:t>
            </w:r>
            <w:r w:rsidR="00307980" w:rsidRPr="00307980">
              <w:rPr>
                <w:rFonts w:ascii="標楷體" w:eastAsia="標楷體" w:hAnsi="標楷體" w:hint="eastAsia"/>
                <w:color w:val="000000"/>
                <w:sz w:val="28"/>
                <w:szCs w:val="28"/>
              </w:rPr>
              <w:t>網路協定電視</w:t>
            </w:r>
            <w:r w:rsidR="00307980">
              <w:rPr>
                <w:rFonts w:ascii="標楷體" w:eastAsia="標楷體" w:hAnsi="標楷體" w:hint="eastAsia"/>
                <w:color w:val="000000"/>
                <w:sz w:val="28"/>
                <w:szCs w:val="28"/>
              </w:rPr>
              <w:t>類型（IPTV），如</w:t>
            </w:r>
            <w:r w:rsidR="002B0F62" w:rsidRPr="00075936">
              <w:rPr>
                <w:rFonts w:ascii="標楷體" w:eastAsia="標楷體" w:hAnsi="標楷體" w:hint="eastAsia"/>
                <w:color w:val="000000"/>
                <w:sz w:val="28"/>
                <w:szCs w:val="28"/>
              </w:rPr>
              <w:t>使公眾僅得在該受管控的範圍內為單向、即時性的接收</w:t>
            </w:r>
            <w:r w:rsidR="002B0F62">
              <w:rPr>
                <w:rFonts w:ascii="標楷體" w:eastAsia="標楷體" w:hAnsi="標楷體" w:hint="eastAsia"/>
                <w:color w:val="000000"/>
                <w:sz w:val="28"/>
                <w:szCs w:val="28"/>
              </w:rPr>
              <w:t>，</w:t>
            </w:r>
            <w:r w:rsidR="00307980">
              <w:rPr>
                <w:rFonts w:ascii="標楷體" w:eastAsia="標楷體" w:hAnsi="標楷體" w:hint="eastAsia"/>
                <w:color w:val="000000"/>
                <w:sz w:val="28"/>
                <w:szCs w:val="28"/>
              </w:rPr>
              <w:t>固可理解為</w:t>
            </w:r>
            <w:r w:rsidR="002B0F62" w:rsidRPr="00075936">
              <w:rPr>
                <w:rFonts w:ascii="標楷體" w:eastAsia="標楷體" w:hAnsi="標楷體" w:hint="eastAsia"/>
                <w:color w:val="000000"/>
                <w:sz w:val="28"/>
                <w:szCs w:val="28"/>
              </w:rPr>
              <w:t>「公開播送」</w:t>
            </w:r>
            <w:r w:rsidR="002B0F62">
              <w:rPr>
                <w:rFonts w:ascii="標楷體" w:eastAsia="標楷體" w:hAnsi="標楷體" w:hint="eastAsia"/>
                <w:color w:val="000000"/>
                <w:sz w:val="28"/>
                <w:szCs w:val="28"/>
              </w:rPr>
              <w:t>；</w:t>
            </w:r>
            <w:r w:rsidR="003B131F">
              <w:rPr>
                <w:rFonts w:ascii="標楷體" w:eastAsia="標楷體" w:hAnsi="標楷體" w:hint="eastAsia"/>
                <w:color w:val="000000"/>
                <w:sz w:val="28"/>
                <w:szCs w:val="28"/>
              </w:rPr>
              <w:t>然而</w:t>
            </w:r>
            <w:r w:rsidR="00DF37A5">
              <w:rPr>
                <w:rFonts w:ascii="標楷體" w:eastAsia="標楷體" w:hAnsi="標楷體" w:hint="eastAsia"/>
                <w:color w:val="000000"/>
                <w:sz w:val="28"/>
                <w:szCs w:val="28"/>
              </w:rPr>
              <w:t>若非此類IPTV，</w:t>
            </w:r>
            <w:r w:rsidR="00F76939">
              <w:rPr>
                <w:rFonts w:ascii="標楷體" w:eastAsia="標楷體" w:hAnsi="標楷體" w:hint="eastAsia"/>
                <w:color w:val="000000"/>
                <w:sz w:val="28"/>
                <w:szCs w:val="28"/>
              </w:rPr>
              <w:t>而</w:t>
            </w:r>
            <w:r w:rsidR="00DF37A5">
              <w:rPr>
                <w:rFonts w:ascii="標楷體" w:eastAsia="標楷體" w:hAnsi="標楷體" w:hint="eastAsia"/>
                <w:color w:val="000000"/>
                <w:sz w:val="28"/>
                <w:szCs w:val="28"/>
              </w:rPr>
              <w:t>係透過網際網路（Internet）傳達著作內容者，應屬</w:t>
            </w:r>
            <w:r w:rsidR="00DF37A5" w:rsidRPr="00075936">
              <w:rPr>
                <w:rFonts w:ascii="標楷體" w:eastAsia="標楷體" w:hAnsi="標楷體" w:hint="eastAsia"/>
                <w:color w:val="000000"/>
                <w:sz w:val="28"/>
                <w:szCs w:val="28"/>
              </w:rPr>
              <w:t>公開傳輸</w:t>
            </w:r>
            <w:r w:rsidR="00DF37A5">
              <w:rPr>
                <w:rFonts w:ascii="標楷體" w:eastAsia="標楷體" w:hAnsi="標楷體" w:hint="eastAsia"/>
                <w:color w:val="000000"/>
                <w:sz w:val="28"/>
                <w:szCs w:val="28"/>
              </w:rPr>
              <w:t>較為可</w:t>
            </w:r>
            <w:proofErr w:type="gramStart"/>
            <w:r w:rsidR="00DF37A5">
              <w:rPr>
                <w:rFonts w:ascii="標楷體" w:eastAsia="標楷體" w:hAnsi="標楷體" w:hint="eastAsia"/>
                <w:color w:val="000000"/>
                <w:sz w:val="28"/>
                <w:szCs w:val="28"/>
              </w:rPr>
              <w:t>採</w:t>
            </w:r>
            <w:proofErr w:type="gramEnd"/>
            <w:r w:rsidR="00DF37A5">
              <w:rPr>
                <w:rFonts w:ascii="標楷體" w:eastAsia="標楷體" w:hAnsi="標楷體" w:hint="eastAsia"/>
                <w:color w:val="000000"/>
                <w:sz w:val="28"/>
                <w:szCs w:val="28"/>
              </w:rPr>
              <w:t>。</w:t>
            </w:r>
          </w:p>
          <w:p w:rsidR="006D1B49" w:rsidRPr="003665CC" w:rsidRDefault="00944038" w:rsidP="003665CC">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lastRenderedPageBreak/>
              <w:t>二、</w:t>
            </w:r>
            <w:r w:rsidRPr="00075936">
              <w:rPr>
                <w:rFonts w:ascii="標楷體" w:eastAsia="標楷體" w:hAnsi="標楷體" w:hint="eastAsia"/>
                <w:color w:val="000000"/>
                <w:sz w:val="28"/>
                <w:szCs w:val="28"/>
              </w:rPr>
              <w:t>使用者透過網路機</w:t>
            </w:r>
            <w:proofErr w:type="gramStart"/>
            <w:r w:rsidRPr="00075936">
              <w:rPr>
                <w:rFonts w:ascii="標楷體" w:eastAsia="標楷體" w:hAnsi="標楷體" w:hint="eastAsia"/>
                <w:color w:val="000000"/>
                <w:sz w:val="28"/>
                <w:szCs w:val="28"/>
              </w:rPr>
              <w:t>上盒將家</w:t>
            </w:r>
            <w:proofErr w:type="gramEnd"/>
            <w:r w:rsidRPr="00075936">
              <w:rPr>
                <w:rFonts w:ascii="標楷體" w:eastAsia="標楷體" w:hAnsi="標楷體" w:hint="eastAsia"/>
                <w:color w:val="000000"/>
                <w:sz w:val="28"/>
                <w:szCs w:val="28"/>
              </w:rPr>
              <w:t>中有線電視節目經由網路傳輸至宿舍收視，</w:t>
            </w:r>
            <w:r w:rsidR="008C3026">
              <w:rPr>
                <w:rFonts w:ascii="標楷體" w:eastAsia="標楷體" w:hAnsi="標楷體" w:hint="eastAsia"/>
                <w:color w:val="000000"/>
                <w:sz w:val="28"/>
                <w:szCs w:val="28"/>
              </w:rPr>
              <w:t>考量多為個人使用，且縱使</w:t>
            </w:r>
            <w:r w:rsidRPr="00075936">
              <w:rPr>
                <w:rFonts w:ascii="標楷體" w:eastAsia="標楷體" w:hAnsi="標楷體" w:hint="eastAsia"/>
                <w:color w:val="000000"/>
                <w:sz w:val="28"/>
                <w:szCs w:val="28"/>
              </w:rPr>
              <w:t>其同房之室友</w:t>
            </w:r>
            <w:r w:rsidR="008C3026">
              <w:rPr>
                <w:rFonts w:ascii="標楷體" w:eastAsia="標楷體" w:hAnsi="標楷體" w:hint="eastAsia"/>
                <w:color w:val="000000"/>
                <w:sz w:val="28"/>
                <w:szCs w:val="28"/>
              </w:rPr>
              <w:t>可</w:t>
            </w:r>
            <w:r w:rsidRPr="00075936">
              <w:rPr>
                <w:rFonts w:ascii="標楷體" w:eastAsia="標楷體" w:hAnsi="標楷體" w:hint="eastAsia"/>
                <w:color w:val="000000"/>
                <w:sz w:val="28"/>
                <w:szCs w:val="28"/>
              </w:rPr>
              <w:t>觀賞，</w:t>
            </w:r>
            <w:r w:rsidR="008C3026">
              <w:rPr>
                <w:rFonts w:ascii="標楷體" w:eastAsia="標楷體" w:hAnsi="標楷體" w:hint="eastAsia"/>
                <w:color w:val="000000"/>
                <w:sz w:val="28"/>
                <w:szCs w:val="28"/>
              </w:rPr>
              <w:t>應仍</w:t>
            </w:r>
            <w:r w:rsidRPr="00075936">
              <w:rPr>
                <w:rFonts w:ascii="標楷體" w:eastAsia="標楷體" w:hAnsi="標楷體" w:hint="eastAsia"/>
                <w:color w:val="000000"/>
                <w:sz w:val="28"/>
                <w:szCs w:val="28"/>
              </w:rPr>
              <w:t>屬</w:t>
            </w:r>
            <w:r w:rsidR="008C3026" w:rsidRPr="00075936">
              <w:rPr>
                <w:rFonts w:ascii="標楷體" w:eastAsia="標楷體" w:hAnsi="標楷體" w:hint="eastAsia"/>
                <w:color w:val="000000"/>
                <w:sz w:val="28"/>
                <w:szCs w:val="28"/>
              </w:rPr>
              <w:t>著作權法第3條第1項第4款但書</w:t>
            </w:r>
            <w:r w:rsidRPr="00075936">
              <w:rPr>
                <w:rFonts w:ascii="標楷體" w:eastAsia="標楷體" w:hAnsi="標楷體" w:hint="eastAsia"/>
                <w:color w:val="000000"/>
                <w:sz w:val="28"/>
                <w:szCs w:val="28"/>
              </w:rPr>
              <w:t>「家庭及其正常社交之多數人」之範圍，</w:t>
            </w:r>
            <w:r w:rsidR="008C3026">
              <w:rPr>
                <w:rFonts w:ascii="標楷體" w:eastAsia="標楷體" w:hAnsi="標楷體" w:hint="eastAsia"/>
                <w:color w:val="000000"/>
                <w:sz w:val="28"/>
                <w:szCs w:val="28"/>
              </w:rPr>
              <w:t>不</w:t>
            </w:r>
            <w:r w:rsidRPr="00075936">
              <w:rPr>
                <w:rFonts w:ascii="標楷體" w:eastAsia="標楷體" w:hAnsi="標楷體" w:hint="eastAsia"/>
                <w:color w:val="000000"/>
                <w:sz w:val="28"/>
                <w:szCs w:val="28"/>
              </w:rPr>
              <w:t>涉及「公開傳輸」他人著作之問題。</w:t>
            </w:r>
          </w:p>
        </w:tc>
      </w:tr>
    </w:tbl>
    <w:p w:rsidR="00634A10" w:rsidRPr="0028376E" w:rsidRDefault="00634A10" w:rsidP="00137419">
      <w:pPr>
        <w:spacing w:line="460" w:lineRule="exact"/>
        <w:rPr>
          <w:rFonts w:ascii="標楷體" w:eastAsia="標楷體" w:hAnsi="標楷體"/>
        </w:rPr>
        <w:sectPr w:rsidR="00634A10" w:rsidRPr="0028376E" w:rsidSect="002D5945">
          <w:footerReference w:type="default" r:id="rId9"/>
          <w:type w:val="continuous"/>
          <w:pgSz w:w="11906" w:h="16838"/>
          <w:pgMar w:top="1247" w:right="1797" w:bottom="1440" w:left="1797" w:header="851" w:footer="992" w:gutter="0"/>
          <w:cols w:space="425"/>
          <w:docGrid w:type="lines" w:linePitch="360"/>
        </w:sectPr>
      </w:pPr>
    </w:p>
    <w:p w:rsidR="00B8231A" w:rsidRDefault="00B8231A" w:rsidP="00A824EE">
      <w:pPr>
        <w:widowControl/>
        <w:rPr>
          <w:rFonts w:eastAsia="標楷體"/>
          <w:b/>
          <w:sz w:val="28"/>
        </w:rPr>
      </w:pPr>
    </w:p>
    <w:tbl>
      <w:tblPr>
        <w:tblStyle w:val="a5"/>
        <w:tblW w:w="9580" w:type="dxa"/>
        <w:jc w:val="center"/>
        <w:tblLayout w:type="fixed"/>
        <w:tblLook w:val="0000" w:firstRow="0" w:lastRow="0" w:firstColumn="0" w:lastColumn="0" w:noHBand="0" w:noVBand="0"/>
      </w:tblPr>
      <w:tblGrid>
        <w:gridCol w:w="1242"/>
        <w:gridCol w:w="8338"/>
      </w:tblGrid>
      <w:tr w:rsidR="00053491" w:rsidRPr="0028376E" w:rsidTr="00865B75">
        <w:trPr>
          <w:trHeight w:val="20"/>
          <w:jc w:val="center"/>
        </w:trPr>
        <w:tc>
          <w:tcPr>
            <w:tcW w:w="1242" w:type="dxa"/>
          </w:tcPr>
          <w:p w:rsidR="00053491" w:rsidRPr="0028376E" w:rsidRDefault="00053491" w:rsidP="00865B75">
            <w:pPr>
              <w:spacing w:line="460" w:lineRule="exact"/>
              <w:jc w:val="center"/>
              <w:rPr>
                <w:rFonts w:ascii="標楷體" w:eastAsia="標楷體" w:hAnsi="標楷體"/>
                <w:sz w:val="28"/>
                <w:szCs w:val="28"/>
              </w:rPr>
            </w:pPr>
            <w:r w:rsidRPr="0028376E">
              <w:rPr>
                <w:rFonts w:ascii="標楷體" w:eastAsia="標楷體" w:hAnsi="標楷體" w:hint="eastAsia"/>
                <w:sz w:val="28"/>
                <w:szCs w:val="28"/>
              </w:rPr>
              <w:t>案由</w:t>
            </w:r>
            <w:r>
              <w:rPr>
                <w:rFonts w:ascii="標楷體" w:eastAsia="標楷體" w:hAnsi="標楷體" w:hint="eastAsia"/>
                <w:sz w:val="28"/>
                <w:szCs w:val="28"/>
              </w:rPr>
              <w:t>二</w:t>
            </w:r>
          </w:p>
        </w:tc>
        <w:tc>
          <w:tcPr>
            <w:tcW w:w="8338" w:type="dxa"/>
          </w:tcPr>
          <w:p w:rsidR="00053491" w:rsidRPr="0028376E" w:rsidRDefault="00DA27EF" w:rsidP="00D064A8">
            <w:pPr>
              <w:spacing w:line="460" w:lineRule="exact"/>
              <w:jc w:val="both"/>
              <w:rPr>
                <w:rFonts w:ascii="標楷體" w:eastAsia="標楷體" w:hAnsi="標楷體"/>
                <w:sz w:val="28"/>
                <w:szCs w:val="28"/>
              </w:rPr>
            </w:pPr>
            <w:r w:rsidRPr="006360FF">
              <w:rPr>
                <w:rFonts w:ascii="標楷體" w:eastAsia="標楷體" w:hAnsi="標楷體" w:hint="eastAsia"/>
                <w:sz w:val="28"/>
                <w:szCs w:val="28"/>
              </w:rPr>
              <w:t>IP 過濾機制是否屬防盜</w:t>
            </w:r>
            <w:proofErr w:type="gramStart"/>
            <w:r w:rsidRPr="006360FF">
              <w:rPr>
                <w:rFonts w:ascii="標楷體" w:eastAsia="標楷體" w:hAnsi="標楷體" w:hint="eastAsia"/>
                <w:sz w:val="28"/>
                <w:szCs w:val="28"/>
              </w:rPr>
              <w:t>拷</w:t>
            </w:r>
            <w:proofErr w:type="gramEnd"/>
            <w:r w:rsidRPr="006360FF">
              <w:rPr>
                <w:rFonts w:ascii="標楷體" w:eastAsia="標楷體" w:hAnsi="標楷體" w:hint="eastAsia"/>
                <w:sz w:val="28"/>
                <w:szCs w:val="28"/>
              </w:rPr>
              <w:t>措施案</w:t>
            </w:r>
            <w:r w:rsidRPr="000E0734">
              <w:rPr>
                <w:rFonts w:ascii="標楷體" w:eastAsia="標楷體" w:hAnsi="標楷體" w:hint="eastAsia"/>
                <w:sz w:val="28"/>
                <w:szCs w:val="28"/>
              </w:rPr>
              <w:t>，提請  討論。</w:t>
            </w:r>
          </w:p>
        </w:tc>
      </w:tr>
      <w:tr w:rsidR="00DA27EF" w:rsidRPr="0028376E" w:rsidTr="00865B75">
        <w:trPr>
          <w:trHeight w:val="20"/>
          <w:jc w:val="center"/>
        </w:trPr>
        <w:tc>
          <w:tcPr>
            <w:tcW w:w="1242" w:type="dxa"/>
          </w:tcPr>
          <w:p w:rsidR="00DA27EF" w:rsidRPr="0028376E" w:rsidRDefault="00DA27EF" w:rsidP="00DA27EF">
            <w:pPr>
              <w:spacing w:line="460" w:lineRule="exact"/>
              <w:jc w:val="center"/>
              <w:rPr>
                <w:rFonts w:ascii="標楷體" w:eastAsia="標楷體" w:hAnsi="標楷體"/>
                <w:sz w:val="28"/>
                <w:szCs w:val="28"/>
              </w:rPr>
            </w:pPr>
            <w:r w:rsidRPr="0028376E">
              <w:rPr>
                <w:rFonts w:ascii="標楷體" w:eastAsia="標楷體" w:hAnsi="標楷體" w:hint="eastAsia"/>
                <w:sz w:val="28"/>
                <w:szCs w:val="28"/>
              </w:rPr>
              <w:t>說</w:t>
            </w:r>
            <w:r w:rsidR="00075936">
              <w:rPr>
                <w:rFonts w:ascii="標楷體" w:eastAsia="標楷體" w:hAnsi="標楷體" w:hint="eastAsia"/>
                <w:sz w:val="28"/>
                <w:szCs w:val="28"/>
              </w:rPr>
              <w:t xml:space="preserve"> </w:t>
            </w:r>
            <w:r w:rsidRPr="0028376E">
              <w:rPr>
                <w:rFonts w:ascii="標楷體" w:eastAsia="標楷體" w:hAnsi="標楷體" w:hint="eastAsia"/>
                <w:sz w:val="28"/>
                <w:szCs w:val="28"/>
              </w:rPr>
              <w:t>明</w:t>
            </w:r>
          </w:p>
        </w:tc>
        <w:tc>
          <w:tcPr>
            <w:tcW w:w="8338" w:type="dxa"/>
          </w:tcPr>
          <w:p w:rsidR="00DA27EF" w:rsidRPr="00075936" w:rsidRDefault="00DA27EF" w:rsidP="00DA27EF">
            <w:pPr>
              <w:spacing w:line="500" w:lineRule="exact"/>
              <w:jc w:val="both"/>
              <w:rPr>
                <w:rFonts w:ascii="標楷體" w:eastAsia="標楷體" w:hAnsi="標楷體"/>
                <w:sz w:val="28"/>
                <w:szCs w:val="28"/>
              </w:rPr>
            </w:pPr>
            <w:r w:rsidRPr="00075936">
              <w:rPr>
                <w:rFonts w:ascii="標楷體" w:eastAsia="標楷體" w:hAnsi="標楷體"/>
                <w:sz w:val="28"/>
                <w:szCs w:val="28"/>
              </w:rPr>
              <w:t>一、</w:t>
            </w:r>
            <w:r w:rsidRPr="00075936">
              <w:rPr>
                <w:rFonts w:ascii="標楷體" w:eastAsia="標楷體" w:hAnsi="標楷體" w:hint="eastAsia"/>
                <w:sz w:val="28"/>
                <w:szCs w:val="28"/>
              </w:rPr>
              <w:t>背景說明</w:t>
            </w:r>
            <w:r w:rsidRPr="00075936">
              <w:rPr>
                <w:rFonts w:ascii="標楷體" w:eastAsia="標楷體" w:hAnsi="標楷體"/>
                <w:sz w:val="28"/>
                <w:szCs w:val="28"/>
              </w:rPr>
              <w:t>：</w:t>
            </w:r>
          </w:p>
          <w:p w:rsidR="00DA27EF" w:rsidRPr="00075936" w:rsidRDefault="00DA27EF" w:rsidP="00DA27EF">
            <w:pPr>
              <w:numPr>
                <w:ilvl w:val="0"/>
                <w:numId w:val="46"/>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本案係某網路公司來函詢問有關IP過濾機制是否為防盜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措施及透過VPN規避IP過濾機制是否涉及違反防盜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措施等疑義，該網路公司主張本局函釋103年5月16日電子郵件就限制跨區下載貼圖之IP過濾機制是否為防盜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措施屬個案認定，認為該見解已足使著作權人據此主張IP過濾機制即屬於著作權法所保護之防盜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措施，顯將造成網路上與IP過濾機制相關討論、資訊分享之言論自由之限制。</w:t>
            </w:r>
          </w:p>
          <w:p w:rsidR="00DA27EF" w:rsidRPr="00075936" w:rsidRDefault="00DA27EF" w:rsidP="00DA27EF">
            <w:pPr>
              <w:numPr>
                <w:ilvl w:val="0"/>
                <w:numId w:val="46"/>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該網路公司理由謂：</w:t>
            </w:r>
          </w:p>
          <w:p w:rsidR="00DA27EF" w:rsidRPr="00075936" w:rsidRDefault="00DA27EF" w:rsidP="00DA27EF">
            <w:pPr>
              <w:numPr>
                <w:ilvl w:val="1"/>
                <w:numId w:val="46"/>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IP過濾機制具有其固定、既有的設定方式，認為IP過濾機制本身並未積極地在著作上附加任何設備、器材、零件、技術或其他科技方法，且IP過濾機制本身即是具有非常大缺陷的機制，所有採取IP過濾機制的業者，都是在認知IP過濾機制不可能有效防止他人接觸著作的前提下採用，故IP過濾機制為</w:t>
            </w:r>
            <w:proofErr w:type="gramStart"/>
            <w:r w:rsidRPr="00075936">
              <w:rPr>
                <w:rFonts w:ascii="標楷體" w:eastAsia="標楷體" w:hAnsi="標楷體" w:hint="eastAsia"/>
                <w:color w:val="000000"/>
                <w:sz w:val="28"/>
                <w:szCs w:val="28"/>
              </w:rPr>
              <w:t>業界習知之</w:t>
            </w:r>
            <w:proofErr w:type="gramEnd"/>
            <w:r w:rsidRPr="00075936">
              <w:rPr>
                <w:rFonts w:ascii="標楷體" w:eastAsia="標楷體" w:hAnsi="標楷體" w:hint="eastAsia"/>
                <w:color w:val="000000"/>
                <w:sz w:val="28"/>
                <w:szCs w:val="28"/>
              </w:rPr>
              <w:t>機制，應非屬有效的防盜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措施，難有如本局函釋的個案認定之空間。</w:t>
            </w:r>
          </w:p>
          <w:p w:rsidR="00DA27EF" w:rsidRPr="00075936" w:rsidRDefault="00DA27EF" w:rsidP="00DA27EF">
            <w:pPr>
              <w:numPr>
                <w:ilvl w:val="1"/>
                <w:numId w:val="46"/>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若認為IP過濾機制為一有效之防盜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措施將使得網際網路正常之應用，會因為有著作權人採取IP過濾機制而成為違反著作權法第80條之2規定，顯與當初之立法意旨有違。</w:t>
            </w:r>
          </w:p>
          <w:p w:rsidR="00DA27EF" w:rsidRPr="00075936" w:rsidRDefault="00DA27EF" w:rsidP="00DA27EF">
            <w:pPr>
              <w:numPr>
                <w:ilvl w:val="0"/>
                <w:numId w:val="46"/>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針對此議題，本局已於103年3-4月間兩次諮詢顧問意見，並於103年4月18日著作權審議及調解委員會103年第2次會議中就此議題進行討論，會議決議：</w:t>
            </w:r>
          </w:p>
          <w:p w:rsidR="00DA27EF" w:rsidRPr="00075936" w:rsidRDefault="00DA27EF" w:rsidP="00DA27EF">
            <w:pPr>
              <w:numPr>
                <w:ilvl w:val="1"/>
                <w:numId w:val="46"/>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lastRenderedPageBreak/>
              <w:t>著作權法第3條第1項第18款所謂防盜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措施，必須是著作權人所採取之積極、有效之措施，始足當之。從法條構成要件來看，IP過濾機制似非著作權法所稱有效的防盜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措施，同時，如僅係對設定IP區域或轉換設定，就認為違反著作權法，將阻礙網際網路自由發展。</w:t>
            </w:r>
          </w:p>
          <w:p w:rsidR="00DA27EF" w:rsidRPr="00075936" w:rsidRDefault="00DA27EF" w:rsidP="00DA27EF">
            <w:pPr>
              <w:numPr>
                <w:ilvl w:val="1"/>
                <w:numId w:val="46"/>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VPN雖係</w:t>
            </w:r>
            <w:proofErr w:type="gramStart"/>
            <w:r w:rsidRPr="00075936">
              <w:rPr>
                <w:rFonts w:ascii="標楷體" w:eastAsia="標楷體" w:hAnsi="標楷體" w:hint="eastAsia"/>
                <w:color w:val="000000"/>
                <w:sz w:val="28"/>
                <w:szCs w:val="28"/>
              </w:rPr>
              <w:t>一</w:t>
            </w:r>
            <w:proofErr w:type="gramEnd"/>
            <w:r w:rsidRPr="00075936">
              <w:rPr>
                <w:rFonts w:ascii="標楷體" w:eastAsia="標楷體" w:hAnsi="標楷體" w:hint="eastAsia"/>
                <w:color w:val="000000"/>
                <w:sz w:val="28"/>
                <w:szCs w:val="28"/>
              </w:rPr>
              <w:t>中立技術，惟若廣告宣稱可以翻牆進行下載程式，以其使用目的及用途而言，具體犯意已屬明顯，似可構成對於防盜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措施之規避。由於VPN係中立的科技技術，其是否構成對「防盜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措施」之破解、破壞或規避，以及IP過濾機制是否為有效的「防盜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措施」等，應就個案用途、目的等，交法院判定為宜。</w:t>
            </w:r>
          </w:p>
          <w:p w:rsidR="00DA27EF" w:rsidRPr="00075936" w:rsidRDefault="00DA27EF" w:rsidP="00DA27EF">
            <w:pPr>
              <w:numPr>
                <w:ilvl w:val="0"/>
                <w:numId w:val="46"/>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本局依該次會議決議，分別於4月28日及5月16日以電子郵件函復民眾，IP過濾機制是否為科技保護措施，以及提供不特定人VPN服務以利接觸及下載使用該APP，是否違反著作權法第80條之2第2項，需視該IP過濾機制是否為著作權人為保護其著作所採取之積極、有效之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措施為個案判斷，如該IP過濾機制屬防盜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措施時，提供VPN技術或服務之人，始構成對於防盜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措施之破解、破壞或規避，而有第80條之2第2項適用，</w:t>
            </w:r>
            <w:proofErr w:type="gramStart"/>
            <w:r w:rsidRPr="00075936">
              <w:rPr>
                <w:rFonts w:ascii="標楷體" w:eastAsia="標楷體" w:hAnsi="標楷體" w:hint="eastAsia"/>
                <w:color w:val="000000"/>
                <w:sz w:val="28"/>
                <w:szCs w:val="28"/>
              </w:rPr>
              <w:t>反之，則否</w:t>
            </w:r>
            <w:proofErr w:type="gramEnd"/>
            <w:r w:rsidRPr="00075936">
              <w:rPr>
                <w:rFonts w:ascii="標楷體" w:eastAsia="標楷體" w:hAnsi="標楷體" w:hint="eastAsia"/>
                <w:color w:val="000000"/>
                <w:sz w:val="28"/>
                <w:szCs w:val="28"/>
              </w:rPr>
              <w:t>。因此，對於網路公司來函之意見，已於日前第三度諮詢顧問意見，惟本局為求慎重，仍於本次會議列入案由事項討論，以</w:t>
            </w:r>
            <w:proofErr w:type="gramStart"/>
            <w:r w:rsidRPr="00075936">
              <w:rPr>
                <w:rFonts w:ascii="標楷體" w:eastAsia="標楷體" w:hAnsi="標楷體" w:hint="eastAsia"/>
                <w:color w:val="000000"/>
                <w:sz w:val="28"/>
                <w:szCs w:val="28"/>
              </w:rPr>
              <w:t>俾釐</w:t>
            </w:r>
            <w:proofErr w:type="gramEnd"/>
            <w:r w:rsidRPr="00075936">
              <w:rPr>
                <w:rFonts w:ascii="標楷體" w:eastAsia="標楷體" w:hAnsi="標楷體" w:hint="eastAsia"/>
                <w:color w:val="000000"/>
                <w:sz w:val="28"/>
                <w:szCs w:val="28"/>
              </w:rPr>
              <w:t>清爭議。（函釋請參照附件三）</w:t>
            </w:r>
          </w:p>
          <w:p w:rsidR="00DA27EF" w:rsidRPr="00075936" w:rsidRDefault="00DA27EF" w:rsidP="00DA27EF">
            <w:pPr>
              <w:spacing w:line="500" w:lineRule="exact"/>
              <w:ind w:left="594" w:hangingChars="212" w:hanging="594"/>
              <w:jc w:val="both"/>
              <w:rPr>
                <w:rFonts w:ascii="標楷體" w:eastAsia="標楷體" w:hAnsi="標楷體"/>
                <w:color w:val="000000"/>
                <w:sz w:val="28"/>
                <w:szCs w:val="28"/>
              </w:rPr>
            </w:pPr>
            <w:r w:rsidRPr="00075936">
              <w:rPr>
                <w:rFonts w:ascii="標楷體" w:eastAsia="標楷體" w:hAnsi="標楷體" w:hint="eastAsia"/>
                <w:color w:val="000000"/>
                <w:sz w:val="28"/>
                <w:szCs w:val="28"/>
              </w:rPr>
              <w:t>二、經諮詢顧問意見：</w:t>
            </w:r>
          </w:p>
          <w:p w:rsidR="00DA27EF" w:rsidRPr="00075936" w:rsidRDefault="00DA27EF" w:rsidP="00DA27EF">
            <w:pPr>
              <w:numPr>
                <w:ilvl w:val="0"/>
                <w:numId w:val="48"/>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多數顧問意見</w:t>
            </w:r>
            <w:proofErr w:type="gramStart"/>
            <w:r w:rsidRPr="00075936">
              <w:rPr>
                <w:rFonts w:ascii="標楷體" w:eastAsia="標楷體" w:hAnsi="標楷體" w:hint="eastAsia"/>
                <w:color w:val="000000"/>
                <w:sz w:val="28"/>
                <w:szCs w:val="28"/>
              </w:rPr>
              <w:t>採</w:t>
            </w:r>
            <w:proofErr w:type="gramEnd"/>
            <w:r w:rsidRPr="00075936">
              <w:rPr>
                <w:rFonts w:ascii="標楷體" w:eastAsia="標楷體" w:hAnsi="標楷體" w:hint="eastAsia"/>
                <w:color w:val="000000"/>
                <w:sz w:val="28"/>
                <w:szCs w:val="28"/>
              </w:rPr>
              <w:t>否定見解，認為IP過濾機制非為防盜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措施，由於業者於採用該機制時，即已知悉該機制存在很大的缺陷，該等漏洞亦不需經由破解或破壞等行為。IP位址及IP位址的過濾，係因網際網路發展而來，與著作權法之防盜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措施並無關連。</w:t>
            </w:r>
          </w:p>
          <w:p w:rsidR="00DA27EF" w:rsidRPr="00075936" w:rsidRDefault="00DA27EF" w:rsidP="00DA27EF">
            <w:pPr>
              <w:numPr>
                <w:ilvl w:val="0"/>
                <w:numId w:val="48"/>
              </w:numPr>
              <w:spacing w:line="500" w:lineRule="exact"/>
              <w:jc w:val="both"/>
              <w:rPr>
                <w:rFonts w:ascii="標楷體" w:eastAsia="標楷體" w:hAnsi="標楷體"/>
                <w:color w:val="000000"/>
                <w:sz w:val="28"/>
                <w:szCs w:val="28"/>
              </w:rPr>
            </w:pPr>
            <w:proofErr w:type="gramStart"/>
            <w:r w:rsidRPr="00075936">
              <w:rPr>
                <w:rFonts w:ascii="標楷體" w:eastAsia="標楷體" w:hAnsi="標楷體" w:hint="eastAsia"/>
                <w:color w:val="000000"/>
                <w:sz w:val="28"/>
                <w:szCs w:val="28"/>
              </w:rPr>
              <w:lastRenderedPageBreak/>
              <w:t>採</w:t>
            </w:r>
            <w:proofErr w:type="gramEnd"/>
            <w:r w:rsidRPr="00075936">
              <w:rPr>
                <w:rFonts w:ascii="標楷體" w:eastAsia="標楷體" w:hAnsi="標楷體" w:hint="eastAsia"/>
                <w:color w:val="000000"/>
                <w:sz w:val="28"/>
                <w:szCs w:val="28"/>
              </w:rPr>
              <w:t>肯定見解者，如葉奇鑫律師認為密碼或序號都可成為科技保護措施，較為繁瑣的IP過濾機制理應當構成防盜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措施，蕭雄淋律師則認為著作權人(app開發商)透過下載平台(app store 或</w:t>
            </w:r>
            <w:proofErr w:type="spellStart"/>
            <w:r w:rsidRPr="00075936">
              <w:rPr>
                <w:rFonts w:ascii="標楷體" w:eastAsia="標楷體" w:hAnsi="標楷體" w:hint="eastAsia"/>
                <w:color w:val="000000"/>
                <w:sz w:val="28"/>
                <w:szCs w:val="28"/>
              </w:rPr>
              <w:t>google</w:t>
            </w:r>
            <w:proofErr w:type="spellEnd"/>
            <w:r w:rsidRPr="00075936">
              <w:rPr>
                <w:rFonts w:ascii="標楷體" w:eastAsia="標楷體" w:hAnsi="標楷體" w:hint="eastAsia"/>
                <w:color w:val="000000"/>
                <w:sz w:val="28"/>
                <w:szCs w:val="28"/>
              </w:rPr>
              <w:t xml:space="preserve"> play)所設定的IP過濾機制，限制特定區域使用者方得以特定條件(例如不同區域不同費用)接觸並下載APP，就要件上，應解為係限制進入或利用著作之設備、器材、零件、技術或其他科技方法，應屬於著作權法意義上的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其目的係在區隔市場，使各市場有不同的價格、行銷手段、授權機制、代理商等。在制度設計上，類似禁止真品平行輸入或專屬輸入權制度，此外若廠商於不特定人可接觸之平台上提供VPN服務以利台灣區使用者偽裝其IP為當地IP去接觸及下載使用該APP，是否構成違反著作權法第80之2第2項，則應依個案決定之。（顧問意見回復請參照附件四）</w:t>
            </w:r>
          </w:p>
          <w:p w:rsidR="00DA27EF" w:rsidRPr="00075936" w:rsidRDefault="00DA27EF" w:rsidP="00DA27EF">
            <w:pPr>
              <w:spacing w:line="500" w:lineRule="exact"/>
              <w:ind w:left="594" w:hangingChars="212" w:hanging="594"/>
              <w:jc w:val="both"/>
              <w:rPr>
                <w:rFonts w:ascii="標楷體" w:eastAsia="標楷體" w:hAnsi="標楷體"/>
                <w:color w:val="000000"/>
                <w:sz w:val="28"/>
                <w:szCs w:val="28"/>
              </w:rPr>
            </w:pPr>
            <w:r w:rsidRPr="00075936">
              <w:rPr>
                <w:rFonts w:ascii="標楷體" w:eastAsia="標楷體" w:hAnsi="標楷體" w:hint="eastAsia"/>
                <w:color w:val="000000"/>
                <w:sz w:val="28"/>
                <w:szCs w:val="28"/>
              </w:rPr>
              <w:t>三、本局著作權組初步資料蒐集</w:t>
            </w:r>
            <w:r w:rsidRPr="00075936">
              <w:rPr>
                <w:rFonts w:ascii="標楷體" w:eastAsia="標楷體" w:hAnsi="標楷體"/>
                <w:color w:val="000000"/>
                <w:sz w:val="28"/>
                <w:szCs w:val="28"/>
              </w:rPr>
              <w:t>：</w:t>
            </w:r>
          </w:p>
          <w:p w:rsidR="00DA27EF" w:rsidRPr="00075936" w:rsidRDefault="00DA27EF" w:rsidP="00DA27EF">
            <w:pPr>
              <w:numPr>
                <w:ilvl w:val="0"/>
                <w:numId w:val="47"/>
              </w:numPr>
              <w:spacing w:line="500" w:lineRule="exact"/>
              <w:jc w:val="both"/>
              <w:rPr>
                <w:rFonts w:ascii="標楷體" w:eastAsia="標楷體" w:hAnsi="標楷體"/>
                <w:color w:val="000000"/>
                <w:sz w:val="28"/>
                <w:szCs w:val="28"/>
              </w:rPr>
            </w:pPr>
            <w:r w:rsidRPr="00075936">
              <w:rPr>
                <w:rFonts w:ascii="標楷體" w:eastAsia="標楷體" w:hAnsi="標楷體" w:hint="eastAsia"/>
                <w:color w:val="000000"/>
                <w:sz w:val="28"/>
                <w:szCs w:val="28"/>
              </w:rPr>
              <w:t>經參考國外文獻，近年紐西蘭和加拿大曾就民眾利用VPN規避IP過濾機制觀賞美國</w:t>
            </w:r>
            <w:r w:rsidRPr="00075936">
              <w:rPr>
                <w:rFonts w:ascii="標楷體" w:eastAsia="標楷體" w:hAnsi="標楷體"/>
                <w:color w:val="000000"/>
                <w:sz w:val="28"/>
                <w:szCs w:val="28"/>
              </w:rPr>
              <w:t xml:space="preserve"> Netflix</w:t>
            </w:r>
            <w:r w:rsidRPr="00075936">
              <w:rPr>
                <w:rStyle w:val="ae"/>
                <w:rFonts w:ascii="標楷體" w:eastAsia="標楷體" w:hAnsi="標楷體"/>
                <w:color w:val="000000"/>
                <w:sz w:val="28"/>
                <w:szCs w:val="28"/>
              </w:rPr>
              <w:footnoteReference w:id="1"/>
            </w:r>
            <w:r w:rsidRPr="00075936">
              <w:rPr>
                <w:rFonts w:ascii="標楷體" w:eastAsia="標楷體" w:hAnsi="標楷體" w:hint="eastAsia"/>
                <w:color w:val="000000"/>
                <w:sz w:val="28"/>
                <w:szCs w:val="28"/>
              </w:rPr>
              <w:t>、</w:t>
            </w:r>
            <w:proofErr w:type="spellStart"/>
            <w:r w:rsidRPr="00075936">
              <w:rPr>
                <w:rFonts w:ascii="標楷體" w:eastAsia="標楷體" w:hAnsi="標楷體"/>
                <w:color w:val="000000"/>
                <w:sz w:val="28"/>
                <w:szCs w:val="28"/>
              </w:rPr>
              <w:t>Hulu</w:t>
            </w:r>
            <w:proofErr w:type="spellEnd"/>
            <w:r w:rsidRPr="00075936">
              <w:rPr>
                <w:rStyle w:val="ae"/>
                <w:rFonts w:ascii="標楷體" w:eastAsia="標楷體" w:hAnsi="標楷體"/>
                <w:color w:val="000000"/>
                <w:sz w:val="28"/>
                <w:szCs w:val="28"/>
              </w:rPr>
              <w:footnoteReference w:id="2"/>
            </w:r>
            <w:r w:rsidRPr="00075936">
              <w:rPr>
                <w:rFonts w:ascii="標楷體" w:eastAsia="標楷體" w:hAnsi="標楷體" w:hint="eastAsia"/>
                <w:color w:val="000000"/>
                <w:sz w:val="28"/>
                <w:szCs w:val="28"/>
              </w:rPr>
              <w:t>等影音網站是否構成違反防盜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措施進行討論，惟正反</w:t>
            </w:r>
            <w:proofErr w:type="gramStart"/>
            <w:r w:rsidRPr="00075936">
              <w:rPr>
                <w:rFonts w:ascii="標楷體" w:eastAsia="標楷體" w:hAnsi="標楷體" w:hint="eastAsia"/>
                <w:color w:val="000000"/>
                <w:sz w:val="28"/>
                <w:szCs w:val="28"/>
              </w:rPr>
              <w:t>意見均有</w:t>
            </w:r>
            <w:proofErr w:type="gramEnd"/>
            <w:r w:rsidRPr="00075936">
              <w:rPr>
                <w:rFonts w:ascii="標楷體" w:eastAsia="標楷體" w:hAnsi="標楷體" w:hint="eastAsia"/>
                <w:color w:val="000000"/>
                <w:sz w:val="28"/>
                <w:szCs w:val="28"/>
              </w:rPr>
              <w:t>，因此並未有具體結論；2013年8月美國北加州聯邦地方法院就特定使用者改變</w:t>
            </w:r>
            <w:r w:rsidRPr="00075936">
              <w:rPr>
                <w:rFonts w:ascii="標楷體" w:eastAsia="標楷體" w:hAnsi="標楷體"/>
                <w:color w:val="000000"/>
                <w:sz w:val="28"/>
                <w:szCs w:val="28"/>
              </w:rPr>
              <w:t>IP</w:t>
            </w:r>
            <w:r w:rsidRPr="00075936">
              <w:rPr>
                <w:rFonts w:ascii="標楷體" w:eastAsia="標楷體" w:hAnsi="標楷體" w:hint="eastAsia"/>
                <w:color w:val="000000"/>
                <w:sz w:val="28"/>
                <w:szCs w:val="28"/>
              </w:rPr>
              <w:t>位址或使用代理伺服器造訪已被封殺之網站，其規避行為係違反電腦詐欺及濫用法（</w:t>
            </w:r>
            <w:r w:rsidRPr="00075936">
              <w:rPr>
                <w:rFonts w:ascii="標楷體" w:eastAsia="標楷體" w:hAnsi="標楷體"/>
                <w:color w:val="000000"/>
                <w:sz w:val="26"/>
                <w:szCs w:val="26"/>
                <w:shd w:val="clear" w:color="auto" w:fill="FFFFFF"/>
              </w:rPr>
              <w:t>Computer Fraud and Abuse Act</w:t>
            </w:r>
            <w:r w:rsidRPr="00075936">
              <w:rPr>
                <w:rFonts w:ascii="標楷體" w:eastAsia="標楷體" w:hAnsi="標楷體" w:hint="eastAsia"/>
                <w:color w:val="000000"/>
                <w:sz w:val="28"/>
                <w:szCs w:val="28"/>
              </w:rPr>
              <w:t>）</w:t>
            </w:r>
            <w:r w:rsidRPr="00075936">
              <w:rPr>
                <w:rStyle w:val="ae"/>
                <w:rFonts w:ascii="標楷體" w:eastAsia="標楷體" w:hAnsi="標楷體"/>
                <w:color w:val="000000"/>
                <w:sz w:val="28"/>
                <w:szCs w:val="28"/>
              </w:rPr>
              <w:footnoteReference w:id="3"/>
            </w:r>
            <w:r w:rsidRPr="00075936">
              <w:rPr>
                <w:rFonts w:ascii="標楷體" w:eastAsia="標楷體" w:hAnsi="標楷體" w:hint="eastAsia"/>
                <w:color w:val="000000"/>
                <w:sz w:val="28"/>
                <w:szCs w:val="28"/>
              </w:rPr>
              <w:t>；</w:t>
            </w:r>
            <w:proofErr w:type="gramStart"/>
            <w:r w:rsidRPr="00075936">
              <w:rPr>
                <w:rFonts w:ascii="標楷體" w:eastAsia="標楷體" w:hAnsi="標楷體" w:hint="eastAsia"/>
                <w:color w:val="000000"/>
                <w:sz w:val="28"/>
                <w:szCs w:val="28"/>
              </w:rPr>
              <w:t>此外，</w:t>
            </w:r>
            <w:proofErr w:type="gramEnd"/>
            <w:r w:rsidRPr="00075936">
              <w:rPr>
                <w:rFonts w:ascii="標楷體" w:eastAsia="標楷體" w:hAnsi="標楷體" w:hint="eastAsia"/>
                <w:color w:val="000000"/>
                <w:sz w:val="28"/>
                <w:szCs w:val="28"/>
              </w:rPr>
              <w:t>2012年澳洲聯邦檢察總署（</w:t>
            </w:r>
            <w:r w:rsidRPr="00075936">
              <w:rPr>
                <w:rFonts w:ascii="標楷體" w:eastAsia="標楷體" w:hAnsi="標楷體"/>
                <w:color w:val="000000"/>
                <w:sz w:val="28"/>
                <w:szCs w:val="28"/>
              </w:rPr>
              <w:t>Attorney-General's Department</w:t>
            </w:r>
            <w:r w:rsidRPr="00075936">
              <w:rPr>
                <w:rFonts w:ascii="標楷體" w:eastAsia="標楷體" w:hAnsi="標楷體" w:hint="eastAsia"/>
                <w:color w:val="000000"/>
                <w:sz w:val="28"/>
                <w:szCs w:val="28"/>
              </w:rPr>
              <w:t>）就重新審視澳洲著作權法之防盜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措施例外規</w:t>
            </w:r>
            <w:r w:rsidRPr="00075936">
              <w:rPr>
                <w:rFonts w:ascii="標楷體" w:eastAsia="標楷體" w:hAnsi="標楷體" w:hint="eastAsia"/>
                <w:color w:val="000000"/>
                <w:sz w:val="28"/>
                <w:szCs w:val="28"/>
              </w:rPr>
              <w:lastRenderedPageBreak/>
              <w:t>定徵詢公眾意見，該國消費者保護組織「</w:t>
            </w:r>
            <w:r w:rsidRPr="00075936">
              <w:rPr>
                <w:rFonts w:ascii="標楷體" w:eastAsia="標楷體" w:hAnsi="標楷體"/>
                <w:color w:val="000000"/>
                <w:sz w:val="28"/>
                <w:szCs w:val="28"/>
              </w:rPr>
              <w:t>CHOICE</w:t>
            </w:r>
            <w:r w:rsidRPr="00075936">
              <w:rPr>
                <w:rFonts w:ascii="標楷體" w:eastAsia="標楷體" w:hAnsi="標楷體" w:hint="eastAsia"/>
                <w:color w:val="000000"/>
                <w:sz w:val="28"/>
                <w:szCs w:val="28"/>
              </w:rPr>
              <w:t>」於2012年8月遞交建議書</w:t>
            </w:r>
            <w:r w:rsidRPr="00075936">
              <w:rPr>
                <w:rStyle w:val="ae"/>
                <w:rFonts w:ascii="標楷體" w:eastAsia="標楷體" w:hAnsi="標楷體"/>
                <w:color w:val="000000"/>
                <w:sz w:val="28"/>
                <w:szCs w:val="28"/>
              </w:rPr>
              <w:footnoteReference w:id="4"/>
            </w:r>
            <w:r w:rsidRPr="00075936">
              <w:rPr>
                <w:rFonts w:ascii="標楷體" w:eastAsia="標楷體" w:hAnsi="標楷體" w:hint="eastAsia"/>
                <w:color w:val="000000"/>
                <w:sz w:val="28"/>
                <w:szCs w:val="28"/>
              </w:rPr>
              <w:t>，該建議書指出使用規避措施進行消費或取得正版的產品或服務為合法行為，但並不排除IP過濾機制若為電腦程式且被使用於對受著作權保護之著作的控制進入，亦有可能成為禁止或限制他人擅自進入之防盜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措施，予以規避該措施之設備或服務者，需負擔民、刑事責任。因此，「</w:t>
            </w:r>
            <w:r w:rsidRPr="00075936">
              <w:rPr>
                <w:rFonts w:ascii="標楷體" w:eastAsia="標楷體" w:hAnsi="標楷體"/>
                <w:color w:val="000000"/>
                <w:sz w:val="28"/>
                <w:szCs w:val="28"/>
              </w:rPr>
              <w:t>CHOICE</w:t>
            </w:r>
            <w:r w:rsidRPr="00075936">
              <w:rPr>
                <w:rFonts w:ascii="標楷體" w:eastAsia="標楷體" w:hAnsi="標楷體" w:hint="eastAsia"/>
                <w:color w:val="000000"/>
                <w:sz w:val="28"/>
                <w:szCs w:val="28"/>
              </w:rPr>
              <w:t>」建議將IP過濾機制列為防盜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措施之例外規定，以維護消費者權益。</w:t>
            </w:r>
          </w:p>
          <w:p w:rsidR="00DA27EF" w:rsidRPr="00075936" w:rsidRDefault="00DA27EF" w:rsidP="00DA27EF">
            <w:pPr>
              <w:numPr>
                <w:ilvl w:val="0"/>
                <w:numId w:val="47"/>
              </w:numPr>
              <w:spacing w:line="500" w:lineRule="exact"/>
              <w:jc w:val="both"/>
              <w:rPr>
                <w:rFonts w:ascii="標楷體" w:eastAsia="標楷體" w:hAnsi="標楷體"/>
                <w:color w:val="000000"/>
                <w:sz w:val="28"/>
                <w:szCs w:val="28"/>
              </w:rPr>
            </w:pPr>
            <w:proofErr w:type="gramStart"/>
            <w:r w:rsidRPr="00075936">
              <w:rPr>
                <w:rFonts w:ascii="標楷體" w:eastAsia="標楷體" w:hAnsi="標楷體" w:hint="eastAsia"/>
                <w:color w:val="000000"/>
                <w:sz w:val="28"/>
                <w:szCs w:val="28"/>
              </w:rPr>
              <w:t>揆</w:t>
            </w:r>
            <w:proofErr w:type="gramEnd"/>
            <w:r w:rsidRPr="00075936">
              <w:rPr>
                <w:rFonts w:ascii="標楷體" w:eastAsia="標楷體" w:hAnsi="標楷體" w:hint="eastAsia"/>
                <w:color w:val="000000"/>
                <w:sz w:val="28"/>
                <w:szCs w:val="28"/>
              </w:rPr>
              <w:t>諸立法說明，按防盜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措施所欲保護者為著作權法所保護之著作，此與刑法第358條入侵電腦或其相關設備罪之立法目的在「確保電腦系統之安全性」不同，而保護該著作之「防盜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措施」則須就權利人所採取之方法整體觀之。因此，若IP過濾機制被使用於與著作利用無關之行為，如購物網站、訂房訂票網站等，該IP過濾機制應非構成著作權法之「防盜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措施」；惟若該IP過濾機制被使用於與著作利用相關，如影音網站限制特定人下載或觀賞（線上串流若為暫時性重製）、貼圖程式限制特定人下載等受著作權法保護之著作內容，則該 IP過濾機制似可構成著作權法之「防盜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措施」，透過VPN等設備或技術規避該 IP過濾機制者需負擔民事責任，提供規避之設備或技術者需負擔民、刑事責任。是</w:t>
            </w:r>
            <w:proofErr w:type="gramStart"/>
            <w:r w:rsidRPr="00075936">
              <w:rPr>
                <w:rFonts w:ascii="標楷體" w:eastAsia="標楷體" w:hAnsi="標楷體" w:hint="eastAsia"/>
                <w:color w:val="000000"/>
                <w:sz w:val="28"/>
                <w:szCs w:val="28"/>
              </w:rPr>
              <w:t>以</w:t>
            </w:r>
            <w:proofErr w:type="gramEnd"/>
            <w:r w:rsidRPr="00075936">
              <w:rPr>
                <w:rFonts w:ascii="標楷體" w:eastAsia="標楷體" w:hAnsi="標楷體" w:hint="eastAsia"/>
                <w:color w:val="000000"/>
                <w:sz w:val="28"/>
                <w:szCs w:val="28"/>
              </w:rPr>
              <w:t>，「IP過濾機制」是否構成「防盜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措施」，應就具體個案用途、目的及相關情狀等方面判斷認定，且國外立法例及實務亦未有定見，似非可一概而論「IP過濾機制」</w:t>
            </w:r>
            <w:proofErr w:type="gramStart"/>
            <w:r w:rsidRPr="00075936">
              <w:rPr>
                <w:rFonts w:ascii="標楷體" w:eastAsia="標楷體" w:hAnsi="標楷體" w:hint="eastAsia"/>
                <w:color w:val="000000"/>
                <w:sz w:val="28"/>
                <w:szCs w:val="28"/>
              </w:rPr>
              <w:t>均不構成</w:t>
            </w:r>
            <w:proofErr w:type="gramEnd"/>
            <w:r w:rsidRPr="00075936">
              <w:rPr>
                <w:rFonts w:ascii="標楷體" w:eastAsia="標楷體" w:hAnsi="標楷體" w:hint="eastAsia"/>
                <w:color w:val="000000"/>
                <w:sz w:val="28"/>
                <w:szCs w:val="28"/>
              </w:rPr>
              <w:t>「防</w:t>
            </w:r>
            <w:r w:rsidRPr="00075936">
              <w:rPr>
                <w:rFonts w:ascii="標楷體" w:eastAsia="標楷體" w:hAnsi="標楷體" w:hint="eastAsia"/>
                <w:color w:val="000000"/>
                <w:sz w:val="28"/>
                <w:szCs w:val="28"/>
              </w:rPr>
              <w:lastRenderedPageBreak/>
              <w:t>盜</w:t>
            </w:r>
            <w:proofErr w:type="gramStart"/>
            <w:r w:rsidRPr="00075936">
              <w:rPr>
                <w:rFonts w:ascii="標楷體" w:eastAsia="標楷體" w:hAnsi="標楷體" w:hint="eastAsia"/>
                <w:color w:val="000000"/>
                <w:sz w:val="28"/>
                <w:szCs w:val="28"/>
              </w:rPr>
              <w:t>拷</w:t>
            </w:r>
            <w:proofErr w:type="gramEnd"/>
            <w:r w:rsidRPr="00075936">
              <w:rPr>
                <w:rFonts w:ascii="標楷體" w:eastAsia="標楷體" w:hAnsi="標楷體" w:hint="eastAsia"/>
                <w:color w:val="000000"/>
                <w:sz w:val="28"/>
                <w:szCs w:val="28"/>
              </w:rPr>
              <w:t>措施」。</w:t>
            </w:r>
          </w:p>
        </w:tc>
      </w:tr>
      <w:tr w:rsidR="00865B75" w:rsidRPr="0028376E" w:rsidTr="00865B75">
        <w:trPr>
          <w:trHeight w:val="1170"/>
          <w:jc w:val="center"/>
        </w:trPr>
        <w:tc>
          <w:tcPr>
            <w:tcW w:w="1242" w:type="dxa"/>
          </w:tcPr>
          <w:p w:rsidR="00865B75" w:rsidRDefault="00865B75" w:rsidP="00865B75">
            <w:pPr>
              <w:spacing w:line="460" w:lineRule="exact"/>
              <w:jc w:val="center"/>
              <w:rPr>
                <w:rFonts w:ascii="標楷體" w:eastAsia="標楷體" w:hAnsi="標楷體"/>
                <w:sz w:val="28"/>
                <w:szCs w:val="28"/>
              </w:rPr>
            </w:pPr>
            <w:r>
              <w:rPr>
                <w:rFonts w:ascii="標楷體" w:eastAsia="標楷體" w:hAnsi="標楷體" w:hint="eastAsia"/>
                <w:sz w:val="28"/>
                <w:szCs w:val="28"/>
              </w:rPr>
              <w:lastRenderedPageBreak/>
              <w:t>討 論 情 形</w:t>
            </w:r>
          </w:p>
        </w:tc>
        <w:tc>
          <w:tcPr>
            <w:tcW w:w="8338" w:type="dxa"/>
          </w:tcPr>
          <w:p w:rsidR="00865B75" w:rsidRDefault="00865B75" w:rsidP="00C85FCA">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一、黃秘書長治</w:t>
            </w:r>
            <w:proofErr w:type="gramStart"/>
            <w:r>
              <w:rPr>
                <w:rFonts w:ascii="標楷體" w:eastAsia="標楷體" w:hAnsi="標楷體" w:hint="eastAsia"/>
                <w:color w:val="000000"/>
                <w:sz w:val="28"/>
                <w:szCs w:val="28"/>
              </w:rPr>
              <w:t>瑋</w:t>
            </w:r>
            <w:proofErr w:type="gramEnd"/>
            <w:r>
              <w:rPr>
                <w:rFonts w:ascii="標楷體" w:eastAsia="標楷體" w:hAnsi="標楷體" w:hint="eastAsia"/>
                <w:color w:val="000000"/>
                <w:sz w:val="28"/>
                <w:szCs w:val="28"/>
              </w:rPr>
              <w:t>：從本質上而言，IP只是網路世界用來判斷位置</w:t>
            </w:r>
            <w:r w:rsidR="000B09B1">
              <w:rPr>
                <w:rFonts w:ascii="標楷體" w:eastAsia="標楷體" w:hAnsi="標楷體" w:hint="eastAsia"/>
                <w:color w:val="000000"/>
                <w:sz w:val="28"/>
                <w:szCs w:val="28"/>
              </w:rPr>
              <w:t>，IP過濾機制亦非被使用</w:t>
            </w:r>
            <w:proofErr w:type="gramStart"/>
            <w:r w:rsidR="000B09B1">
              <w:rPr>
                <w:rFonts w:ascii="標楷體" w:eastAsia="標楷體" w:hAnsi="標楷體" w:hint="eastAsia"/>
                <w:color w:val="000000"/>
                <w:sz w:val="28"/>
                <w:szCs w:val="28"/>
              </w:rPr>
              <w:t>於著</w:t>
            </w:r>
            <w:proofErr w:type="gramEnd"/>
            <w:r w:rsidR="000B09B1">
              <w:rPr>
                <w:rFonts w:ascii="標楷體" w:eastAsia="標楷體" w:hAnsi="標楷體" w:hint="eastAsia"/>
                <w:color w:val="000000"/>
                <w:sz w:val="28"/>
                <w:szCs w:val="28"/>
              </w:rPr>
              <w:t>作物的防盜</w:t>
            </w:r>
            <w:proofErr w:type="gramStart"/>
            <w:r w:rsidR="000B09B1">
              <w:rPr>
                <w:rFonts w:ascii="標楷體" w:eastAsia="標楷體" w:hAnsi="標楷體" w:hint="eastAsia"/>
                <w:color w:val="000000"/>
                <w:sz w:val="28"/>
                <w:szCs w:val="28"/>
              </w:rPr>
              <w:t>拷</w:t>
            </w:r>
            <w:proofErr w:type="gramEnd"/>
            <w:r w:rsidR="000B09B1">
              <w:rPr>
                <w:rFonts w:ascii="標楷體" w:eastAsia="標楷體" w:hAnsi="標楷體" w:hint="eastAsia"/>
                <w:color w:val="000000"/>
                <w:sz w:val="28"/>
                <w:szCs w:val="28"/>
              </w:rPr>
              <w:t>，</w:t>
            </w:r>
            <w:r w:rsidR="002770B5">
              <w:rPr>
                <w:rFonts w:ascii="標楷體" w:eastAsia="標楷體" w:hAnsi="標楷體" w:hint="eastAsia"/>
                <w:color w:val="000000"/>
                <w:sz w:val="28"/>
                <w:szCs w:val="28"/>
              </w:rPr>
              <w:t>網路業者可透過IP過濾機制提供在地化的服務，以利業務的推展，如臺灣使用者登入GOOGLE顯示的是GOOGLE</w:t>
            </w:r>
            <w:proofErr w:type="gramStart"/>
            <w:r w:rsidR="002770B5">
              <w:rPr>
                <w:rFonts w:ascii="標楷體" w:eastAsia="標楷體" w:hAnsi="標楷體" w:hint="eastAsia"/>
                <w:color w:val="000000"/>
                <w:sz w:val="28"/>
                <w:szCs w:val="28"/>
              </w:rPr>
              <w:t>臺灣官網</w:t>
            </w:r>
            <w:proofErr w:type="gramEnd"/>
            <w:r>
              <w:rPr>
                <w:rFonts w:ascii="標楷體" w:eastAsia="標楷體" w:hAnsi="標楷體" w:hint="eastAsia"/>
                <w:color w:val="000000"/>
                <w:sz w:val="28"/>
                <w:szCs w:val="28"/>
              </w:rPr>
              <w:t>。</w:t>
            </w:r>
            <w:r w:rsidR="00596E86">
              <w:rPr>
                <w:rFonts w:ascii="標楷體" w:eastAsia="標楷體" w:hAnsi="標楷體" w:hint="eastAsia"/>
                <w:color w:val="000000"/>
                <w:sz w:val="28"/>
                <w:szCs w:val="28"/>
              </w:rPr>
              <w:t>其次IP過濾機制亦不構成有效的防盜</w:t>
            </w:r>
            <w:proofErr w:type="gramStart"/>
            <w:r w:rsidR="00596E86">
              <w:rPr>
                <w:rFonts w:ascii="標楷體" w:eastAsia="標楷體" w:hAnsi="標楷體" w:hint="eastAsia"/>
                <w:color w:val="000000"/>
                <w:sz w:val="28"/>
                <w:szCs w:val="28"/>
              </w:rPr>
              <w:t>拷</w:t>
            </w:r>
            <w:proofErr w:type="gramEnd"/>
            <w:r w:rsidR="00596E86">
              <w:rPr>
                <w:rFonts w:ascii="標楷體" w:eastAsia="標楷體" w:hAnsi="標楷體" w:hint="eastAsia"/>
                <w:color w:val="000000"/>
                <w:sz w:val="28"/>
                <w:szCs w:val="28"/>
              </w:rPr>
              <w:t>措施，因為有太多的方式可以規避，將IP過濾機制列為防盜</w:t>
            </w:r>
            <w:proofErr w:type="gramStart"/>
            <w:r w:rsidR="00596E86">
              <w:rPr>
                <w:rFonts w:ascii="標楷體" w:eastAsia="標楷體" w:hAnsi="標楷體" w:hint="eastAsia"/>
                <w:color w:val="000000"/>
                <w:sz w:val="28"/>
                <w:szCs w:val="28"/>
              </w:rPr>
              <w:t>拷</w:t>
            </w:r>
            <w:proofErr w:type="gramEnd"/>
            <w:r w:rsidR="00596E86">
              <w:rPr>
                <w:rFonts w:ascii="標楷體" w:eastAsia="標楷體" w:hAnsi="標楷體" w:hint="eastAsia"/>
                <w:color w:val="000000"/>
                <w:sz w:val="28"/>
                <w:szCs w:val="28"/>
              </w:rPr>
              <w:t>措施</w:t>
            </w:r>
            <w:proofErr w:type="gramStart"/>
            <w:r w:rsidR="00596E86">
              <w:rPr>
                <w:rFonts w:ascii="標楷體" w:eastAsia="標楷體" w:hAnsi="標楷體" w:hint="eastAsia"/>
                <w:color w:val="000000"/>
                <w:sz w:val="28"/>
                <w:szCs w:val="28"/>
              </w:rPr>
              <w:t>不甚妥適</w:t>
            </w:r>
            <w:proofErr w:type="gramEnd"/>
            <w:r w:rsidR="00464443">
              <w:rPr>
                <w:rFonts w:ascii="標楷體" w:eastAsia="標楷體" w:hAnsi="標楷體" w:hint="eastAsia"/>
                <w:color w:val="000000"/>
                <w:sz w:val="28"/>
                <w:szCs w:val="28"/>
              </w:rPr>
              <w:t>，區隔市場並非保護著作行為</w:t>
            </w:r>
            <w:r w:rsidR="00596E86">
              <w:rPr>
                <w:rFonts w:ascii="標楷體" w:eastAsia="標楷體" w:hAnsi="標楷體" w:hint="eastAsia"/>
                <w:color w:val="000000"/>
                <w:sz w:val="28"/>
                <w:szCs w:val="28"/>
              </w:rPr>
              <w:t>。</w:t>
            </w:r>
            <w:proofErr w:type="gramStart"/>
            <w:r w:rsidR="00464443">
              <w:rPr>
                <w:rFonts w:ascii="標楷體" w:eastAsia="標楷體" w:hAnsi="標楷體" w:hint="eastAsia"/>
                <w:color w:val="000000"/>
                <w:sz w:val="28"/>
                <w:szCs w:val="28"/>
              </w:rPr>
              <w:t>若</w:t>
            </w:r>
            <w:r w:rsidR="005D1468">
              <w:rPr>
                <w:rFonts w:ascii="標楷體" w:eastAsia="標楷體" w:hAnsi="標楷體" w:hint="eastAsia"/>
                <w:color w:val="000000"/>
                <w:sz w:val="28"/>
                <w:szCs w:val="28"/>
              </w:rPr>
              <w:t>影音</w:t>
            </w:r>
            <w:proofErr w:type="gramEnd"/>
            <w:r w:rsidR="005D1468">
              <w:rPr>
                <w:rFonts w:ascii="標楷體" w:eastAsia="標楷體" w:hAnsi="標楷體" w:hint="eastAsia"/>
                <w:color w:val="000000"/>
                <w:sz w:val="28"/>
                <w:szCs w:val="28"/>
              </w:rPr>
              <w:t>網站使用IP過濾機制作為防盜</w:t>
            </w:r>
            <w:proofErr w:type="gramStart"/>
            <w:r w:rsidR="005D1468">
              <w:rPr>
                <w:rFonts w:ascii="標楷體" w:eastAsia="標楷體" w:hAnsi="標楷體" w:hint="eastAsia"/>
                <w:color w:val="000000"/>
                <w:sz w:val="28"/>
                <w:szCs w:val="28"/>
              </w:rPr>
              <w:t>拷</w:t>
            </w:r>
            <w:proofErr w:type="gramEnd"/>
            <w:r w:rsidR="005D1468">
              <w:rPr>
                <w:rFonts w:ascii="標楷體" w:eastAsia="標楷體" w:hAnsi="標楷體" w:hint="eastAsia"/>
                <w:color w:val="000000"/>
                <w:sz w:val="28"/>
                <w:szCs w:val="28"/>
              </w:rPr>
              <w:t>措施，理論上似乎可行，但</w:t>
            </w:r>
            <w:r w:rsidR="000371FF">
              <w:rPr>
                <w:rFonts w:ascii="標楷體" w:eastAsia="標楷體" w:hAnsi="標楷體" w:hint="eastAsia"/>
                <w:color w:val="000000"/>
                <w:sz w:val="28"/>
                <w:szCs w:val="28"/>
              </w:rPr>
              <w:t>並無法達到</w:t>
            </w:r>
            <w:r w:rsidR="00315862">
              <w:rPr>
                <w:rFonts w:ascii="標楷體" w:eastAsia="標楷體" w:hAnsi="標楷體" w:hint="eastAsia"/>
                <w:color w:val="000000"/>
                <w:sz w:val="28"/>
                <w:szCs w:val="28"/>
              </w:rPr>
              <w:t>有效</w:t>
            </w:r>
            <w:r w:rsidR="000371FF">
              <w:rPr>
                <w:rFonts w:ascii="標楷體" w:eastAsia="標楷體" w:hAnsi="標楷體" w:hint="eastAsia"/>
                <w:color w:val="000000"/>
                <w:sz w:val="28"/>
                <w:szCs w:val="28"/>
              </w:rPr>
              <w:t>的目的</w:t>
            </w:r>
            <w:r w:rsidR="00C85FCA">
              <w:rPr>
                <w:rFonts w:ascii="標楷體" w:eastAsia="標楷體" w:hAnsi="標楷體" w:hint="eastAsia"/>
                <w:color w:val="000000"/>
                <w:sz w:val="28"/>
                <w:szCs w:val="28"/>
              </w:rPr>
              <w:t>，亦未見有權利人使用IP過濾機制作為防盜</w:t>
            </w:r>
            <w:proofErr w:type="gramStart"/>
            <w:r w:rsidR="00C85FCA">
              <w:rPr>
                <w:rFonts w:ascii="標楷體" w:eastAsia="標楷體" w:hAnsi="標楷體" w:hint="eastAsia"/>
                <w:color w:val="000000"/>
                <w:sz w:val="28"/>
                <w:szCs w:val="28"/>
              </w:rPr>
              <w:t>拷</w:t>
            </w:r>
            <w:proofErr w:type="gramEnd"/>
            <w:r w:rsidR="00C85FCA">
              <w:rPr>
                <w:rFonts w:ascii="標楷體" w:eastAsia="標楷體" w:hAnsi="標楷體" w:hint="eastAsia"/>
                <w:color w:val="000000"/>
                <w:sz w:val="28"/>
                <w:szCs w:val="28"/>
              </w:rPr>
              <w:t>措施。</w:t>
            </w:r>
          </w:p>
          <w:p w:rsidR="000371FF" w:rsidRDefault="00865B75" w:rsidP="000371FF">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二、</w:t>
            </w:r>
            <w:r w:rsidR="000371FF">
              <w:rPr>
                <w:rFonts w:ascii="標楷體" w:eastAsia="標楷體" w:hAnsi="標楷體" w:hint="eastAsia"/>
                <w:color w:val="000000"/>
                <w:sz w:val="28"/>
                <w:szCs w:val="28"/>
              </w:rPr>
              <w:t>張委員</w:t>
            </w:r>
            <w:proofErr w:type="gramStart"/>
            <w:r w:rsidR="000371FF">
              <w:rPr>
                <w:rFonts w:ascii="標楷體" w:eastAsia="標楷體" w:hAnsi="標楷體" w:hint="eastAsia"/>
                <w:color w:val="000000"/>
                <w:sz w:val="28"/>
                <w:szCs w:val="28"/>
              </w:rPr>
              <w:t>懿云</w:t>
            </w:r>
            <w:proofErr w:type="gramEnd"/>
            <w:r>
              <w:rPr>
                <w:rFonts w:ascii="標楷體" w:eastAsia="標楷體" w:hAnsi="標楷體" w:hint="eastAsia"/>
                <w:color w:val="000000"/>
                <w:sz w:val="28"/>
                <w:szCs w:val="28"/>
              </w:rPr>
              <w:t>：</w:t>
            </w:r>
            <w:r w:rsidR="000371FF">
              <w:rPr>
                <w:rFonts w:ascii="標楷體" w:eastAsia="標楷體" w:hAnsi="標楷體" w:hint="eastAsia"/>
                <w:color w:val="000000"/>
                <w:sz w:val="28"/>
                <w:szCs w:val="28"/>
              </w:rPr>
              <w:t>IP過濾機制並不適合作為防盜</w:t>
            </w:r>
            <w:proofErr w:type="gramStart"/>
            <w:r w:rsidR="000371FF">
              <w:rPr>
                <w:rFonts w:ascii="標楷體" w:eastAsia="標楷體" w:hAnsi="標楷體" w:hint="eastAsia"/>
                <w:color w:val="000000"/>
                <w:sz w:val="28"/>
                <w:szCs w:val="28"/>
              </w:rPr>
              <w:t>拷</w:t>
            </w:r>
            <w:proofErr w:type="gramEnd"/>
            <w:r w:rsidR="000371FF">
              <w:rPr>
                <w:rFonts w:ascii="標楷體" w:eastAsia="標楷體" w:hAnsi="標楷體" w:hint="eastAsia"/>
                <w:color w:val="000000"/>
                <w:sz w:val="28"/>
                <w:szCs w:val="28"/>
              </w:rPr>
              <w:t>措施，access control需要使用類似密碼等予以限制或禁止他人擅自進入，IP過濾機制目的不在保護著作物，如有侵害應視有無構成其他法律或契約關係之違反，並非以著作權法判斷</w:t>
            </w:r>
            <w:r w:rsidR="00D936D8">
              <w:rPr>
                <w:rFonts w:ascii="標楷體" w:eastAsia="標楷體" w:hAnsi="標楷體" w:hint="eastAsia"/>
                <w:color w:val="000000"/>
                <w:sz w:val="28"/>
                <w:szCs w:val="28"/>
              </w:rPr>
              <w:t>。</w:t>
            </w:r>
            <w:r w:rsidR="00503388">
              <w:rPr>
                <w:rFonts w:ascii="標楷體" w:eastAsia="標楷體" w:hAnsi="標楷體" w:hint="eastAsia"/>
                <w:color w:val="000000"/>
                <w:sz w:val="28"/>
                <w:szCs w:val="28"/>
              </w:rPr>
              <w:t>使用者如破壞或規避</w:t>
            </w:r>
            <w:r w:rsidR="00570367">
              <w:rPr>
                <w:rFonts w:ascii="標楷體" w:eastAsia="標楷體" w:hAnsi="標楷體" w:hint="eastAsia"/>
                <w:color w:val="000000"/>
                <w:sz w:val="28"/>
                <w:szCs w:val="28"/>
              </w:rPr>
              <w:t>之後</w:t>
            </w:r>
            <w:r w:rsidR="00503388">
              <w:rPr>
                <w:rFonts w:ascii="標楷體" w:eastAsia="標楷體" w:hAnsi="標楷體" w:hint="eastAsia"/>
                <w:color w:val="000000"/>
                <w:sz w:val="28"/>
                <w:szCs w:val="28"/>
              </w:rPr>
              <w:t>有重製或公開傳輸等著作利用行為</w:t>
            </w:r>
            <w:r w:rsidR="00570367">
              <w:rPr>
                <w:rFonts w:ascii="標楷體" w:eastAsia="標楷體" w:hAnsi="標楷體" w:hint="eastAsia"/>
                <w:color w:val="000000"/>
                <w:sz w:val="28"/>
                <w:szCs w:val="28"/>
              </w:rPr>
              <w:t>，</w:t>
            </w:r>
            <w:r w:rsidR="00B66DE7">
              <w:rPr>
                <w:rFonts w:ascii="標楷體" w:eastAsia="標楷體" w:hAnsi="標楷體" w:hint="eastAsia"/>
                <w:color w:val="000000"/>
                <w:sz w:val="28"/>
                <w:szCs w:val="28"/>
              </w:rPr>
              <w:t>則可適用著作權法。</w:t>
            </w:r>
          </w:p>
          <w:p w:rsidR="00865B75" w:rsidRDefault="00865B75" w:rsidP="00865B75">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三、</w:t>
            </w:r>
            <w:r w:rsidR="00D936D8">
              <w:rPr>
                <w:rFonts w:ascii="標楷體" w:eastAsia="標楷體" w:hAnsi="標楷體" w:hint="eastAsia"/>
                <w:color w:val="000000"/>
                <w:sz w:val="28"/>
                <w:szCs w:val="28"/>
              </w:rPr>
              <w:t>李委員瑞</w:t>
            </w:r>
            <w:proofErr w:type="gramStart"/>
            <w:r w:rsidR="00D936D8">
              <w:rPr>
                <w:rFonts w:ascii="標楷體" w:eastAsia="標楷體" w:hAnsi="標楷體" w:hint="eastAsia"/>
                <w:color w:val="000000"/>
                <w:sz w:val="28"/>
                <w:szCs w:val="28"/>
              </w:rPr>
              <w:t>斌</w:t>
            </w:r>
            <w:proofErr w:type="gramEnd"/>
            <w:r>
              <w:rPr>
                <w:rFonts w:ascii="標楷體" w:eastAsia="標楷體" w:hAnsi="標楷體" w:hint="eastAsia"/>
                <w:color w:val="000000"/>
                <w:sz w:val="28"/>
                <w:szCs w:val="28"/>
              </w:rPr>
              <w:t>：</w:t>
            </w:r>
            <w:r w:rsidR="00503388">
              <w:rPr>
                <w:rFonts w:ascii="標楷體" w:eastAsia="標楷體" w:hAnsi="標楷體" w:hint="eastAsia"/>
                <w:color w:val="000000"/>
                <w:sz w:val="28"/>
                <w:szCs w:val="28"/>
              </w:rPr>
              <w:t>iTunes是最早使用IP</w:t>
            </w:r>
            <w:r w:rsidR="00FE4926">
              <w:rPr>
                <w:rFonts w:ascii="標楷體" w:eastAsia="標楷體" w:hAnsi="標楷體" w:hint="eastAsia"/>
                <w:color w:val="000000"/>
                <w:sz w:val="28"/>
                <w:szCs w:val="28"/>
              </w:rPr>
              <w:t>過濾機制限制</w:t>
            </w:r>
            <w:r w:rsidR="00503388">
              <w:rPr>
                <w:rFonts w:ascii="標楷體" w:eastAsia="標楷體" w:hAnsi="標楷體" w:hint="eastAsia"/>
                <w:color w:val="000000"/>
                <w:sz w:val="28"/>
                <w:szCs w:val="28"/>
              </w:rPr>
              <w:t>提供美國使用者可下載使用，想像上IP過濾機制如同一把鎖</w:t>
            </w:r>
            <w:r>
              <w:rPr>
                <w:rFonts w:ascii="標楷體" w:eastAsia="標楷體" w:hAnsi="標楷體" w:hint="eastAsia"/>
                <w:color w:val="000000"/>
                <w:sz w:val="28"/>
                <w:szCs w:val="28"/>
              </w:rPr>
              <w:t>。</w:t>
            </w:r>
            <w:r w:rsidR="00503388">
              <w:rPr>
                <w:rFonts w:ascii="標楷體" w:eastAsia="標楷體" w:hAnsi="標楷體" w:hint="eastAsia"/>
                <w:color w:val="000000"/>
                <w:sz w:val="28"/>
                <w:szCs w:val="28"/>
              </w:rPr>
              <w:t>防盜</w:t>
            </w:r>
            <w:proofErr w:type="gramStart"/>
            <w:r w:rsidR="00503388">
              <w:rPr>
                <w:rFonts w:ascii="標楷體" w:eastAsia="標楷體" w:hAnsi="標楷體" w:hint="eastAsia"/>
                <w:color w:val="000000"/>
                <w:sz w:val="28"/>
                <w:szCs w:val="28"/>
              </w:rPr>
              <w:t>拷</w:t>
            </w:r>
            <w:proofErr w:type="gramEnd"/>
            <w:r w:rsidR="00503388">
              <w:rPr>
                <w:rFonts w:ascii="標楷體" w:eastAsia="標楷體" w:hAnsi="標楷體" w:hint="eastAsia"/>
                <w:color w:val="000000"/>
                <w:sz w:val="28"/>
                <w:szCs w:val="28"/>
              </w:rPr>
              <w:t>措施原意即是科技保護措施，</w:t>
            </w:r>
            <w:r w:rsidR="00C66726">
              <w:rPr>
                <w:rFonts w:ascii="標楷體" w:eastAsia="標楷體" w:hAnsi="標楷體" w:hint="eastAsia"/>
                <w:color w:val="000000"/>
                <w:sz w:val="28"/>
                <w:szCs w:val="28"/>
              </w:rPr>
              <w:t>權利人以地理區分市場亦是著作權人的權利，</w:t>
            </w:r>
            <w:r w:rsidR="00503388">
              <w:rPr>
                <w:rFonts w:ascii="標楷體" w:eastAsia="標楷體" w:hAnsi="標楷體" w:hint="eastAsia"/>
                <w:color w:val="000000"/>
                <w:sz w:val="28"/>
                <w:szCs w:val="28"/>
              </w:rPr>
              <w:t>IP</w:t>
            </w:r>
            <w:r w:rsidR="00FE4926">
              <w:rPr>
                <w:rFonts w:ascii="標楷體" w:eastAsia="標楷體" w:hAnsi="標楷體" w:hint="eastAsia"/>
                <w:color w:val="000000"/>
                <w:sz w:val="28"/>
                <w:szCs w:val="28"/>
              </w:rPr>
              <w:t>過濾機制似可</w:t>
            </w:r>
            <w:r w:rsidR="00503388">
              <w:rPr>
                <w:rFonts w:ascii="標楷體" w:eastAsia="標楷體" w:hAnsi="標楷體" w:hint="eastAsia"/>
                <w:color w:val="000000"/>
                <w:sz w:val="28"/>
                <w:szCs w:val="28"/>
              </w:rPr>
              <w:t>構成防盜</w:t>
            </w:r>
            <w:proofErr w:type="gramStart"/>
            <w:r w:rsidR="00503388">
              <w:rPr>
                <w:rFonts w:ascii="標楷體" w:eastAsia="標楷體" w:hAnsi="標楷體" w:hint="eastAsia"/>
                <w:color w:val="000000"/>
                <w:sz w:val="28"/>
                <w:szCs w:val="28"/>
              </w:rPr>
              <w:t>拷</w:t>
            </w:r>
            <w:proofErr w:type="gramEnd"/>
            <w:r w:rsidR="00503388">
              <w:rPr>
                <w:rFonts w:ascii="標楷體" w:eastAsia="標楷體" w:hAnsi="標楷體" w:hint="eastAsia"/>
                <w:color w:val="000000"/>
                <w:sz w:val="28"/>
                <w:szCs w:val="28"/>
              </w:rPr>
              <w:t>措施</w:t>
            </w:r>
            <w:r w:rsidR="00FE4926">
              <w:rPr>
                <w:rFonts w:ascii="標楷體" w:eastAsia="標楷體" w:hAnsi="標楷體" w:hint="eastAsia"/>
                <w:color w:val="000000"/>
                <w:sz w:val="28"/>
                <w:szCs w:val="28"/>
              </w:rPr>
              <w:t>之一種方式</w:t>
            </w:r>
            <w:r w:rsidR="00503388">
              <w:rPr>
                <w:rFonts w:ascii="標楷體" w:eastAsia="標楷體" w:hAnsi="標楷體" w:hint="eastAsia"/>
                <w:color w:val="000000"/>
                <w:sz w:val="28"/>
                <w:szCs w:val="28"/>
              </w:rPr>
              <w:t>。</w:t>
            </w:r>
          </w:p>
          <w:p w:rsidR="00865B75" w:rsidRDefault="00865B75" w:rsidP="00865B75">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四、</w:t>
            </w:r>
            <w:r w:rsidR="00B66DE7">
              <w:rPr>
                <w:rFonts w:ascii="標楷體" w:eastAsia="標楷體" w:hAnsi="標楷體" w:hint="eastAsia"/>
                <w:color w:val="000000"/>
                <w:sz w:val="28"/>
                <w:szCs w:val="28"/>
              </w:rPr>
              <w:t>黃委員</w:t>
            </w:r>
            <w:proofErr w:type="gramStart"/>
            <w:r w:rsidR="00B66DE7">
              <w:rPr>
                <w:rFonts w:ascii="標楷體" w:eastAsia="標楷體" w:hAnsi="標楷體" w:hint="eastAsia"/>
                <w:color w:val="000000"/>
                <w:sz w:val="28"/>
                <w:szCs w:val="28"/>
              </w:rPr>
              <w:t>怡</w:t>
            </w:r>
            <w:proofErr w:type="gramEnd"/>
            <w:r w:rsidR="00B66DE7">
              <w:rPr>
                <w:rFonts w:ascii="標楷體" w:eastAsia="標楷體" w:hAnsi="標楷體" w:hint="eastAsia"/>
                <w:color w:val="000000"/>
                <w:sz w:val="28"/>
                <w:szCs w:val="28"/>
              </w:rPr>
              <w:t>騰</w:t>
            </w:r>
            <w:r>
              <w:rPr>
                <w:rFonts w:ascii="標楷體" w:eastAsia="標楷體" w:hAnsi="標楷體" w:hint="eastAsia"/>
                <w:color w:val="000000"/>
                <w:sz w:val="28"/>
                <w:szCs w:val="28"/>
              </w:rPr>
              <w:t>：</w:t>
            </w:r>
            <w:r w:rsidR="00B66DE7">
              <w:rPr>
                <w:rFonts w:ascii="標楷體" w:eastAsia="標楷體" w:hAnsi="標楷體" w:hint="eastAsia"/>
                <w:color w:val="000000"/>
                <w:sz w:val="28"/>
                <w:szCs w:val="28"/>
              </w:rPr>
              <w:t>防盜</w:t>
            </w:r>
            <w:proofErr w:type="gramStart"/>
            <w:r w:rsidR="00B66DE7">
              <w:rPr>
                <w:rFonts w:ascii="標楷體" w:eastAsia="標楷體" w:hAnsi="標楷體" w:hint="eastAsia"/>
                <w:color w:val="000000"/>
                <w:sz w:val="28"/>
                <w:szCs w:val="28"/>
              </w:rPr>
              <w:t>拷</w:t>
            </w:r>
            <w:proofErr w:type="gramEnd"/>
            <w:r w:rsidR="00B66DE7">
              <w:rPr>
                <w:rFonts w:ascii="標楷體" w:eastAsia="標楷體" w:hAnsi="標楷體" w:hint="eastAsia"/>
                <w:color w:val="000000"/>
                <w:sz w:val="28"/>
                <w:szCs w:val="28"/>
              </w:rPr>
              <w:t>措施如同圍牆一般有高低之分，IP過濾機制目的是市場區隔，是否構成防盜</w:t>
            </w:r>
            <w:proofErr w:type="gramStart"/>
            <w:r w:rsidR="00B66DE7">
              <w:rPr>
                <w:rFonts w:ascii="標楷體" w:eastAsia="標楷體" w:hAnsi="標楷體" w:hint="eastAsia"/>
                <w:color w:val="000000"/>
                <w:sz w:val="28"/>
                <w:szCs w:val="28"/>
              </w:rPr>
              <w:t>拷</w:t>
            </w:r>
            <w:proofErr w:type="gramEnd"/>
            <w:r w:rsidR="00B66DE7">
              <w:rPr>
                <w:rFonts w:ascii="標楷體" w:eastAsia="標楷體" w:hAnsi="標楷體" w:hint="eastAsia"/>
                <w:color w:val="000000"/>
                <w:sz w:val="28"/>
                <w:szCs w:val="28"/>
              </w:rPr>
              <w:t>措施不應</w:t>
            </w:r>
            <w:proofErr w:type="gramStart"/>
            <w:r w:rsidR="00B66DE7">
              <w:rPr>
                <w:rFonts w:ascii="標楷體" w:eastAsia="標楷體" w:hAnsi="標楷體" w:hint="eastAsia"/>
                <w:color w:val="000000"/>
                <w:sz w:val="28"/>
                <w:szCs w:val="28"/>
              </w:rPr>
              <w:t>妄</w:t>
            </w:r>
            <w:proofErr w:type="gramEnd"/>
            <w:r w:rsidR="00B66DE7">
              <w:rPr>
                <w:rFonts w:ascii="標楷體" w:eastAsia="標楷體" w:hAnsi="標楷體" w:hint="eastAsia"/>
                <w:color w:val="000000"/>
                <w:sz w:val="28"/>
                <w:szCs w:val="28"/>
              </w:rPr>
              <w:t>下定論</w:t>
            </w:r>
            <w:r w:rsidR="00F56164">
              <w:rPr>
                <w:rFonts w:ascii="標楷體" w:eastAsia="標楷體" w:hAnsi="標楷體" w:hint="eastAsia"/>
                <w:color w:val="000000"/>
                <w:sz w:val="28"/>
                <w:szCs w:val="28"/>
              </w:rPr>
              <w:t>，</w:t>
            </w:r>
            <w:r w:rsidR="002F33EB">
              <w:rPr>
                <w:rFonts w:ascii="標楷體" w:eastAsia="標楷體" w:hAnsi="標楷體" w:hint="eastAsia"/>
                <w:color w:val="000000"/>
                <w:sz w:val="28"/>
                <w:szCs w:val="28"/>
              </w:rPr>
              <w:t>防盜</w:t>
            </w:r>
            <w:proofErr w:type="gramStart"/>
            <w:r w:rsidR="002F33EB">
              <w:rPr>
                <w:rFonts w:ascii="標楷體" w:eastAsia="標楷體" w:hAnsi="標楷體" w:hint="eastAsia"/>
                <w:color w:val="000000"/>
                <w:sz w:val="28"/>
                <w:szCs w:val="28"/>
              </w:rPr>
              <w:t>拷</w:t>
            </w:r>
            <w:proofErr w:type="gramEnd"/>
            <w:r w:rsidR="002F33EB">
              <w:rPr>
                <w:rFonts w:ascii="標楷體" w:eastAsia="標楷體" w:hAnsi="標楷體" w:hint="eastAsia"/>
                <w:color w:val="000000"/>
                <w:sz w:val="28"/>
                <w:szCs w:val="28"/>
              </w:rPr>
              <w:t>措施亦非權利人之權利，因此</w:t>
            </w:r>
            <w:r w:rsidR="00F56164">
              <w:rPr>
                <w:rFonts w:ascii="標楷體" w:eastAsia="標楷體" w:hAnsi="標楷體" w:hint="eastAsia"/>
                <w:color w:val="000000"/>
                <w:sz w:val="28"/>
                <w:szCs w:val="28"/>
              </w:rPr>
              <w:t>未必由著作權法予以規範，或許有構成違反其他法律之可能。</w:t>
            </w:r>
          </w:p>
          <w:p w:rsidR="00B66DE7" w:rsidRDefault="00865B75" w:rsidP="00B66DE7">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五、</w:t>
            </w:r>
            <w:r w:rsidR="00B66DE7">
              <w:rPr>
                <w:rFonts w:ascii="標楷體" w:eastAsia="標楷體" w:hAnsi="標楷體" w:hint="eastAsia"/>
                <w:color w:val="000000"/>
                <w:sz w:val="28"/>
                <w:szCs w:val="28"/>
              </w:rPr>
              <w:t>林資深經理</w:t>
            </w:r>
            <w:proofErr w:type="gramStart"/>
            <w:r w:rsidR="00B66DE7">
              <w:rPr>
                <w:rFonts w:ascii="標楷體" w:eastAsia="標楷體" w:hAnsi="標楷體" w:hint="eastAsia"/>
                <w:color w:val="000000"/>
                <w:sz w:val="28"/>
                <w:szCs w:val="28"/>
              </w:rPr>
              <w:t>煒鎔</w:t>
            </w:r>
            <w:proofErr w:type="gramEnd"/>
            <w:r>
              <w:rPr>
                <w:rFonts w:ascii="標楷體" w:eastAsia="標楷體" w:hAnsi="標楷體" w:hint="eastAsia"/>
                <w:color w:val="000000"/>
                <w:sz w:val="28"/>
                <w:szCs w:val="28"/>
              </w:rPr>
              <w:t>：</w:t>
            </w:r>
            <w:r w:rsidR="00B66DE7" w:rsidRPr="00584145">
              <w:rPr>
                <w:rFonts w:ascii="標楷體" w:eastAsia="標楷體" w:hAnsi="標楷體" w:hint="eastAsia"/>
                <w:color w:val="000000"/>
                <w:sz w:val="28"/>
                <w:szCs w:val="28"/>
              </w:rPr>
              <w:t>IP過濾機制</w:t>
            </w:r>
            <w:r w:rsidR="00B66DE7">
              <w:rPr>
                <w:rFonts w:ascii="標楷體" w:eastAsia="標楷體" w:hAnsi="標楷體" w:hint="eastAsia"/>
                <w:color w:val="000000"/>
                <w:sz w:val="28"/>
                <w:szCs w:val="28"/>
              </w:rPr>
              <w:t>係由網際網路發展過程中伴隨產生，為一中立科技技術，</w:t>
            </w:r>
            <w:r w:rsidR="00B66DE7" w:rsidRPr="00584145">
              <w:rPr>
                <w:rFonts w:ascii="標楷體" w:eastAsia="標楷體" w:hAnsi="標楷體" w:hint="eastAsia"/>
                <w:color w:val="000000"/>
                <w:sz w:val="28"/>
                <w:szCs w:val="28"/>
              </w:rPr>
              <w:t>且IP過濾機制本身</w:t>
            </w:r>
            <w:r w:rsidR="003B131F">
              <w:rPr>
                <w:rFonts w:ascii="標楷體" w:eastAsia="標楷體" w:hAnsi="標楷體" w:hint="eastAsia"/>
                <w:color w:val="000000"/>
                <w:sz w:val="28"/>
                <w:szCs w:val="28"/>
              </w:rPr>
              <w:t>是</w:t>
            </w:r>
            <w:r w:rsidR="00B66DE7" w:rsidRPr="00584145">
              <w:rPr>
                <w:rFonts w:ascii="標楷體" w:eastAsia="標楷體" w:hAnsi="標楷體" w:hint="eastAsia"/>
                <w:color w:val="000000"/>
                <w:sz w:val="28"/>
                <w:szCs w:val="28"/>
              </w:rPr>
              <w:t>具有非常大缺陷的機制，</w:t>
            </w:r>
            <w:r w:rsidR="00B66DE7">
              <w:rPr>
                <w:rFonts w:ascii="標楷體" w:eastAsia="標楷體" w:hAnsi="標楷體" w:hint="eastAsia"/>
                <w:color w:val="000000"/>
                <w:sz w:val="28"/>
                <w:szCs w:val="28"/>
              </w:rPr>
              <w:t>該缺陷不經任何使用者</w:t>
            </w:r>
            <w:r w:rsidR="00B66DE7">
              <w:rPr>
                <w:rFonts w:ascii="標楷體" w:eastAsia="標楷體" w:hAnsi="標楷體" w:hint="eastAsia"/>
                <w:sz w:val="28"/>
                <w:szCs w:val="28"/>
              </w:rPr>
              <w:t>破解或破壞即已存在，</w:t>
            </w:r>
            <w:r w:rsidR="00B66DE7">
              <w:rPr>
                <w:rFonts w:ascii="標楷體" w:eastAsia="標楷體" w:hAnsi="標楷體" w:hint="eastAsia"/>
                <w:color w:val="000000"/>
                <w:sz w:val="28"/>
                <w:szCs w:val="28"/>
              </w:rPr>
              <w:t>並非屬著作權法上禁止或限制他人擅自進入著作之</w:t>
            </w:r>
            <w:r w:rsidR="00B66DE7" w:rsidRPr="00075936">
              <w:rPr>
                <w:rFonts w:ascii="標楷體" w:eastAsia="標楷體" w:hAnsi="標楷體" w:hint="eastAsia"/>
                <w:color w:val="000000"/>
                <w:sz w:val="28"/>
                <w:szCs w:val="28"/>
              </w:rPr>
              <w:t>防盜</w:t>
            </w:r>
            <w:proofErr w:type="gramStart"/>
            <w:r w:rsidR="00B66DE7" w:rsidRPr="00075936">
              <w:rPr>
                <w:rFonts w:ascii="標楷體" w:eastAsia="標楷體" w:hAnsi="標楷體" w:hint="eastAsia"/>
                <w:color w:val="000000"/>
                <w:sz w:val="28"/>
                <w:szCs w:val="28"/>
              </w:rPr>
              <w:t>拷</w:t>
            </w:r>
            <w:proofErr w:type="gramEnd"/>
            <w:r w:rsidR="00B66DE7">
              <w:rPr>
                <w:rFonts w:ascii="標楷體" w:eastAsia="標楷體" w:hAnsi="標楷體" w:hint="eastAsia"/>
                <w:color w:val="000000"/>
                <w:sz w:val="28"/>
                <w:szCs w:val="28"/>
              </w:rPr>
              <w:t>措施，設計</w:t>
            </w:r>
            <w:r w:rsidR="00B66DE7">
              <w:rPr>
                <w:rFonts w:ascii="標楷體" w:eastAsia="標楷體" w:hAnsi="標楷體" w:hint="eastAsia"/>
                <w:color w:val="000000"/>
                <w:sz w:val="28"/>
                <w:szCs w:val="28"/>
              </w:rPr>
              <w:lastRenderedPageBreak/>
              <w:t>的目的不在保護著作，若認為</w:t>
            </w:r>
            <w:proofErr w:type="spellStart"/>
            <w:r w:rsidR="00B66DE7" w:rsidRPr="00584145">
              <w:rPr>
                <w:rFonts w:ascii="標楷體" w:eastAsia="標楷體" w:hAnsi="標楷體" w:hint="eastAsia"/>
                <w:color w:val="000000"/>
                <w:sz w:val="28"/>
                <w:szCs w:val="28"/>
              </w:rPr>
              <w:t>IP</w:t>
            </w:r>
            <w:proofErr w:type="spellEnd"/>
            <w:r w:rsidR="00B66DE7" w:rsidRPr="00584145">
              <w:rPr>
                <w:rFonts w:ascii="標楷體" w:eastAsia="標楷體" w:hAnsi="標楷體" w:hint="eastAsia"/>
                <w:color w:val="000000"/>
                <w:sz w:val="28"/>
                <w:szCs w:val="28"/>
              </w:rPr>
              <w:t>過濾機制</w:t>
            </w:r>
            <w:r w:rsidR="00B66DE7">
              <w:rPr>
                <w:rFonts w:ascii="標楷體" w:eastAsia="標楷體" w:hAnsi="標楷體" w:hint="eastAsia"/>
                <w:color w:val="000000"/>
                <w:sz w:val="28"/>
                <w:szCs w:val="28"/>
              </w:rPr>
              <w:t>構成防盜</w:t>
            </w:r>
            <w:proofErr w:type="gramStart"/>
            <w:r w:rsidR="00B66DE7">
              <w:rPr>
                <w:rFonts w:ascii="標楷體" w:eastAsia="標楷體" w:hAnsi="標楷體" w:hint="eastAsia"/>
                <w:color w:val="000000"/>
                <w:sz w:val="28"/>
                <w:szCs w:val="28"/>
              </w:rPr>
              <w:t>拷</w:t>
            </w:r>
            <w:proofErr w:type="gramEnd"/>
            <w:r w:rsidR="00B66DE7">
              <w:rPr>
                <w:rFonts w:ascii="標楷體" w:eastAsia="標楷體" w:hAnsi="標楷體" w:hint="eastAsia"/>
                <w:color w:val="000000"/>
                <w:sz w:val="28"/>
                <w:szCs w:val="28"/>
              </w:rPr>
              <w:t>措施，對科技發展相當不利。</w:t>
            </w:r>
          </w:p>
          <w:p w:rsidR="00865B75" w:rsidRDefault="00841B7E" w:rsidP="00865B75">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六、韓</w:t>
            </w:r>
            <w:proofErr w:type="gramStart"/>
            <w:r>
              <w:rPr>
                <w:rFonts w:ascii="標楷體" w:eastAsia="標楷體" w:hAnsi="標楷體" w:hint="eastAsia"/>
                <w:color w:val="000000"/>
                <w:sz w:val="28"/>
                <w:szCs w:val="28"/>
              </w:rPr>
              <w:t>總監昆舉</w:t>
            </w:r>
            <w:proofErr w:type="gramEnd"/>
            <w:r w:rsidR="00865B75">
              <w:rPr>
                <w:rFonts w:ascii="標楷體" w:eastAsia="標楷體" w:hAnsi="標楷體" w:hint="eastAsia"/>
                <w:color w:val="000000"/>
                <w:sz w:val="28"/>
                <w:szCs w:val="28"/>
              </w:rPr>
              <w:t>：</w:t>
            </w:r>
            <w:r w:rsidR="00A66298" w:rsidRPr="00584145">
              <w:rPr>
                <w:rFonts w:ascii="標楷體" w:eastAsia="標楷體" w:hAnsi="標楷體" w:hint="eastAsia"/>
                <w:color w:val="000000"/>
                <w:sz w:val="28"/>
                <w:szCs w:val="28"/>
              </w:rPr>
              <w:t>IP過濾機制</w:t>
            </w:r>
            <w:r w:rsidR="00A66298">
              <w:rPr>
                <w:rFonts w:ascii="標楷體" w:eastAsia="標楷體" w:hAnsi="標楷體" w:hint="eastAsia"/>
                <w:color w:val="000000"/>
                <w:sz w:val="28"/>
                <w:szCs w:val="28"/>
              </w:rPr>
              <w:t>及VPN都是中立的科技，技術發展的目的可能非用於保護著作，惟若權利人將其技術使用於保護著作限制他人接觸，則有考量構成防盜</w:t>
            </w:r>
            <w:proofErr w:type="gramStart"/>
            <w:r w:rsidR="00A66298">
              <w:rPr>
                <w:rFonts w:ascii="標楷體" w:eastAsia="標楷體" w:hAnsi="標楷體" w:hint="eastAsia"/>
                <w:color w:val="000000"/>
                <w:sz w:val="28"/>
                <w:szCs w:val="28"/>
              </w:rPr>
              <w:t>拷</w:t>
            </w:r>
            <w:proofErr w:type="gramEnd"/>
            <w:r w:rsidR="00A66298">
              <w:rPr>
                <w:rFonts w:ascii="標楷體" w:eastAsia="標楷體" w:hAnsi="標楷體" w:hint="eastAsia"/>
                <w:color w:val="000000"/>
                <w:sz w:val="28"/>
                <w:szCs w:val="28"/>
              </w:rPr>
              <w:t>措施之空間，應個案認定，而非直接排除不構成防盜</w:t>
            </w:r>
            <w:proofErr w:type="gramStart"/>
            <w:r w:rsidR="00A66298">
              <w:rPr>
                <w:rFonts w:ascii="標楷體" w:eastAsia="標楷體" w:hAnsi="標楷體" w:hint="eastAsia"/>
                <w:color w:val="000000"/>
                <w:sz w:val="28"/>
                <w:szCs w:val="28"/>
              </w:rPr>
              <w:t>拷</w:t>
            </w:r>
            <w:proofErr w:type="gramEnd"/>
            <w:r w:rsidR="00A66298">
              <w:rPr>
                <w:rFonts w:ascii="標楷體" w:eastAsia="標楷體" w:hAnsi="標楷體" w:hint="eastAsia"/>
                <w:color w:val="000000"/>
                <w:sz w:val="28"/>
                <w:szCs w:val="28"/>
              </w:rPr>
              <w:t>措施。</w:t>
            </w:r>
          </w:p>
          <w:p w:rsidR="00865B75" w:rsidRPr="00C66726" w:rsidRDefault="00865B75" w:rsidP="00FE4926">
            <w:pPr>
              <w:spacing w:line="50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七、</w:t>
            </w:r>
            <w:r w:rsidR="00993436">
              <w:rPr>
                <w:rFonts w:ascii="標楷體" w:eastAsia="標楷體" w:hAnsi="標楷體" w:hint="eastAsia"/>
                <w:color w:val="000000"/>
                <w:sz w:val="28"/>
                <w:szCs w:val="28"/>
              </w:rPr>
              <w:t>賴委員文智：</w:t>
            </w:r>
            <w:r w:rsidR="00C66726">
              <w:rPr>
                <w:rFonts w:ascii="標楷體" w:eastAsia="標楷體" w:hAnsi="標楷體" w:hint="eastAsia"/>
                <w:color w:val="000000"/>
                <w:sz w:val="28"/>
                <w:szCs w:val="28"/>
              </w:rPr>
              <w:t>防盜</w:t>
            </w:r>
            <w:proofErr w:type="gramStart"/>
            <w:r w:rsidR="00C66726">
              <w:rPr>
                <w:rFonts w:ascii="標楷體" w:eastAsia="標楷體" w:hAnsi="標楷體" w:hint="eastAsia"/>
                <w:color w:val="000000"/>
                <w:sz w:val="28"/>
                <w:szCs w:val="28"/>
              </w:rPr>
              <w:t>拷</w:t>
            </w:r>
            <w:proofErr w:type="gramEnd"/>
            <w:r w:rsidR="00C66726">
              <w:rPr>
                <w:rFonts w:ascii="標楷體" w:eastAsia="標楷體" w:hAnsi="標楷體" w:hint="eastAsia"/>
                <w:color w:val="000000"/>
                <w:sz w:val="28"/>
                <w:szCs w:val="28"/>
              </w:rPr>
              <w:t>措施不是著作權人的權利，僅是禁止或限制他人存取，</w:t>
            </w:r>
            <w:r w:rsidR="00C66726" w:rsidRPr="00584145">
              <w:rPr>
                <w:rFonts w:ascii="標楷體" w:eastAsia="標楷體" w:hAnsi="標楷體" w:hint="eastAsia"/>
                <w:color w:val="000000"/>
                <w:sz w:val="28"/>
                <w:szCs w:val="28"/>
              </w:rPr>
              <w:t>IP過濾機制</w:t>
            </w:r>
            <w:r w:rsidR="00C66726">
              <w:rPr>
                <w:rFonts w:ascii="標楷體" w:eastAsia="標楷體" w:hAnsi="標楷體" w:hint="eastAsia"/>
                <w:color w:val="000000"/>
                <w:sz w:val="28"/>
                <w:szCs w:val="28"/>
              </w:rPr>
              <w:t>本身有先天性的缺陷存在，因此只能達到特定效果，並無法完全阻隔他人擅自進入的行為，與著作權法第80條之2的立法意旨未合</w:t>
            </w:r>
            <w:r w:rsidR="00993436">
              <w:rPr>
                <w:rFonts w:ascii="標楷體" w:eastAsia="標楷體" w:hAnsi="標楷體" w:hint="eastAsia"/>
                <w:color w:val="000000"/>
                <w:sz w:val="28"/>
                <w:szCs w:val="28"/>
              </w:rPr>
              <w:t>。</w:t>
            </w:r>
            <w:r w:rsidR="00C66726">
              <w:rPr>
                <w:rFonts w:ascii="標楷體" w:eastAsia="標楷體" w:hAnsi="標楷體" w:hint="eastAsia"/>
                <w:color w:val="000000"/>
                <w:sz w:val="28"/>
                <w:szCs w:val="28"/>
              </w:rPr>
              <w:t>若將</w:t>
            </w:r>
            <w:r w:rsidR="00C66726" w:rsidRPr="00584145">
              <w:rPr>
                <w:rFonts w:ascii="標楷體" w:eastAsia="標楷體" w:hAnsi="標楷體" w:hint="eastAsia"/>
                <w:color w:val="000000"/>
                <w:sz w:val="28"/>
                <w:szCs w:val="28"/>
              </w:rPr>
              <w:t>IP過濾機制</w:t>
            </w:r>
            <w:r w:rsidR="00C66726">
              <w:rPr>
                <w:rFonts w:ascii="標楷體" w:eastAsia="標楷體" w:hAnsi="標楷體" w:hint="eastAsia"/>
                <w:color w:val="000000"/>
                <w:sz w:val="28"/>
                <w:szCs w:val="28"/>
              </w:rPr>
              <w:t>列為防盜</w:t>
            </w:r>
            <w:proofErr w:type="gramStart"/>
            <w:r w:rsidR="00C66726">
              <w:rPr>
                <w:rFonts w:ascii="標楷體" w:eastAsia="標楷體" w:hAnsi="標楷體" w:hint="eastAsia"/>
                <w:color w:val="000000"/>
                <w:sz w:val="28"/>
                <w:szCs w:val="28"/>
              </w:rPr>
              <w:t>拷</w:t>
            </w:r>
            <w:proofErr w:type="gramEnd"/>
            <w:r w:rsidR="00C66726">
              <w:rPr>
                <w:rFonts w:ascii="標楷體" w:eastAsia="標楷體" w:hAnsi="標楷體" w:hint="eastAsia"/>
                <w:color w:val="000000"/>
                <w:sz w:val="28"/>
                <w:szCs w:val="28"/>
              </w:rPr>
              <w:t>措施，恐有擴大立法該條文的疑慮。</w:t>
            </w:r>
          </w:p>
        </w:tc>
      </w:tr>
      <w:tr w:rsidR="00F8662C" w:rsidRPr="0028376E" w:rsidTr="00865B75">
        <w:trPr>
          <w:trHeight w:val="1170"/>
          <w:jc w:val="center"/>
        </w:trPr>
        <w:tc>
          <w:tcPr>
            <w:tcW w:w="1242" w:type="dxa"/>
          </w:tcPr>
          <w:p w:rsidR="00F8662C" w:rsidRPr="0028376E" w:rsidRDefault="00F8662C" w:rsidP="00865B75">
            <w:pPr>
              <w:spacing w:line="460" w:lineRule="exact"/>
              <w:jc w:val="center"/>
              <w:rPr>
                <w:rFonts w:ascii="標楷體" w:eastAsia="標楷體" w:hAnsi="標楷體"/>
                <w:sz w:val="28"/>
                <w:szCs w:val="28"/>
              </w:rPr>
            </w:pPr>
            <w:r>
              <w:rPr>
                <w:rFonts w:ascii="標楷體" w:eastAsia="標楷體" w:hAnsi="標楷體" w:hint="eastAsia"/>
                <w:sz w:val="28"/>
                <w:szCs w:val="28"/>
              </w:rPr>
              <w:lastRenderedPageBreak/>
              <w:t>決 議</w:t>
            </w:r>
          </w:p>
        </w:tc>
        <w:tc>
          <w:tcPr>
            <w:tcW w:w="8338" w:type="dxa"/>
          </w:tcPr>
          <w:p w:rsidR="00735E90" w:rsidRDefault="00F8662C" w:rsidP="004D1793">
            <w:pPr>
              <w:spacing w:line="500" w:lineRule="exact"/>
              <w:ind w:left="546" w:hangingChars="195" w:hanging="546"/>
              <w:jc w:val="both"/>
              <w:rPr>
                <w:rFonts w:ascii="標楷體" w:eastAsia="標楷體" w:hAnsi="標楷體"/>
                <w:color w:val="000000"/>
                <w:sz w:val="28"/>
                <w:szCs w:val="28"/>
              </w:rPr>
            </w:pPr>
            <w:r>
              <w:rPr>
                <w:rFonts w:ascii="標楷體" w:eastAsia="標楷體" w:hAnsi="標楷體" w:hint="eastAsia"/>
                <w:color w:val="000000"/>
                <w:sz w:val="28"/>
                <w:szCs w:val="28"/>
              </w:rPr>
              <w:t>一、</w:t>
            </w:r>
            <w:r w:rsidR="00F76939" w:rsidRPr="00F76939">
              <w:rPr>
                <w:rFonts w:ascii="標楷體" w:eastAsia="標楷體" w:hAnsi="標楷體" w:hint="eastAsia"/>
                <w:color w:val="000000"/>
                <w:sz w:val="28"/>
                <w:szCs w:val="28"/>
              </w:rPr>
              <w:t>本次會議補充說明本局著作權審議及調解委員會103年第2次會議之決議，經委員討論後，由於IP過濾機制係於網際網路發展過程中伴隨產生，為一中立科技技術，其具有固定、既有的設定方式，且IP位址只是網路世界用來判斷位置之用，因此設定IP</w:t>
            </w:r>
            <w:r w:rsidR="004D183A">
              <w:rPr>
                <w:rFonts w:ascii="標楷體" w:eastAsia="標楷體" w:hAnsi="標楷體" w:hint="eastAsia"/>
                <w:color w:val="000000"/>
                <w:sz w:val="28"/>
                <w:szCs w:val="28"/>
              </w:rPr>
              <w:t>過濾機制其目的係在</w:t>
            </w:r>
            <w:r w:rsidR="00F76939" w:rsidRPr="00F76939">
              <w:rPr>
                <w:rFonts w:ascii="標楷體" w:eastAsia="標楷體" w:hAnsi="標楷體" w:hint="eastAsia"/>
                <w:color w:val="000000"/>
                <w:sz w:val="28"/>
                <w:szCs w:val="28"/>
              </w:rPr>
              <w:t>劃定與現實國界相應的網路國界，以落實地域之限制或其他安全防護等，原則上並非屬著作權法上權利人所採取積極、有效禁止或限制他人擅自進入著作之防盜</w:t>
            </w:r>
            <w:proofErr w:type="gramStart"/>
            <w:r w:rsidR="00F76939" w:rsidRPr="00F76939">
              <w:rPr>
                <w:rFonts w:ascii="標楷體" w:eastAsia="標楷體" w:hAnsi="標楷體" w:hint="eastAsia"/>
                <w:color w:val="000000"/>
                <w:sz w:val="28"/>
                <w:szCs w:val="28"/>
              </w:rPr>
              <w:t>拷</w:t>
            </w:r>
            <w:proofErr w:type="gramEnd"/>
            <w:r w:rsidR="00F76939" w:rsidRPr="00F76939">
              <w:rPr>
                <w:rFonts w:ascii="標楷體" w:eastAsia="標楷體" w:hAnsi="標楷體" w:hint="eastAsia"/>
                <w:color w:val="000000"/>
                <w:sz w:val="28"/>
                <w:szCs w:val="28"/>
              </w:rPr>
              <w:t>措施，</w:t>
            </w:r>
            <w:r w:rsidR="00735E90" w:rsidRPr="00735E90">
              <w:rPr>
                <w:rFonts w:ascii="標楷體" w:eastAsia="標楷體" w:hAnsi="標楷體" w:hint="eastAsia"/>
                <w:color w:val="000000"/>
                <w:sz w:val="28"/>
                <w:szCs w:val="28"/>
              </w:rPr>
              <w:t>如有違反係其他法律或契約關係之問題。</w:t>
            </w:r>
          </w:p>
          <w:p w:rsidR="00F8662C" w:rsidRPr="00F76939" w:rsidRDefault="00735E90" w:rsidP="00093B34">
            <w:pPr>
              <w:spacing w:line="500" w:lineRule="exact"/>
              <w:ind w:left="532" w:hangingChars="190" w:hanging="532"/>
              <w:jc w:val="both"/>
              <w:rPr>
                <w:rFonts w:ascii="標楷體" w:eastAsia="標楷體" w:hAnsi="標楷體"/>
                <w:color w:val="000000"/>
                <w:sz w:val="28"/>
                <w:szCs w:val="28"/>
              </w:rPr>
            </w:pPr>
            <w:r>
              <w:rPr>
                <w:rFonts w:ascii="標楷體" w:eastAsia="標楷體" w:hAnsi="標楷體" w:hint="eastAsia"/>
                <w:color w:val="000000"/>
                <w:sz w:val="28"/>
                <w:szCs w:val="28"/>
              </w:rPr>
              <w:t>二、</w:t>
            </w:r>
            <w:r w:rsidR="00093B34" w:rsidRPr="00093B34">
              <w:rPr>
                <w:rFonts w:ascii="標楷體" w:eastAsia="標楷體" w:hAnsi="標楷體" w:hint="eastAsia"/>
                <w:color w:val="000000"/>
                <w:sz w:val="28"/>
                <w:szCs w:val="28"/>
              </w:rPr>
              <w:t>又如使用者規避IP過濾機制後，倘有重製或公開傳輸著作等行為，仍應就該行為，</w:t>
            </w:r>
            <w:r w:rsidR="004D183A">
              <w:rPr>
                <w:rFonts w:ascii="標楷體" w:eastAsia="標楷體" w:hAnsi="標楷體" w:hint="eastAsia"/>
                <w:color w:val="000000"/>
                <w:sz w:val="28"/>
                <w:szCs w:val="28"/>
              </w:rPr>
              <w:t>依著作權法規定認定其有無侵權；</w:t>
            </w:r>
            <w:bookmarkStart w:id="0" w:name="_GoBack"/>
            <w:bookmarkEnd w:id="0"/>
            <w:r w:rsidR="00093B34" w:rsidRPr="00093B34">
              <w:rPr>
                <w:rFonts w:ascii="標楷體" w:eastAsia="標楷體" w:hAnsi="標楷體" w:hint="eastAsia"/>
                <w:color w:val="000000"/>
                <w:sz w:val="28"/>
                <w:szCs w:val="28"/>
              </w:rPr>
              <w:t>至具體個案是否違反「防盜拷措施」、有無構成侵權等，仍需由司法機關調查認定之。</w:t>
            </w:r>
          </w:p>
        </w:tc>
      </w:tr>
    </w:tbl>
    <w:p w:rsidR="00053491" w:rsidRPr="00053491" w:rsidRDefault="00053491" w:rsidP="00A824EE">
      <w:pPr>
        <w:widowControl/>
        <w:rPr>
          <w:rFonts w:eastAsia="標楷體"/>
          <w:b/>
          <w:sz w:val="28"/>
        </w:rPr>
      </w:pPr>
    </w:p>
    <w:p w:rsidR="00416456" w:rsidRPr="004F18E6" w:rsidRDefault="00A74A54" w:rsidP="00690592">
      <w:pPr>
        <w:widowControl/>
        <w:rPr>
          <w:rFonts w:ascii="標楷體" w:eastAsia="標楷體" w:hAnsi="標楷體"/>
        </w:rPr>
      </w:pPr>
      <w:r w:rsidRPr="00A74A54">
        <w:rPr>
          <w:rFonts w:eastAsia="標楷體"/>
          <w:b/>
          <w:sz w:val="28"/>
        </w:rPr>
        <w:t>七、散會：下午</w:t>
      </w:r>
      <w:r w:rsidR="00DA27EF">
        <w:rPr>
          <w:rFonts w:eastAsia="標楷體" w:hint="eastAsia"/>
          <w:b/>
          <w:sz w:val="28"/>
        </w:rPr>
        <w:t>15</w:t>
      </w:r>
      <w:r w:rsidRPr="00A74A54">
        <w:rPr>
          <w:rFonts w:eastAsia="標楷體"/>
          <w:b/>
          <w:sz w:val="28"/>
        </w:rPr>
        <w:t>時</w:t>
      </w:r>
      <w:r w:rsidR="00DA27EF">
        <w:rPr>
          <w:rFonts w:eastAsia="標楷體" w:hint="eastAsia"/>
          <w:b/>
          <w:sz w:val="28"/>
        </w:rPr>
        <w:t>45</w:t>
      </w:r>
      <w:r w:rsidRPr="00A74A54">
        <w:rPr>
          <w:rFonts w:eastAsia="標楷體"/>
          <w:b/>
          <w:sz w:val="28"/>
        </w:rPr>
        <w:t>分</w:t>
      </w:r>
    </w:p>
    <w:sectPr w:rsidR="00416456" w:rsidRPr="004F18E6" w:rsidSect="004F18E6">
      <w:footerReference w:type="default" r:id="rId10"/>
      <w:type w:val="continuous"/>
      <w:pgSz w:w="11906" w:h="16838"/>
      <w:pgMar w:top="964" w:right="1418" w:bottom="1134" w:left="1418"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6650" w:rsidRDefault="00F16650">
      <w:r>
        <w:separator/>
      </w:r>
    </w:p>
  </w:endnote>
  <w:endnote w:type="continuationSeparator" w:id="0">
    <w:p w:rsidR="00F16650" w:rsidRDefault="00F166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2069836"/>
      <w:docPartObj>
        <w:docPartGallery w:val="Page Numbers (Bottom of Page)"/>
        <w:docPartUnique/>
      </w:docPartObj>
    </w:sdtPr>
    <w:sdtEndPr/>
    <w:sdtContent>
      <w:p w:rsidR="00865B75" w:rsidRDefault="00865B75">
        <w:pPr>
          <w:pStyle w:val="a6"/>
          <w:jc w:val="center"/>
        </w:pPr>
        <w:r>
          <w:fldChar w:fldCharType="begin"/>
        </w:r>
        <w:r>
          <w:instrText>PAGE   \* MERGEFORMAT</w:instrText>
        </w:r>
        <w:r>
          <w:fldChar w:fldCharType="separate"/>
        </w:r>
        <w:r w:rsidR="004D183A" w:rsidRPr="004D183A">
          <w:rPr>
            <w:noProof/>
            <w:lang w:val="zh-TW"/>
          </w:rPr>
          <w:t>4</w:t>
        </w:r>
        <w:r>
          <w:fldChar w:fldCharType="end"/>
        </w:r>
      </w:p>
    </w:sdtContent>
  </w:sdt>
  <w:p w:rsidR="00865B75" w:rsidRDefault="00865B7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5B75" w:rsidRDefault="00865B75">
    <w:pPr>
      <w:pStyle w:val="a6"/>
      <w:jc w:val="center"/>
    </w:pPr>
    <w:r>
      <w:fldChar w:fldCharType="begin"/>
    </w:r>
    <w:r>
      <w:instrText>PAGE   \* MERGEFORMAT</w:instrText>
    </w:r>
    <w:r>
      <w:fldChar w:fldCharType="separate"/>
    </w:r>
    <w:r w:rsidR="004D183A" w:rsidRPr="004D183A">
      <w:rPr>
        <w:noProof/>
        <w:lang w:val="zh-TW"/>
      </w:rPr>
      <w:t>9</w:t>
    </w:r>
    <w:r>
      <w:fldChar w:fldCharType="end"/>
    </w:r>
  </w:p>
  <w:p w:rsidR="00865B75" w:rsidRDefault="00865B7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6650" w:rsidRDefault="00F16650">
      <w:r>
        <w:separator/>
      </w:r>
    </w:p>
  </w:footnote>
  <w:footnote w:type="continuationSeparator" w:id="0">
    <w:p w:rsidR="00F16650" w:rsidRDefault="00F16650">
      <w:r>
        <w:continuationSeparator/>
      </w:r>
    </w:p>
  </w:footnote>
  <w:footnote w:id="1">
    <w:p w:rsidR="00865B75" w:rsidRPr="000D31BF" w:rsidRDefault="00865B75" w:rsidP="00865B75">
      <w:pPr>
        <w:pStyle w:val="ac"/>
        <w:jc w:val="both"/>
        <w:rPr>
          <w:sz w:val="22"/>
        </w:rPr>
      </w:pPr>
      <w:r w:rsidRPr="000D31BF">
        <w:rPr>
          <w:rStyle w:val="ae"/>
          <w:sz w:val="22"/>
        </w:rPr>
        <w:footnoteRef/>
      </w:r>
      <w:r w:rsidRPr="000D31BF">
        <w:rPr>
          <w:sz w:val="22"/>
        </w:rPr>
        <w:t xml:space="preserve"> Netflix</w:t>
      </w:r>
      <w:r w:rsidRPr="000D31BF">
        <w:rPr>
          <w:sz w:val="22"/>
        </w:rPr>
        <w:t>是一家美國公司，在美國、加拿大提供網際網路</w:t>
      </w:r>
      <w:proofErr w:type="gramStart"/>
      <w:r w:rsidRPr="000D31BF">
        <w:rPr>
          <w:sz w:val="22"/>
        </w:rPr>
        <w:t>隨選串流</w:t>
      </w:r>
      <w:proofErr w:type="gramEnd"/>
      <w:r w:rsidRPr="000D31BF">
        <w:rPr>
          <w:sz w:val="22"/>
        </w:rPr>
        <w:t>媒體播放，定額制</w:t>
      </w:r>
      <w:r w:rsidRPr="000D31BF">
        <w:rPr>
          <w:sz w:val="22"/>
        </w:rPr>
        <w:t>DVD</w:t>
      </w:r>
      <w:r w:rsidRPr="000D31BF">
        <w:rPr>
          <w:sz w:val="22"/>
        </w:rPr>
        <w:t>、藍光光</w:t>
      </w:r>
      <w:proofErr w:type="gramStart"/>
      <w:r w:rsidRPr="000D31BF">
        <w:rPr>
          <w:sz w:val="22"/>
        </w:rPr>
        <w:t>碟線上</w:t>
      </w:r>
      <w:proofErr w:type="gramEnd"/>
      <w:r w:rsidRPr="000D31BF">
        <w:rPr>
          <w:sz w:val="22"/>
        </w:rPr>
        <w:t>出租業務。該公司成立於</w:t>
      </w:r>
      <w:r w:rsidRPr="000D31BF">
        <w:rPr>
          <w:sz w:val="22"/>
        </w:rPr>
        <w:t>1997</w:t>
      </w:r>
      <w:r w:rsidRPr="000D31BF">
        <w:rPr>
          <w:sz w:val="22"/>
        </w:rPr>
        <w:t>年，總部位於加州，</w:t>
      </w:r>
      <w:r w:rsidRPr="000D31BF">
        <w:rPr>
          <w:sz w:val="22"/>
        </w:rPr>
        <w:t>1999</w:t>
      </w:r>
      <w:r w:rsidRPr="000D31BF">
        <w:rPr>
          <w:sz w:val="22"/>
        </w:rPr>
        <w:t>年開始訂閱服務，目前是美國最大的獨立訂閱節目服務商，付費用戶達</w:t>
      </w:r>
      <w:r w:rsidRPr="000D31BF">
        <w:rPr>
          <w:sz w:val="22"/>
        </w:rPr>
        <w:t>3,509</w:t>
      </w:r>
      <w:r w:rsidRPr="000D31BF">
        <w:rPr>
          <w:sz w:val="22"/>
        </w:rPr>
        <w:t>萬戶，全球付費用戶達</w:t>
      </w:r>
      <w:r w:rsidRPr="000D31BF">
        <w:rPr>
          <w:sz w:val="22"/>
        </w:rPr>
        <w:t>4,800</w:t>
      </w:r>
      <w:r w:rsidRPr="000D31BF">
        <w:rPr>
          <w:sz w:val="22"/>
        </w:rPr>
        <w:t>萬戶。</w:t>
      </w:r>
    </w:p>
  </w:footnote>
  <w:footnote w:id="2">
    <w:p w:rsidR="00865B75" w:rsidRPr="000D31BF" w:rsidRDefault="00865B75" w:rsidP="00865B75">
      <w:pPr>
        <w:pStyle w:val="ac"/>
        <w:jc w:val="both"/>
        <w:rPr>
          <w:sz w:val="22"/>
        </w:rPr>
      </w:pPr>
      <w:r w:rsidRPr="000D31BF">
        <w:rPr>
          <w:rStyle w:val="ae"/>
          <w:sz w:val="22"/>
        </w:rPr>
        <w:footnoteRef/>
      </w:r>
      <w:r w:rsidRPr="000D31BF">
        <w:rPr>
          <w:sz w:val="22"/>
        </w:rPr>
        <w:t xml:space="preserve"> </w:t>
      </w:r>
      <w:proofErr w:type="spellStart"/>
      <w:r w:rsidRPr="000D31BF">
        <w:rPr>
          <w:sz w:val="22"/>
        </w:rPr>
        <w:t>Hulu</w:t>
      </w:r>
      <w:proofErr w:type="spellEnd"/>
      <w:r w:rsidRPr="000D31BF">
        <w:rPr>
          <w:sz w:val="22"/>
        </w:rPr>
        <w:t>是一個免費觀看正版影視節目的網際網路網站，它和全美許多著名電視台以及電影公司達成協議，透過授權點播模式向使用者提供視訊資源。由於各國對著作權的法規有差異，其視訊節目曾一段時間只對美國本土使用者開放，但後來為擴展海外市場而對日本提供服務。</w:t>
      </w:r>
    </w:p>
  </w:footnote>
  <w:footnote w:id="3">
    <w:p w:rsidR="00865B75" w:rsidRPr="000D31BF" w:rsidRDefault="00865B75" w:rsidP="00865B75">
      <w:pPr>
        <w:pStyle w:val="ac"/>
        <w:jc w:val="both"/>
        <w:rPr>
          <w:sz w:val="22"/>
        </w:rPr>
      </w:pPr>
      <w:r w:rsidRPr="000D31BF">
        <w:rPr>
          <w:rStyle w:val="ae"/>
          <w:sz w:val="22"/>
        </w:rPr>
        <w:footnoteRef/>
      </w:r>
      <w:r w:rsidRPr="000D31BF">
        <w:rPr>
          <w:sz w:val="22"/>
        </w:rPr>
        <w:t xml:space="preserve"> Craigslist, Inc. v. 3Taps Inc., CV 12-03816 CRB, 2013 WL 4447520 (N.D. Cal., 2013)</w:t>
      </w:r>
    </w:p>
  </w:footnote>
  <w:footnote w:id="4">
    <w:p w:rsidR="00865B75" w:rsidRDefault="00865B75" w:rsidP="00865B75">
      <w:pPr>
        <w:pStyle w:val="ac"/>
        <w:jc w:val="both"/>
      </w:pPr>
      <w:r w:rsidRPr="000D31BF">
        <w:rPr>
          <w:rStyle w:val="ae"/>
          <w:sz w:val="22"/>
        </w:rPr>
        <w:footnoteRef/>
      </w:r>
      <w:r w:rsidRPr="000D31BF">
        <w:rPr>
          <w:sz w:val="22"/>
        </w:rPr>
        <w:t xml:space="preserve"> </w:t>
      </w:r>
      <w:r w:rsidRPr="00CC02D7">
        <w:rPr>
          <w:sz w:val="22"/>
        </w:rPr>
        <w:t xml:space="preserve">However many consumers have worked around these restrictions using circumvention devices and services, such as </w:t>
      </w:r>
      <w:r>
        <w:rPr>
          <w:sz w:val="22"/>
        </w:rPr>
        <w:t>Virtual Private Networks (VPNs)</w:t>
      </w:r>
      <w:r w:rsidRPr="00CC02D7">
        <w:rPr>
          <w:sz w:val="22"/>
        </w:rPr>
        <w:t>. CHOICE believes that the use circumvention measures to buy or access genuine products and services online are perfectly legitimate. CHOICE also believes that it is possible that IP address lockouts could fit the definition of a ‘computer program’ that controls access to copyrighted works or other subject matter. If this is the case, then IP address lockouts could be considered an ‘access control’ TPM, exposing individuals using circumvention devices or services to civil or criminal liability.</w:t>
      </w:r>
      <w:r>
        <w:rPr>
          <w:rFonts w:hint="eastAsia"/>
          <w:sz w:val="22"/>
        </w:rPr>
        <w:t xml:space="preserve"> </w:t>
      </w:r>
      <w:r w:rsidRPr="00CC02D7">
        <w:rPr>
          <w:rFonts w:hint="eastAsia"/>
          <w:i/>
          <w:sz w:val="22"/>
        </w:rPr>
        <w:t xml:space="preserve">See </w:t>
      </w:r>
      <w:r w:rsidRPr="000D31BF">
        <w:rPr>
          <w:sz w:val="22"/>
        </w:rPr>
        <w:t xml:space="preserve">Submission to the Review of Technological Protection Measure Exceptions Made Under the Copyright Act 1968, </w:t>
      </w:r>
      <w:r w:rsidRPr="000D31BF">
        <w:rPr>
          <w:i/>
          <w:sz w:val="22"/>
        </w:rPr>
        <w:t xml:space="preserve">available at </w:t>
      </w:r>
      <w:hyperlink r:id="rId1" w:history="1">
        <w:r w:rsidRPr="008E636E">
          <w:rPr>
            <w:rStyle w:val="a4"/>
            <w:sz w:val="22"/>
          </w:rPr>
          <w:t>http://www.ag.gov.au/RightsAndProtections/IntellectualProperty/CurrentIssuesReformsandReviews/Documents/ChoiceSubmission.pdf</w:t>
        </w:r>
      </w:hyperlink>
      <w:r>
        <w:rPr>
          <w:rFonts w:hint="eastAsia"/>
          <w:sz w:val="22"/>
        </w:rPr>
        <w:t xml:space="preserve"> </w:t>
      </w:r>
      <w:r>
        <w:rPr>
          <w:sz w:val="22"/>
        </w:rPr>
        <w:t>(last visited July</w:t>
      </w:r>
      <w:r>
        <w:rPr>
          <w:rFonts w:hint="eastAsia"/>
          <w:sz w:val="22"/>
        </w:rPr>
        <w:t xml:space="preserve"> </w:t>
      </w:r>
      <w:r w:rsidRPr="000D31BF">
        <w:rPr>
          <w:sz w:val="22"/>
        </w:rPr>
        <w:t>29, 2014)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E78FA"/>
    <w:multiLevelType w:val="hybridMultilevel"/>
    <w:tmpl w:val="5F8C0DA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55F365B"/>
    <w:multiLevelType w:val="hybridMultilevel"/>
    <w:tmpl w:val="F58241C0"/>
    <w:lvl w:ilvl="0" w:tplc="E07A5786">
      <w:start w:val="1"/>
      <w:numFmt w:val="decimal"/>
      <w:lvlText w:val="(%1)"/>
      <w:lvlJc w:val="left"/>
      <w:pPr>
        <w:ind w:left="1397" w:hanging="480"/>
      </w:pPr>
      <w:rPr>
        <w:rFonts w:hint="eastAsia"/>
      </w:rPr>
    </w:lvl>
    <w:lvl w:ilvl="1" w:tplc="04090019" w:tentative="1">
      <w:start w:val="1"/>
      <w:numFmt w:val="ideographTraditional"/>
      <w:lvlText w:val="%2、"/>
      <w:lvlJc w:val="left"/>
      <w:pPr>
        <w:ind w:left="1877" w:hanging="480"/>
      </w:pPr>
    </w:lvl>
    <w:lvl w:ilvl="2" w:tplc="0409001B" w:tentative="1">
      <w:start w:val="1"/>
      <w:numFmt w:val="lowerRoman"/>
      <w:lvlText w:val="%3."/>
      <w:lvlJc w:val="right"/>
      <w:pPr>
        <w:ind w:left="2357" w:hanging="480"/>
      </w:pPr>
    </w:lvl>
    <w:lvl w:ilvl="3" w:tplc="0409000F" w:tentative="1">
      <w:start w:val="1"/>
      <w:numFmt w:val="decimal"/>
      <w:lvlText w:val="%4."/>
      <w:lvlJc w:val="left"/>
      <w:pPr>
        <w:ind w:left="2837" w:hanging="480"/>
      </w:pPr>
    </w:lvl>
    <w:lvl w:ilvl="4" w:tplc="04090019" w:tentative="1">
      <w:start w:val="1"/>
      <w:numFmt w:val="ideographTraditional"/>
      <w:lvlText w:val="%5、"/>
      <w:lvlJc w:val="left"/>
      <w:pPr>
        <w:ind w:left="3317" w:hanging="480"/>
      </w:pPr>
    </w:lvl>
    <w:lvl w:ilvl="5" w:tplc="0409001B" w:tentative="1">
      <w:start w:val="1"/>
      <w:numFmt w:val="lowerRoman"/>
      <w:lvlText w:val="%6."/>
      <w:lvlJc w:val="right"/>
      <w:pPr>
        <w:ind w:left="3797" w:hanging="480"/>
      </w:pPr>
    </w:lvl>
    <w:lvl w:ilvl="6" w:tplc="0409000F" w:tentative="1">
      <w:start w:val="1"/>
      <w:numFmt w:val="decimal"/>
      <w:lvlText w:val="%7."/>
      <w:lvlJc w:val="left"/>
      <w:pPr>
        <w:ind w:left="4277" w:hanging="480"/>
      </w:pPr>
    </w:lvl>
    <w:lvl w:ilvl="7" w:tplc="04090019" w:tentative="1">
      <w:start w:val="1"/>
      <w:numFmt w:val="ideographTraditional"/>
      <w:lvlText w:val="%8、"/>
      <w:lvlJc w:val="left"/>
      <w:pPr>
        <w:ind w:left="4757" w:hanging="480"/>
      </w:pPr>
    </w:lvl>
    <w:lvl w:ilvl="8" w:tplc="0409001B" w:tentative="1">
      <w:start w:val="1"/>
      <w:numFmt w:val="lowerRoman"/>
      <w:lvlText w:val="%9."/>
      <w:lvlJc w:val="right"/>
      <w:pPr>
        <w:ind w:left="5237" w:hanging="480"/>
      </w:pPr>
    </w:lvl>
  </w:abstractNum>
  <w:abstractNum w:abstractNumId="2">
    <w:nsid w:val="066578EA"/>
    <w:multiLevelType w:val="hybridMultilevel"/>
    <w:tmpl w:val="EE549A5C"/>
    <w:lvl w:ilvl="0" w:tplc="CE541B36">
      <w:start w:val="1"/>
      <w:numFmt w:val="taiwaneseCountingThousand"/>
      <w:lvlText w:val="(%1)"/>
      <w:lvlJc w:val="left"/>
      <w:pPr>
        <w:ind w:left="720" w:hanging="720"/>
      </w:pPr>
      <w:rPr>
        <w:rFonts w:hint="default"/>
      </w:rPr>
    </w:lvl>
    <w:lvl w:ilvl="1" w:tplc="0409000F">
      <w:start w:val="1"/>
      <w:numFmt w:val="decimal"/>
      <w:lvlText w:val="%2."/>
      <w:lvlJc w:val="left"/>
      <w:pPr>
        <w:ind w:left="1200" w:hanging="720"/>
      </w:pPr>
      <w:rPr>
        <w:rFonts w:hint="default"/>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075F0704"/>
    <w:multiLevelType w:val="hybridMultilevel"/>
    <w:tmpl w:val="FFC269D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088C095C"/>
    <w:multiLevelType w:val="hybridMultilevel"/>
    <w:tmpl w:val="8270A954"/>
    <w:lvl w:ilvl="0" w:tplc="946C8B5C">
      <w:start w:val="1"/>
      <w:numFmt w:val="decimal"/>
      <w:lvlText w:val="%1."/>
      <w:lvlJc w:val="left"/>
      <w:pPr>
        <w:ind w:left="1080" w:hanging="360"/>
      </w:pPr>
      <w:rPr>
        <w:rFonts w:hint="default"/>
      </w:rPr>
    </w:lvl>
    <w:lvl w:ilvl="1" w:tplc="E07A5786">
      <w:start w:val="1"/>
      <w:numFmt w:val="decimal"/>
      <w:lvlText w:val="(%2)"/>
      <w:lvlJc w:val="left"/>
      <w:pPr>
        <w:ind w:left="1680" w:hanging="480"/>
      </w:pPr>
      <w:rPr>
        <w:rFonts w:hint="eastAsia"/>
      </w:r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5">
    <w:nsid w:val="08BA0850"/>
    <w:multiLevelType w:val="hybridMultilevel"/>
    <w:tmpl w:val="1B2CE3B0"/>
    <w:lvl w:ilvl="0" w:tplc="43047BF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09280763"/>
    <w:multiLevelType w:val="hybridMultilevel"/>
    <w:tmpl w:val="2E5CE6E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nsid w:val="094F5CB2"/>
    <w:multiLevelType w:val="hybridMultilevel"/>
    <w:tmpl w:val="B07653CE"/>
    <w:lvl w:ilvl="0" w:tplc="CE541B36">
      <w:start w:val="1"/>
      <w:numFmt w:val="taiwaneseCountingThousand"/>
      <w:lvlText w:val="(%1)"/>
      <w:lvlJc w:val="left"/>
      <w:pPr>
        <w:ind w:left="720" w:hanging="720"/>
      </w:pPr>
      <w:rPr>
        <w:rFonts w:hint="default"/>
      </w:rPr>
    </w:lvl>
    <w:lvl w:ilvl="1" w:tplc="6FB84EE2">
      <w:start w:val="3"/>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0B737C6F"/>
    <w:multiLevelType w:val="hybridMultilevel"/>
    <w:tmpl w:val="A07C57DE"/>
    <w:lvl w:ilvl="0" w:tplc="B9C08040">
      <w:start w:val="1"/>
      <w:numFmt w:val="decimal"/>
      <w:lvlText w:val="%1."/>
      <w:lvlJc w:val="left"/>
      <w:pPr>
        <w:ind w:left="1210" w:hanging="360"/>
      </w:pPr>
      <w:rPr>
        <w:rFonts w:hint="default"/>
      </w:rPr>
    </w:lvl>
    <w:lvl w:ilvl="1" w:tplc="04090019">
      <w:start w:val="1"/>
      <w:numFmt w:val="ideographTraditional"/>
      <w:lvlText w:val="%2、"/>
      <w:lvlJc w:val="left"/>
      <w:pPr>
        <w:ind w:left="1810" w:hanging="480"/>
      </w:pPr>
    </w:lvl>
    <w:lvl w:ilvl="2" w:tplc="0409001B" w:tentative="1">
      <w:start w:val="1"/>
      <w:numFmt w:val="lowerRoman"/>
      <w:lvlText w:val="%3."/>
      <w:lvlJc w:val="right"/>
      <w:pPr>
        <w:ind w:left="2290" w:hanging="480"/>
      </w:pPr>
    </w:lvl>
    <w:lvl w:ilvl="3" w:tplc="0409000F" w:tentative="1">
      <w:start w:val="1"/>
      <w:numFmt w:val="decimal"/>
      <w:lvlText w:val="%4."/>
      <w:lvlJc w:val="left"/>
      <w:pPr>
        <w:ind w:left="2770" w:hanging="480"/>
      </w:pPr>
    </w:lvl>
    <w:lvl w:ilvl="4" w:tplc="04090019" w:tentative="1">
      <w:start w:val="1"/>
      <w:numFmt w:val="ideographTraditional"/>
      <w:lvlText w:val="%5、"/>
      <w:lvlJc w:val="left"/>
      <w:pPr>
        <w:ind w:left="3250" w:hanging="480"/>
      </w:pPr>
    </w:lvl>
    <w:lvl w:ilvl="5" w:tplc="0409001B" w:tentative="1">
      <w:start w:val="1"/>
      <w:numFmt w:val="lowerRoman"/>
      <w:lvlText w:val="%6."/>
      <w:lvlJc w:val="right"/>
      <w:pPr>
        <w:ind w:left="3730" w:hanging="480"/>
      </w:pPr>
    </w:lvl>
    <w:lvl w:ilvl="6" w:tplc="0409000F" w:tentative="1">
      <w:start w:val="1"/>
      <w:numFmt w:val="decimal"/>
      <w:lvlText w:val="%7."/>
      <w:lvlJc w:val="left"/>
      <w:pPr>
        <w:ind w:left="4210" w:hanging="480"/>
      </w:pPr>
    </w:lvl>
    <w:lvl w:ilvl="7" w:tplc="04090019" w:tentative="1">
      <w:start w:val="1"/>
      <w:numFmt w:val="ideographTraditional"/>
      <w:lvlText w:val="%8、"/>
      <w:lvlJc w:val="left"/>
      <w:pPr>
        <w:ind w:left="4690" w:hanging="480"/>
      </w:pPr>
    </w:lvl>
    <w:lvl w:ilvl="8" w:tplc="0409001B" w:tentative="1">
      <w:start w:val="1"/>
      <w:numFmt w:val="lowerRoman"/>
      <w:lvlText w:val="%9."/>
      <w:lvlJc w:val="right"/>
      <w:pPr>
        <w:ind w:left="5170" w:hanging="480"/>
      </w:pPr>
    </w:lvl>
  </w:abstractNum>
  <w:abstractNum w:abstractNumId="9">
    <w:nsid w:val="0DEC42EB"/>
    <w:multiLevelType w:val="hybridMultilevel"/>
    <w:tmpl w:val="BA108464"/>
    <w:lvl w:ilvl="0" w:tplc="20DCFF1E">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100B2801"/>
    <w:multiLevelType w:val="hybridMultilevel"/>
    <w:tmpl w:val="46F0EDEA"/>
    <w:lvl w:ilvl="0" w:tplc="69428B52">
      <w:start w:val="1"/>
      <w:numFmt w:val="decimal"/>
      <w:lvlText w:val="(%1)"/>
      <w:lvlJc w:val="left"/>
      <w:pPr>
        <w:ind w:left="144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nsid w:val="15200EEF"/>
    <w:multiLevelType w:val="hybridMultilevel"/>
    <w:tmpl w:val="46F0EDEA"/>
    <w:lvl w:ilvl="0" w:tplc="69428B52">
      <w:start w:val="1"/>
      <w:numFmt w:val="decimal"/>
      <w:lvlText w:val="(%1)"/>
      <w:lvlJc w:val="left"/>
      <w:pPr>
        <w:ind w:left="144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164B7D69"/>
    <w:multiLevelType w:val="hybridMultilevel"/>
    <w:tmpl w:val="46F0EDEA"/>
    <w:lvl w:ilvl="0" w:tplc="69428B52">
      <w:start w:val="1"/>
      <w:numFmt w:val="decimal"/>
      <w:lvlText w:val="(%1)"/>
      <w:lvlJc w:val="left"/>
      <w:pPr>
        <w:ind w:left="144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18116742"/>
    <w:multiLevelType w:val="hybridMultilevel"/>
    <w:tmpl w:val="7F3A7446"/>
    <w:lvl w:ilvl="0" w:tplc="8DA2F41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nsid w:val="1C66262B"/>
    <w:multiLevelType w:val="hybridMultilevel"/>
    <w:tmpl w:val="1B2CE3B0"/>
    <w:lvl w:ilvl="0" w:tplc="43047BF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nsid w:val="253801FA"/>
    <w:multiLevelType w:val="hybridMultilevel"/>
    <w:tmpl w:val="115A2C46"/>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6">
    <w:nsid w:val="25990DF5"/>
    <w:multiLevelType w:val="hybridMultilevel"/>
    <w:tmpl w:val="1C10E97C"/>
    <w:lvl w:ilvl="0" w:tplc="5112A170">
      <w:start w:val="3"/>
      <w:numFmt w:val="taiwaneseCountingThousand"/>
      <w:lvlText w:val="%1、"/>
      <w:lvlJc w:val="left"/>
      <w:pPr>
        <w:ind w:left="677" w:hanging="720"/>
      </w:pPr>
      <w:rPr>
        <w:rFonts w:hint="default"/>
      </w:rPr>
    </w:lvl>
    <w:lvl w:ilvl="1" w:tplc="7E20FD78">
      <w:start w:val="1"/>
      <w:numFmt w:val="ideographTraditional"/>
      <w:lvlText w:val="%2、"/>
      <w:lvlJc w:val="left"/>
      <w:pPr>
        <w:ind w:left="917" w:hanging="480"/>
      </w:pPr>
      <w:rPr>
        <w:lang w:val="en-US"/>
      </w:rPr>
    </w:lvl>
    <w:lvl w:ilvl="2" w:tplc="E07A5786">
      <w:start w:val="1"/>
      <w:numFmt w:val="decimal"/>
      <w:lvlText w:val="(%3)"/>
      <w:lvlJc w:val="left"/>
      <w:pPr>
        <w:ind w:left="1397" w:hanging="480"/>
      </w:pPr>
      <w:rPr>
        <w:rFonts w:hint="eastAsia"/>
        <w:u w:val="none"/>
      </w:rPr>
    </w:lvl>
    <w:lvl w:ilvl="3" w:tplc="E07A5786">
      <w:start w:val="1"/>
      <w:numFmt w:val="decimal"/>
      <w:lvlText w:val="(%4)"/>
      <w:lvlJc w:val="left"/>
      <w:pPr>
        <w:ind w:left="1877" w:hanging="480"/>
      </w:pPr>
      <w:rPr>
        <w:rFonts w:hint="eastAsia"/>
      </w:rPr>
    </w:lvl>
    <w:lvl w:ilvl="4" w:tplc="04090019" w:tentative="1">
      <w:start w:val="1"/>
      <w:numFmt w:val="ideographTraditional"/>
      <w:lvlText w:val="%5、"/>
      <w:lvlJc w:val="left"/>
      <w:pPr>
        <w:ind w:left="2357" w:hanging="480"/>
      </w:pPr>
    </w:lvl>
    <w:lvl w:ilvl="5" w:tplc="0409001B" w:tentative="1">
      <w:start w:val="1"/>
      <w:numFmt w:val="lowerRoman"/>
      <w:lvlText w:val="%6."/>
      <w:lvlJc w:val="right"/>
      <w:pPr>
        <w:ind w:left="2837" w:hanging="480"/>
      </w:pPr>
    </w:lvl>
    <w:lvl w:ilvl="6" w:tplc="0409000F" w:tentative="1">
      <w:start w:val="1"/>
      <w:numFmt w:val="decimal"/>
      <w:lvlText w:val="%7."/>
      <w:lvlJc w:val="left"/>
      <w:pPr>
        <w:ind w:left="3317" w:hanging="480"/>
      </w:pPr>
    </w:lvl>
    <w:lvl w:ilvl="7" w:tplc="04090019" w:tentative="1">
      <w:start w:val="1"/>
      <w:numFmt w:val="ideographTraditional"/>
      <w:lvlText w:val="%8、"/>
      <w:lvlJc w:val="left"/>
      <w:pPr>
        <w:ind w:left="3797" w:hanging="480"/>
      </w:pPr>
    </w:lvl>
    <w:lvl w:ilvl="8" w:tplc="0409001B" w:tentative="1">
      <w:start w:val="1"/>
      <w:numFmt w:val="lowerRoman"/>
      <w:lvlText w:val="%9."/>
      <w:lvlJc w:val="right"/>
      <w:pPr>
        <w:ind w:left="4277" w:hanging="480"/>
      </w:pPr>
    </w:lvl>
  </w:abstractNum>
  <w:abstractNum w:abstractNumId="17">
    <w:nsid w:val="2C14275E"/>
    <w:multiLevelType w:val="hybridMultilevel"/>
    <w:tmpl w:val="1B2CE3B0"/>
    <w:lvl w:ilvl="0" w:tplc="43047BF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nsid w:val="2C7964AB"/>
    <w:multiLevelType w:val="hybridMultilevel"/>
    <w:tmpl w:val="BD005D5A"/>
    <w:lvl w:ilvl="0" w:tplc="E07A5786">
      <w:start w:val="1"/>
      <w:numFmt w:val="decimal"/>
      <w:lvlText w:val="(%1)"/>
      <w:lvlJc w:val="left"/>
      <w:pPr>
        <w:ind w:left="1755" w:hanging="480"/>
      </w:pPr>
      <w:rPr>
        <w:rFonts w:hint="eastAsia"/>
      </w:rPr>
    </w:lvl>
    <w:lvl w:ilvl="1" w:tplc="04090019" w:tentative="1">
      <w:start w:val="1"/>
      <w:numFmt w:val="ideographTraditional"/>
      <w:lvlText w:val="%2、"/>
      <w:lvlJc w:val="left"/>
      <w:pPr>
        <w:ind w:left="2235" w:hanging="480"/>
      </w:pPr>
    </w:lvl>
    <w:lvl w:ilvl="2" w:tplc="0409001B" w:tentative="1">
      <w:start w:val="1"/>
      <w:numFmt w:val="lowerRoman"/>
      <w:lvlText w:val="%3."/>
      <w:lvlJc w:val="right"/>
      <w:pPr>
        <w:ind w:left="2715" w:hanging="480"/>
      </w:pPr>
    </w:lvl>
    <w:lvl w:ilvl="3" w:tplc="0409000F" w:tentative="1">
      <w:start w:val="1"/>
      <w:numFmt w:val="decimal"/>
      <w:lvlText w:val="%4."/>
      <w:lvlJc w:val="left"/>
      <w:pPr>
        <w:ind w:left="3195" w:hanging="480"/>
      </w:pPr>
    </w:lvl>
    <w:lvl w:ilvl="4" w:tplc="04090019" w:tentative="1">
      <w:start w:val="1"/>
      <w:numFmt w:val="ideographTraditional"/>
      <w:lvlText w:val="%5、"/>
      <w:lvlJc w:val="left"/>
      <w:pPr>
        <w:ind w:left="3675" w:hanging="480"/>
      </w:pPr>
    </w:lvl>
    <w:lvl w:ilvl="5" w:tplc="0409001B" w:tentative="1">
      <w:start w:val="1"/>
      <w:numFmt w:val="lowerRoman"/>
      <w:lvlText w:val="%6."/>
      <w:lvlJc w:val="right"/>
      <w:pPr>
        <w:ind w:left="4155" w:hanging="480"/>
      </w:pPr>
    </w:lvl>
    <w:lvl w:ilvl="6" w:tplc="0409000F" w:tentative="1">
      <w:start w:val="1"/>
      <w:numFmt w:val="decimal"/>
      <w:lvlText w:val="%7."/>
      <w:lvlJc w:val="left"/>
      <w:pPr>
        <w:ind w:left="4635" w:hanging="480"/>
      </w:pPr>
    </w:lvl>
    <w:lvl w:ilvl="7" w:tplc="04090019" w:tentative="1">
      <w:start w:val="1"/>
      <w:numFmt w:val="ideographTraditional"/>
      <w:lvlText w:val="%8、"/>
      <w:lvlJc w:val="left"/>
      <w:pPr>
        <w:ind w:left="5115" w:hanging="480"/>
      </w:pPr>
    </w:lvl>
    <w:lvl w:ilvl="8" w:tplc="0409001B" w:tentative="1">
      <w:start w:val="1"/>
      <w:numFmt w:val="lowerRoman"/>
      <w:lvlText w:val="%9."/>
      <w:lvlJc w:val="right"/>
      <w:pPr>
        <w:ind w:left="5595" w:hanging="480"/>
      </w:pPr>
    </w:lvl>
  </w:abstractNum>
  <w:abstractNum w:abstractNumId="19">
    <w:nsid w:val="2D635EAA"/>
    <w:multiLevelType w:val="hybridMultilevel"/>
    <w:tmpl w:val="BD005D5A"/>
    <w:lvl w:ilvl="0" w:tplc="E07A5786">
      <w:start w:val="1"/>
      <w:numFmt w:val="decimal"/>
      <w:lvlText w:val="(%1)"/>
      <w:lvlJc w:val="left"/>
      <w:pPr>
        <w:ind w:left="1755" w:hanging="480"/>
      </w:pPr>
      <w:rPr>
        <w:rFonts w:hint="eastAsia"/>
      </w:rPr>
    </w:lvl>
    <w:lvl w:ilvl="1" w:tplc="04090019" w:tentative="1">
      <w:start w:val="1"/>
      <w:numFmt w:val="ideographTraditional"/>
      <w:lvlText w:val="%2、"/>
      <w:lvlJc w:val="left"/>
      <w:pPr>
        <w:ind w:left="2235" w:hanging="480"/>
      </w:pPr>
    </w:lvl>
    <w:lvl w:ilvl="2" w:tplc="0409001B" w:tentative="1">
      <w:start w:val="1"/>
      <w:numFmt w:val="lowerRoman"/>
      <w:lvlText w:val="%3."/>
      <w:lvlJc w:val="right"/>
      <w:pPr>
        <w:ind w:left="2715" w:hanging="480"/>
      </w:pPr>
    </w:lvl>
    <w:lvl w:ilvl="3" w:tplc="0409000F" w:tentative="1">
      <w:start w:val="1"/>
      <w:numFmt w:val="decimal"/>
      <w:lvlText w:val="%4."/>
      <w:lvlJc w:val="left"/>
      <w:pPr>
        <w:ind w:left="3195" w:hanging="480"/>
      </w:pPr>
    </w:lvl>
    <w:lvl w:ilvl="4" w:tplc="04090019" w:tentative="1">
      <w:start w:val="1"/>
      <w:numFmt w:val="ideographTraditional"/>
      <w:lvlText w:val="%5、"/>
      <w:lvlJc w:val="left"/>
      <w:pPr>
        <w:ind w:left="3675" w:hanging="480"/>
      </w:pPr>
    </w:lvl>
    <w:lvl w:ilvl="5" w:tplc="0409001B" w:tentative="1">
      <w:start w:val="1"/>
      <w:numFmt w:val="lowerRoman"/>
      <w:lvlText w:val="%6."/>
      <w:lvlJc w:val="right"/>
      <w:pPr>
        <w:ind w:left="4155" w:hanging="480"/>
      </w:pPr>
    </w:lvl>
    <w:lvl w:ilvl="6" w:tplc="0409000F" w:tentative="1">
      <w:start w:val="1"/>
      <w:numFmt w:val="decimal"/>
      <w:lvlText w:val="%7."/>
      <w:lvlJc w:val="left"/>
      <w:pPr>
        <w:ind w:left="4635" w:hanging="480"/>
      </w:pPr>
    </w:lvl>
    <w:lvl w:ilvl="7" w:tplc="04090019" w:tentative="1">
      <w:start w:val="1"/>
      <w:numFmt w:val="ideographTraditional"/>
      <w:lvlText w:val="%8、"/>
      <w:lvlJc w:val="left"/>
      <w:pPr>
        <w:ind w:left="5115" w:hanging="480"/>
      </w:pPr>
    </w:lvl>
    <w:lvl w:ilvl="8" w:tplc="0409001B" w:tentative="1">
      <w:start w:val="1"/>
      <w:numFmt w:val="lowerRoman"/>
      <w:lvlText w:val="%9."/>
      <w:lvlJc w:val="right"/>
      <w:pPr>
        <w:ind w:left="5595" w:hanging="480"/>
      </w:pPr>
    </w:lvl>
  </w:abstractNum>
  <w:abstractNum w:abstractNumId="20">
    <w:nsid w:val="2DC4639B"/>
    <w:multiLevelType w:val="hybridMultilevel"/>
    <w:tmpl w:val="EE549A5C"/>
    <w:lvl w:ilvl="0" w:tplc="CE541B36">
      <w:start w:val="1"/>
      <w:numFmt w:val="taiwaneseCountingThousand"/>
      <w:lvlText w:val="(%1)"/>
      <w:lvlJc w:val="left"/>
      <w:pPr>
        <w:ind w:left="720" w:hanging="720"/>
      </w:pPr>
      <w:rPr>
        <w:rFonts w:hint="default"/>
      </w:rPr>
    </w:lvl>
    <w:lvl w:ilvl="1" w:tplc="0409000F">
      <w:start w:val="1"/>
      <w:numFmt w:val="decimal"/>
      <w:lvlText w:val="%2."/>
      <w:lvlJc w:val="left"/>
      <w:pPr>
        <w:ind w:left="1200" w:hanging="720"/>
      </w:pPr>
      <w:rPr>
        <w:rFonts w:hint="default"/>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nsid w:val="31705925"/>
    <w:multiLevelType w:val="hybridMultilevel"/>
    <w:tmpl w:val="BD005D5A"/>
    <w:lvl w:ilvl="0" w:tplc="E07A5786">
      <w:start w:val="1"/>
      <w:numFmt w:val="decimal"/>
      <w:lvlText w:val="(%1)"/>
      <w:lvlJc w:val="left"/>
      <w:pPr>
        <w:ind w:left="1755" w:hanging="480"/>
      </w:pPr>
      <w:rPr>
        <w:rFonts w:hint="eastAsia"/>
      </w:rPr>
    </w:lvl>
    <w:lvl w:ilvl="1" w:tplc="04090019" w:tentative="1">
      <w:start w:val="1"/>
      <w:numFmt w:val="ideographTraditional"/>
      <w:lvlText w:val="%2、"/>
      <w:lvlJc w:val="left"/>
      <w:pPr>
        <w:ind w:left="2235" w:hanging="480"/>
      </w:pPr>
    </w:lvl>
    <w:lvl w:ilvl="2" w:tplc="0409001B" w:tentative="1">
      <w:start w:val="1"/>
      <w:numFmt w:val="lowerRoman"/>
      <w:lvlText w:val="%3."/>
      <w:lvlJc w:val="right"/>
      <w:pPr>
        <w:ind w:left="2715" w:hanging="480"/>
      </w:pPr>
    </w:lvl>
    <w:lvl w:ilvl="3" w:tplc="0409000F" w:tentative="1">
      <w:start w:val="1"/>
      <w:numFmt w:val="decimal"/>
      <w:lvlText w:val="%4."/>
      <w:lvlJc w:val="left"/>
      <w:pPr>
        <w:ind w:left="3195" w:hanging="480"/>
      </w:pPr>
    </w:lvl>
    <w:lvl w:ilvl="4" w:tplc="04090019" w:tentative="1">
      <w:start w:val="1"/>
      <w:numFmt w:val="ideographTraditional"/>
      <w:lvlText w:val="%5、"/>
      <w:lvlJc w:val="left"/>
      <w:pPr>
        <w:ind w:left="3675" w:hanging="480"/>
      </w:pPr>
    </w:lvl>
    <w:lvl w:ilvl="5" w:tplc="0409001B" w:tentative="1">
      <w:start w:val="1"/>
      <w:numFmt w:val="lowerRoman"/>
      <w:lvlText w:val="%6."/>
      <w:lvlJc w:val="right"/>
      <w:pPr>
        <w:ind w:left="4155" w:hanging="480"/>
      </w:pPr>
    </w:lvl>
    <w:lvl w:ilvl="6" w:tplc="0409000F" w:tentative="1">
      <w:start w:val="1"/>
      <w:numFmt w:val="decimal"/>
      <w:lvlText w:val="%7."/>
      <w:lvlJc w:val="left"/>
      <w:pPr>
        <w:ind w:left="4635" w:hanging="480"/>
      </w:pPr>
    </w:lvl>
    <w:lvl w:ilvl="7" w:tplc="04090019" w:tentative="1">
      <w:start w:val="1"/>
      <w:numFmt w:val="ideographTraditional"/>
      <w:lvlText w:val="%8、"/>
      <w:lvlJc w:val="left"/>
      <w:pPr>
        <w:ind w:left="5115" w:hanging="480"/>
      </w:pPr>
    </w:lvl>
    <w:lvl w:ilvl="8" w:tplc="0409001B" w:tentative="1">
      <w:start w:val="1"/>
      <w:numFmt w:val="lowerRoman"/>
      <w:lvlText w:val="%9."/>
      <w:lvlJc w:val="right"/>
      <w:pPr>
        <w:ind w:left="5595" w:hanging="480"/>
      </w:pPr>
    </w:lvl>
  </w:abstractNum>
  <w:abstractNum w:abstractNumId="22">
    <w:nsid w:val="3B602275"/>
    <w:multiLevelType w:val="hybridMultilevel"/>
    <w:tmpl w:val="2744C7DC"/>
    <w:lvl w:ilvl="0" w:tplc="E07A5786">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nsid w:val="3B765E5E"/>
    <w:multiLevelType w:val="hybridMultilevel"/>
    <w:tmpl w:val="1B2CE3B0"/>
    <w:lvl w:ilvl="0" w:tplc="43047BF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nsid w:val="4238255D"/>
    <w:multiLevelType w:val="hybridMultilevel"/>
    <w:tmpl w:val="62025D4C"/>
    <w:lvl w:ilvl="0" w:tplc="CE541B36">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42A164B0"/>
    <w:multiLevelType w:val="hybridMultilevel"/>
    <w:tmpl w:val="3DECFD6A"/>
    <w:lvl w:ilvl="0" w:tplc="B45EF25C">
      <w:start w:val="1"/>
      <w:numFmt w:val="lowerRoman"/>
      <w:lvlText w:val="(%1)"/>
      <w:lvlJc w:val="left"/>
      <w:pPr>
        <w:ind w:left="192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6">
    <w:nsid w:val="46C53ED8"/>
    <w:multiLevelType w:val="hybridMultilevel"/>
    <w:tmpl w:val="46F0EDEA"/>
    <w:lvl w:ilvl="0" w:tplc="69428B52">
      <w:start w:val="1"/>
      <w:numFmt w:val="decimal"/>
      <w:lvlText w:val="(%1)"/>
      <w:lvlJc w:val="left"/>
      <w:pPr>
        <w:ind w:left="144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nsid w:val="47746894"/>
    <w:multiLevelType w:val="hybridMultilevel"/>
    <w:tmpl w:val="BD005D5A"/>
    <w:lvl w:ilvl="0" w:tplc="E07A5786">
      <w:start w:val="1"/>
      <w:numFmt w:val="decimal"/>
      <w:lvlText w:val="(%1)"/>
      <w:lvlJc w:val="left"/>
      <w:pPr>
        <w:ind w:left="1755" w:hanging="480"/>
      </w:pPr>
      <w:rPr>
        <w:rFonts w:hint="eastAsia"/>
      </w:rPr>
    </w:lvl>
    <w:lvl w:ilvl="1" w:tplc="04090019" w:tentative="1">
      <w:start w:val="1"/>
      <w:numFmt w:val="ideographTraditional"/>
      <w:lvlText w:val="%2、"/>
      <w:lvlJc w:val="left"/>
      <w:pPr>
        <w:ind w:left="2235" w:hanging="480"/>
      </w:pPr>
    </w:lvl>
    <w:lvl w:ilvl="2" w:tplc="0409001B" w:tentative="1">
      <w:start w:val="1"/>
      <w:numFmt w:val="lowerRoman"/>
      <w:lvlText w:val="%3."/>
      <w:lvlJc w:val="right"/>
      <w:pPr>
        <w:ind w:left="2715" w:hanging="480"/>
      </w:pPr>
    </w:lvl>
    <w:lvl w:ilvl="3" w:tplc="0409000F" w:tentative="1">
      <w:start w:val="1"/>
      <w:numFmt w:val="decimal"/>
      <w:lvlText w:val="%4."/>
      <w:lvlJc w:val="left"/>
      <w:pPr>
        <w:ind w:left="3195" w:hanging="480"/>
      </w:pPr>
    </w:lvl>
    <w:lvl w:ilvl="4" w:tplc="04090019" w:tentative="1">
      <w:start w:val="1"/>
      <w:numFmt w:val="ideographTraditional"/>
      <w:lvlText w:val="%5、"/>
      <w:lvlJc w:val="left"/>
      <w:pPr>
        <w:ind w:left="3675" w:hanging="480"/>
      </w:pPr>
    </w:lvl>
    <w:lvl w:ilvl="5" w:tplc="0409001B" w:tentative="1">
      <w:start w:val="1"/>
      <w:numFmt w:val="lowerRoman"/>
      <w:lvlText w:val="%6."/>
      <w:lvlJc w:val="right"/>
      <w:pPr>
        <w:ind w:left="4155" w:hanging="480"/>
      </w:pPr>
    </w:lvl>
    <w:lvl w:ilvl="6" w:tplc="0409000F" w:tentative="1">
      <w:start w:val="1"/>
      <w:numFmt w:val="decimal"/>
      <w:lvlText w:val="%7."/>
      <w:lvlJc w:val="left"/>
      <w:pPr>
        <w:ind w:left="4635" w:hanging="480"/>
      </w:pPr>
    </w:lvl>
    <w:lvl w:ilvl="7" w:tplc="04090019" w:tentative="1">
      <w:start w:val="1"/>
      <w:numFmt w:val="ideographTraditional"/>
      <w:lvlText w:val="%8、"/>
      <w:lvlJc w:val="left"/>
      <w:pPr>
        <w:ind w:left="5115" w:hanging="480"/>
      </w:pPr>
    </w:lvl>
    <w:lvl w:ilvl="8" w:tplc="0409001B" w:tentative="1">
      <w:start w:val="1"/>
      <w:numFmt w:val="lowerRoman"/>
      <w:lvlText w:val="%9."/>
      <w:lvlJc w:val="right"/>
      <w:pPr>
        <w:ind w:left="5595" w:hanging="480"/>
      </w:pPr>
    </w:lvl>
  </w:abstractNum>
  <w:abstractNum w:abstractNumId="28">
    <w:nsid w:val="48B876F0"/>
    <w:multiLevelType w:val="hybridMultilevel"/>
    <w:tmpl w:val="F252C6C2"/>
    <w:lvl w:ilvl="0" w:tplc="867818A4">
      <w:start w:val="1"/>
      <w:numFmt w:val="decimal"/>
      <w:lvlText w:val="%1."/>
      <w:lvlJc w:val="left"/>
      <w:pPr>
        <w:ind w:left="480" w:hanging="480"/>
      </w:pPr>
      <w:rPr>
        <w:rFonts w:hint="eastAsia"/>
        <w:u w:val="none"/>
      </w:rPr>
    </w:lvl>
    <w:lvl w:ilvl="1" w:tplc="0409001B">
      <w:start w:val="1"/>
      <w:numFmt w:val="lowerRoman"/>
      <w:lvlText w:val="%2."/>
      <w:lvlJc w:val="right"/>
      <w:pPr>
        <w:ind w:left="960" w:hanging="480"/>
      </w:pPr>
    </w:lvl>
    <w:lvl w:ilvl="2" w:tplc="69428B52">
      <w:start w:val="1"/>
      <w:numFmt w:val="decimal"/>
      <w:lvlText w:val="(%3)"/>
      <w:lvlJc w:val="left"/>
      <w:pPr>
        <w:ind w:left="1440" w:hanging="480"/>
      </w:pPr>
      <w:rPr>
        <w:rFonts w:hint="eastAsia"/>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nsid w:val="4A0452FA"/>
    <w:multiLevelType w:val="hybridMultilevel"/>
    <w:tmpl w:val="A3488DFA"/>
    <w:lvl w:ilvl="0" w:tplc="761C88CE">
      <w:start w:val="1"/>
      <w:numFmt w:val="taiwaneseCountingThousand"/>
      <w:lvlText w:val="%1、"/>
      <w:lvlJc w:val="left"/>
      <w:pPr>
        <w:ind w:left="720" w:hanging="720"/>
      </w:pPr>
      <w:rPr>
        <w:rFonts w:hint="default"/>
      </w:rPr>
    </w:lvl>
    <w:lvl w:ilvl="1" w:tplc="867818A4">
      <w:start w:val="1"/>
      <w:numFmt w:val="decimal"/>
      <w:lvlText w:val="%2."/>
      <w:lvlJc w:val="left"/>
      <w:pPr>
        <w:ind w:left="960" w:hanging="480"/>
      </w:pPr>
      <w:rPr>
        <w:rFonts w:hint="eastAsia"/>
        <w:u w:val="none"/>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nsid w:val="4F2B6A27"/>
    <w:multiLevelType w:val="hybridMultilevel"/>
    <w:tmpl w:val="1EDE8F2A"/>
    <w:lvl w:ilvl="0" w:tplc="9B32709A">
      <w:start w:val="3"/>
      <w:numFmt w:val="taiwaneseCountingThousand"/>
      <w:lvlText w:val="%1、"/>
      <w:lvlJc w:val="left"/>
      <w:pPr>
        <w:ind w:left="720" w:hanging="720"/>
      </w:pPr>
      <w:rPr>
        <w:rFonts w:hint="default"/>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nsid w:val="53994BBD"/>
    <w:multiLevelType w:val="hybridMultilevel"/>
    <w:tmpl w:val="62025D4C"/>
    <w:lvl w:ilvl="0" w:tplc="CE541B36">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nsid w:val="53D71BED"/>
    <w:multiLevelType w:val="hybridMultilevel"/>
    <w:tmpl w:val="97169554"/>
    <w:lvl w:ilvl="0" w:tplc="43047BF0">
      <w:start w:val="1"/>
      <w:numFmt w:val="taiwaneseCountingThousand"/>
      <w:lvlText w:val="(%1)"/>
      <w:lvlJc w:val="left"/>
      <w:pPr>
        <w:ind w:left="720" w:hanging="720"/>
      </w:pPr>
      <w:rPr>
        <w:rFonts w:hint="default"/>
      </w:rPr>
    </w:lvl>
    <w:lvl w:ilvl="1" w:tplc="0409000F">
      <w:start w:val="1"/>
      <w:numFmt w:val="decim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nsid w:val="55A30BF4"/>
    <w:multiLevelType w:val="hybridMultilevel"/>
    <w:tmpl w:val="206E5CA2"/>
    <w:lvl w:ilvl="0" w:tplc="69428B52">
      <w:start w:val="1"/>
      <w:numFmt w:val="decimal"/>
      <w:lvlText w:val="(%1)"/>
      <w:lvlJc w:val="left"/>
      <w:pPr>
        <w:ind w:left="1440" w:hanging="480"/>
      </w:pPr>
      <w:rPr>
        <w:rFonts w:hint="eastAsia"/>
      </w:rPr>
    </w:lvl>
    <w:lvl w:ilvl="1" w:tplc="04090011">
      <w:start w:val="1"/>
      <w:numFmt w:val="upperLetter"/>
      <w:lvlText w:val="%2."/>
      <w:lvlJc w:val="left"/>
      <w:pPr>
        <w:ind w:left="960" w:hanging="480"/>
      </w:pPr>
    </w:lvl>
    <w:lvl w:ilvl="2" w:tplc="116CD9BC">
      <w:start w:val="1"/>
      <w:numFmt w:val="taiwaneseCountingThousand"/>
      <w:lvlText w:val="%3、"/>
      <w:lvlJc w:val="left"/>
      <w:pPr>
        <w:ind w:left="1680" w:hanging="720"/>
      </w:pPr>
      <w:rPr>
        <w:rFonts w:ascii="標楷體" w:eastAsia="標楷體" w:hAnsi="標楷體" w:cs="Times New Roman"/>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nsid w:val="55CD555D"/>
    <w:multiLevelType w:val="hybridMultilevel"/>
    <w:tmpl w:val="368AD03E"/>
    <w:lvl w:ilvl="0" w:tplc="68F86682">
      <w:start w:val="1"/>
      <w:numFmt w:val="taiwaneseCountingThousand"/>
      <w:lvlText w:val="%1、"/>
      <w:lvlJc w:val="left"/>
      <w:pPr>
        <w:ind w:left="720" w:hanging="720"/>
      </w:pPr>
      <w:rPr>
        <w:rFonts w:hint="default"/>
        <w:lang w:val="en-US"/>
      </w:rPr>
    </w:lvl>
    <w:lvl w:ilvl="1" w:tplc="867818A4">
      <w:start w:val="1"/>
      <w:numFmt w:val="decimal"/>
      <w:lvlText w:val="%2."/>
      <w:lvlJc w:val="left"/>
      <w:pPr>
        <w:ind w:left="960" w:hanging="480"/>
      </w:pPr>
      <w:rPr>
        <w:rFonts w:hint="eastAsia"/>
        <w:u w:val="none"/>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nsid w:val="57047BBA"/>
    <w:multiLevelType w:val="hybridMultilevel"/>
    <w:tmpl w:val="46F0EDEA"/>
    <w:lvl w:ilvl="0" w:tplc="69428B52">
      <w:start w:val="1"/>
      <w:numFmt w:val="decimal"/>
      <w:lvlText w:val="(%1)"/>
      <w:lvlJc w:val="left"/>
      <w:pPr>
        <w:ind w:left="144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nsid w:val="58784048"/>
    <w:multiLevelType w:val="hybridMultilevel"/>
    <w:tmpl w:val="224AEF08"/>
    <w:lvl w:ilvl="0" w:tplc="4740CC8E">
      <w:start w:val="1"/>
      <w:numFmt w:val="taiwaneseCountingThousand"/>
      <w:lvlText w:val="%1、"/>
      <w:lvlJc w:val="left"/>
      <w:pPr>
        <w:tabs>
          <w:tab w:val="num" w:pos="720"/>
        </w:tabs>
        <w:ind w:left="720" w:hanging="720"/>
      </w:pPr>
      <w:rPr>
        <w:rFonts w:hint="eastAsia"/>
      </w:rPr>
    </w:lvl>
    <w:lvl w:ilvl="1" w:tplc="04090019">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7">
    <w:nsid w:val="5CAD15CA"/>
    <w:multiLevelType w:val="hybridMultilevel"/>
    <w:tmpl w:val="D82E0008"/>
    <w:lvl w:ilvl="0" w:tplc="D4D44F0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nsid w:val="637850EA"/>
    <w:multiLevelType w:val="hybridMultilevel"/>
    <w:tmpl w:val="6F90443C"/>
    <w:lvl w:ilvl="0" w:tplc="F184104C">
      <w:start w:val="1"/>
      <w:numFmt w:val="taiwaneseCountingThousand"/>
      <w:lvlText w:val="(%1)"/>
      <w:lvlJc w:val="left"/>
      <w:pPr>
        <w:ind w:left="465" w:hanging="46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nsid w:val="64140CDE"/>
    <w:multiLevelType w:val="hybridMultilevel"/>
    <w:tmpl w:val="A69414FE"/>
    <w:lvl w:ilvl="0" w:tplc="E07A5786">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nsid w:val="660929C1"/>
    <w:multiLevelType w:val="hybridMultilevel"/>
    <w:tmpl w:val="BA108464"/>
    <w:lvl w:ilvl="0" w:tplc="20DCFF1E">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nsid w:val="67046249"/>
    <w:multiLevelType w:val="hybridMultilevel"/>
    <w:tmpl w:val="104EFD80"/>
    <w:lvl w:ilvl="0" w:tplc="85324E86">
      <w:start w:val="1"/>
      <w:numFmt w:val="taiwaneseCountingThousand"/>
      <w:lvlText w:val="%1、"/>
      <w:lvlJc w:val="left"/>
      <w:pPr>
        <w:ind w:left="677" w:hanging="720"/>
      </w:pPr>
      <w:rPr>
        <w:rFonts w:hint="default"/>
      </w:rPr>
    </w:lvl>
    <w:lvl w:ilvl="1" w:tplc="867818A4">
      <w:start w:val="1"/>
      <w:numFmt w:val="decimal"/>
      <w:lvlText w:val="%2."/>
      <w:lvlJc w:val="left"/>
      <w:pPr>
        <w:ind w:left="917" w:hanging="480"/>
      </w:pPr>
      <w:rPr>
        <w:rFonts w:hint="eastAsia"/>
        <w:u w:val="none"/>
      </w:rPr>
    </w:lvl>
    <w:lvl w:ilvl="2" w:tplc="0409001B">
      <w:start w:val="1"/>
      <w:numFmt w:val="lowerRoman"/>
      <w:lvlText w:val="%3."/>
      <w:lvlJc w:val="right"/>
      <w:pPr>
        <w:ind w:left="1397" w:hanging="480"/>
      </w:pPr>
    </w:lvl>
    <w:lvl w:ilvl="3" w:tplc="0409000F" w:tentative="1">
      <w:start w:val="1"/>
      <w:numFmt w:val="decimal"/>
      <w:lvlText w:val="%4."/>
      <w:lvlJc w:val="left"/>
      <w:pPr>
        <w:ind w:left="1877" w:hanging="480"/>
      </w:pPr>
    </w:lvl>
    <w:lvl w:ilvl="4" w:tplc="04090019" w:tentative="1">
      <w:start w:val="1"/>
      <w:numFmt w:val="ideographTraditional"/>
      <w:lvlText w:val="%5、"/>
      <w:lvlJc w:val="left"/>
      <w:pPr>
        <w:ind w:left="2357" w:hanging="480"/>
      </w:pPr>
    </w:lvl>
    <w:lvl w:ilvl="5" w:tplc="0409001B" w:tentative="1">
      <w:start w:val="1"/>
      <w:numFmt w:val="lowerRoman"/>
      <w:lvlText w:val="%6."/>
      <w:lvlJc w:val="right"/>
      <w:pPr>
        <w:ind w:left="2837" w:hanging="480"/>
      </w:pPr>
    </w:lvl>
    <w:lvl w:ilvl="6" w:tplc="0409000F" w:tentative="1">
      <w:start w:val="1"/>
      <w:numFmt w:val="decimal"/>
      <w:lvlText w:val="%7."/>
      <w:lvlJc w:val="left"/>
      <w:pPr>
        <w:ind w:left="3317" w:hanging="480"/>
      </w:pPr>
    </w:lvl>
    <w:lvl w:ilvl="7" w:tplc="04090019" w:tentative="1">
      <w:start w:val="1"/>
      <w:numFmt w:val="ideographTraditional"/>
      <w:lvlText w:val="%8、"/>
      <w:lvlJc w:val="left"/>
      <w:pPr>
        <w:ind w:left="3797" w:hanging="480"/>
      </w:pPr>
    </w:lvl>
    <w:lvl w:ilvl="8" w:tplc="0409001B" w:tentative="1">
      <w:start w:val="1"/>
      <w:numFmt w:val="lowerRoman"/>
      <w:lvlText w:val="%9."/>
      <w:lvlJc w:val="right"/>
      <w:pPr>
        <w:ind w:left="4277" w:hanging="480"/>
      </w:pPr>
    </w:lvl>
  </w:abstractNum>
  <w:abstractNum w:abstractNumId="42">
    <w:nsid w:val="67BE2FB8"/>
    <w:multiLevelType w:val="hybridMultilevel"/>
    <w:tmpl w:val="62025D4C"/>
    <w:lvl w:ilvl="0" w:tplc="CE541B36">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nsid w:val="682F30CA"/>
    <w:multiLevelType w:val="hybridMultilevel"/>
    <w:tmpl w:val="FFC269D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nsid w:val="686D5D39"/>
    <w:multiLevelType w:val="hybridMultilevel"/>
    <w:tmpl w:val="F58241C0"/>
    <w:lvl w:ilvl="0" w:tplc="E07A5786">
      <w:start w:val="1"/>
      <w:numFmt w:val="decimal"/>
      <w:lvlText w:val="(%1)"/>
      <w:lvlJc w:val="left"/>
      <w:pPr>
        <w:ind w:left="1397" w:hanging="480"/>
      </w:pPr>
      <w:rPr>
        <w:rFonts w:hint="eastAsia"/>
      </w:rPr>
    </w:lvl>
    <w:lvl w:ilvl="1" w:tplc="04090019" w:tentative="1">
      <w:start w:val="1"/>
      <w:numFmt w:val="ideographTraditional"/>
      <w:lvlText w:val="%2、"/>
      <w:lvlJc w:val="left"/>
      <w:pPr>
        <w:ind w:left="1877" w:hanging="480"/>
      </w:pPr>
    </w:lvl>
    <w:lvl w:ilvl="2" w:tplc="0409001B" w:tentative="1">
      <w:start w:val="1"/>
      <w:numFmt w:val="lowerRoman"/>
      <w:lvlText w:val="%3."/>
      <w:lvlJc w:val="right"/>
      <w:pPr>
        <w:ind w:left="2357" w:hanging="480"/>
      </w:pPr>
    </w:lvl>
    <w:lvl w:ilvl="3" w:tplc="0409000F" w:tentative="1">
      <w:start w:val="1"/>
      <w:numFmt w:val="decimal"/>
      <w:lvlText w:val="%4."/>
      <w:lvlJc w:val="left"/>
      <w:pPr>
        <w:ind w:left="2837" w:hanging="480"/>
      </w:pPr>
    </w:lvl>
    <w:lvl w:ilvl="4" w:tplc="04090019" w:tentative="1">
      <w:start w:val="1"/>
      <w:numFmt w:val="ideographTraditional"/>
      <w:lvlText w:val="%5、"/>
      <w:lvlJc w:val="left"/>
      <w:pPr>
        <w:ind w:left="3317" w:hanging="480"/>
      </w:pPr>
    </w:lvl>
    <w:lvl w:ilvl="5" w:tplc="0409001B" w:tentative="1">
      <w:start w:val="1"/>
      <w:numFmt w:val="lowerRoman"/>
      <w:lvlText w:val="%6."/>
      <w:lvlJc w:val="right"/>
      <w:pPr>
        <w:ind w:left="3797" w:hanging="480"/>
      </w:pPr>
    </w:lvl>
    <w:lvl w:ilvl="6" w:tplc="0409000F" w:tentative="1">
      <w:start w:val="1"/>
      <w:numFmt w:val="decimal"/>
      <w:lvlText w:val="%7."/>
      <w:lvlJc w:val="left"/>
      <w:pPr>
        <w:ind w:left="4277" w:hanging="480"/>
      </w:pPr>
    </w:lvl>
    <w:lvl w:ilvl="7" w:tplc="04090019" w:tentative="1">
      <w:start w:val="1"/>
      <w:numFmt w:val="ideographTraditional"/>
      <w:lvlText w:val="%8、"/>
      <w:lvlJc w:val="left"/>
      <w:pPr>
        <w:ind w:left="4757" w:hanging="480"/>
      </w:pPr>
    </w:lvl>
    <w:lvl w:ilvl="8" w:tplc="0409001B" w:tentative="1">
      <w:start w:val="1"/>
      <w:numFmt w:val="lowerRoman"/>
      <w:lvlText w:val="%9."/>
      <w:lvlJc w:val="right"/>
      <w:pPr>
        <w:ind w:left="5237" w:hanging="480"/>
      </w:pPr>
    </w:lvl>
  </w:abstractNum>
  <w:abstractNum w:abstractNumId="45">
    <w:nsid w:val="697A46C7"/>
    <w:multiLevelType w:val="hybridMultilevel"/>
    <w:tmpl w:val="2334083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nsid w:val="6EC36B99"/>
    <w:multiLevelType w:val="hybridMultilevel"/>
    <w:tmpl w:val="97169554"/>
    <w:lvl w:ilvl="0" w:tplc="43047BF0">
      <w:start w:val="1"/>
      <w:numFmt w:val="taiwaneseCountingThousand"/>
      <w:lvlText w:val="(%1)"/>
      <w:lvlJc w:val="left"/>
      <w:pPr>
        <w:ind w:left="720" w:hanging="720"/>
      </w:pPr>
      <w:rPr>
        <w:rFonts w:hint="default"/>
      </w:rPr>
    </w:lvl>
    <w:lvl w:ilvl="1" w:tplc="0409000F">
      <w:start w:val="1"/>
      <w:numFmt w:val="decim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nsid w:val="6FD92BD0"/>
    <w:multiLevelType w:val="hybridMultilevel"/>
    <w:tmpl w:val="1B2CE3B0"/>
    <w:lvl w:ilvl="0" w:tplc="43047BF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nsid w:val="70105AC6"/>
    <w:multiLevelType w:val="hybridMultilevel"/>
    <w:tmpl w:val="104EFD80"/>
    <w:lvl w:ilvl="0" w:tplc="85324E86">
      <w:start w:val="1"/>
      <w:numFmt w:val="taiwaneseCountingThousand"/>
      <w:lvlText w:val="%1、"/>
      <w:lvlJc w:val="left"/>
      <w:pPr>
        <w:ind w:left="677" w:hanging="720"/>
      </w:pPr>
      <w:rPr>
        <w:rFonts w:hint="default"/>
      </w:rPr>
    </w:lvl>
    <w:lvl w:ilvl="1" w:tplc="867818A4">
      <w:start w:val="1"/>
      <w:numFmt w:val="decimal"/>
      <w:lvlText w:val="%2."/>
      <w:lvlJc w:val="left"/>
      <w:pPr>
        <w:ind w:left="917" w:hanging="480"/>
      </w:pPr>
      <w:rPr>
        <w:rFonts w:hint="eastAsia"/>
        <w:u w:val="none"/>
      </w:rPr>
    </w:lvl>
    <w:lvl w:ilvl="2" w:tplc="0409001B">
      <w:start w:val="1"/>
      <w:numFmt w:val="lowerRoman"/>
      <w:lvlText w:val="%3."/>
      <w:lvlJc w:val="right"/>
      <w:pPr>
        <w:ind w:left="1397" w:hanging="480"/>
      </w:pPr>
    </w:lvl>
    <w:lvl w:ilvl="3" w:tplc="0409000F" w:tentative="1">
      <w:start w:val="1"/>
      <w:numFmt w:val="decimal"/>
      <w:lvlText w:val="%4."/>
      <w:lvlJc w:val="left"/>
      <w:pPr>
        <w:ind w:left="1877" w:hanging="480"/>
      </w:pPr>
    </w:lvl>
    <w:lvl w:ilvl="4" w:tplc="04090019" w:tentative="1">
      <w:start w:val="1"/>
      <w:numFmt w:val="ideographTraditional"/>
      <w:lvlText w:val="%5、"/>
      <w:lvlJc w:val="left"/>
      <w:pPr>
        <w:ind w:left="2357" w:hanging="480"/>
      </w:pPr>
    </w:lvl>
    <w:lvl w:ilvl="5" w:tplc="0409001B" w:tentative="1">
      <w:start w:val="1"/>
      <w:numFmt w:val="lowerRoman"/>
      <w:lvlText w:val="%6."/>
      <w:lvlJc w:val="right"/>
      <w:pPr>
        <w:ind w:left="2837" w:hanging="480"/>
      </w:pPr>
    </w:lvl>
    <w:lvl w:ilvl="6" w:tplc="0409000F" w:tentative="1">
      <w:start w:val="1"/>
      <w:numFmt w:val="decimal"/>
      <w:lvlText w:val="%7."/>
      <w:lvlJc w:val="left"/>
      <w:pPr>
        <w:ind w:left="3317" w:hanging="480"/>
      </w:pPr>
    </w:lvl>
    <w:lvl w:ilvl="7" w:tplc="04090019" w:tentative="1">
      <w:start w:val="1"/>
      <w:numFmt w:val="ideographTraditional"/>
      <w:lvlText w:val="%8、"/>
      <w:lvlJc w:val="left"/>
      <w:pPr>
        <w:ind w:left="3797" w:hanging="480"/>
      </w:pPr>
    </w:lvl>
    <w:lvl w:ilvl="8" w:tplc="0409001B" w:tentative="1">
      <w:start w:val="1"/>
      <w:numFmt w:val="lowerRoman"/>
      <w:lvlText w:val="%9."/>
      <w:lvlJc w:val="right"/>
      <w:pPr>
        <w:ind w:left="4277" w:hanging="480"/>
      </w:pPr>
    </w:lvl>
  </w:abstractNum>
  <w:abstractNum w:abstractNumId="49">
    <w:nsid w:val="738D4826"/>
    <w:multiLevelType w:val="hybridMultilevel"/>
    <w:tmpl w:val="BA108464"/>
    <w:lvl w:ilvl="0" w:tplc="20DCFF1E">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6"/>
  </w:num>
  <w:num w:numId="2">
    <w:abstractNumId w:val="30"/>
  </w:num>
  <w:num w:numId="3">
    <w:abstractNumId w:val="49"/>
  </w:num>
  <w:num w:numId="4">
    <w:abstractNumId w:val="4"/>
  </w:num>
  <w:num w:numId="5">
    <w:abstractNumId w:val="1"/>
  </w:num>
  <w:num w:numId="6">
    <w:abstractNumId w:val="44"/>
  </w:num>
  <w:num w:numId="7">
    <w:abstractNumId w:val="39"/>
  </w:num>
  <w:num w:numId="8">
    <w:abstractNumId w:val="22"/>
  </w:num>
  <w:num w:numId="9">
    <w:abstractNumId w:val="40"/>
  </w:num>
  <w:num w:numId="10">
    <w:abstractNumId w:val="9"/>
  </w:num>
  <w:num w:numId="11">
    <w:abstractNumId w:val="8"/>
  </w:num>
  <w:num w:numId="12">
    <w:abstractNumId w:val="19"/>
  </w:num>
  <w:num w:numId="13">
    <w:abstractNumId w:val="27"/>
  </w:num>
  <w:num w:numId="14">
    <w:abstractNumId w:val="18"/>
  </w:num>
  <w:num w:numId="15">
    <w:abstractNumId w:val="21"/>
  </w:num>
  <w:num w:numId="16">
    <w:abstractNumId w:val="28"/>
  </w:num>
  <w:num w:numId="17">
    <w:abstractNumId w:val="36"/>
  </w:num>
  <w:num w:numId="18">
    <w:abstractNumId w:val="37"/>
  </w:num>
  <w:num w:numId="19">
    <w:abstractNumId w:val="13"/>
  </w:num>
  <w:num w:numId="20">
    <w:abstractNumId w:val="38"/>
  </w:num>
  <w:num w:numId="21">
    <w:abstractNumId w:val="42"/>
  </w:num>
  <w:num w:numId="22">
    <w:abstractNumId w:val="7"/>
  </w:num>
  <w:num w:numId="23">
    <w:abstractNumId w:val="24"/>
  </w:num>
  <w:num w:numId="24">
    <w:abstractNumId w:val="20"/>
  </w:num>
  <w:num w:numId="25">
    <w:abstractNumId w:val="11"/>
  </w:num>
  <w:num w:numId="26">
    <w:abstractNumId w:val="12"/>
  </w:num>
  <w:num w:numId="27">
    <w:abstractNumId w:val="26"/>
  </w:num>
  <w:num w:numId="28">
    <w:abstractNumId w:val="35"/>
  </w:num>
  <w:num w:numId="29">
    <w:abstractNumId w:val="10"/>
  </w:num>
  <w:num w:numId="30">
    <w:abstractNumId w:val="15"/>
  </w:num>
  <w:num w:numId="31">
    <w:abstractNumId w:val="25"/>
  </w:num>
  <w:num w:numId="32">
    <w:abstractNumId w:val="33"/>
  </w:num>
  <w:num w:numId="33">
    <w:abstractNumId w:val="41"/>
  </w:num>
  <w:num w:numId="34">
    <w:abstractNumId w:val="34"/>
  </w:num>
  <w:num w:numId="35">
    <w:abstractNumId w:val="31"/>
  </w:num>
  <w:num w:numId="36">
    <w:abstractNumId w:val="2"/>
  </w:num>
  <w:num w:numId="37">
    <w:abstractNumId w:val="29"/>
  </w:num>
  <w:num w:numId="38">
    <w:abstractNumId w:val="0"/>
  </w:num>
  <w:num w:numId="39">
    <w:abstractNumId w:val="45"/>
  </w:num>
  <w:num w:numId="40">
    <w:abstractNumId w:val="6"/>
  </w:num>
  <w:num w:numId="41">
    <w:abstractNumId w:val="3"/>
  </w:num>
  <w:num w:numId="42">
    <w:abstractNumId w:val="43"/>
  </w:num>
  <w:num w:numId="43">
    <w:abstractNumId w:val="48"/>
  </w:num>
  <w:num w:numId="44">
    <w:abstractNumId w:val="23"/>
  </w:num>
  <w:num w:numId="45">
    <w:abstractNumId w:val="14"/>
  </w:num>
  <w:num w:numId="46">
    <w:abstractNumId w:val="32"/>
  </w:num>
  <w:num w:numId="47">
    <w:abstractNumId w:val="47"/>
  </w:num>
  <w:num w:numId="48">
    <w:abstractNumId w:val="46"/>
  </w:num>
  <w:num w:numId="49">
    <w:abstractNumId w:val="17"/>
  </w:num>
  <w:num w:numId="50">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7F9"/>
    <w:rsid w:val="000002C0"/>
    <w:rsid w:val="00000562"/>
    <w:rsid w:val="00000A11"/>
    <w:rsid w:val="00002ACA"/>
    <w:rsid w:val="00002BF4"/>
    <w:rsid w:val="00004622"/>
    <w:rsid w:val="00010DE8"/>
    <w:rsid w:val="000140E6"/>
    <w:rsid w:val="00014CEC"/>
    <w:rsid w:val="000226FA"/>
    <w:rsid w:val="00024347"/>
    <w:rsid w:val="00024E68"/>
    <w:rsid w:val="00027129"/>
    <w:rsid w:val="00027B5B"/>
    <w:rsid w:val="00030BF0"/>
    <w:rsid w:val="00031D68"/>
    <w:rsid w:val="00032A18"/>
    <w:rsid w:val="00033DEB"/>
    <w:rsid w:val="00034E2E"/>
    <w:rsid w:val="00036290"/>
    <w:rsid w:val="00036FA7"/>
    <w:rsid w:val="000371FF"/>
    <w:rsid w:val="00037BD9"/>
    <w:rsid w:val="00042390"/>
    <w:rsid w:val="000436C7"/>
    <w:rsid w:val="0004393B"/>
    <w:rsid w:val="000453BE"/>
    <w:rsid w:val="00046BF7"/>
    <w:rsid w:val="00047C0E"/>
    <w:rsid w:val="00053491"/>
    <w:rsid w:val="00054DFC"/>
    <w:rsid w:val="0005517E"/>
    <w:rsid w:val="00055548"/>
    <w:rsid w:val="0005589F"/>
    <w:rsid w:val="00055E9C"/>
    <w:rsid w:val="000565A1"/>
    <w:rsid w:val="00056AE4"/>
    <w:rsid w:val="00057544"/>
    <w:rsid w:val="00060427"/>
    <w:rsid w:val="00060F13"/>
    <w:rsid w:val="000619E8"/>
    <w:rsid w:val="000665E2"/>
    <w:rsid w:val="00066F30"/>
    <w:rsid w:val="000675F2"/>
    <w:rsid w:val="0007183D"/>
    <w:rsid w:val="0007230B"/>
    <w:rsid w:val="00073A5B"/>
    <w:rsid w:val="00073DF6"/>
    <w:rsid w:val="00074747"/>
    <w:rsid w:val="00074E5F"/>
    <w:rsid w:val="00075936"/>
    <w:rsid w:val="00077EE1"/>
    <w:rsid w:val="000813D7"/>
    <w:rsid w:val="00084063"/>
    <w:rsid w:val="000848F8"/>
    <w:rsid w:val="00087AD2"/>
    <w:rsid w:val="000900E9"/>
    <w:rsid w:val="000907B6"/>
    <w:rsid w:val="00092898"/>
    <w:rsid w:val="0009368D"/>
    <w:rsid w:val="00093B34"/>
    <w:rsid w:val="0009418E"/>
    <w:rsid w:val="000A05BE"/>
    <w:rsid w:val="000A2350"/>
    <w:rsid w:val="000A385F"/>
    <w:rsid w:val="000A4FD8"/>
    <w:rsid w:val="000A7E64"/>
    <w:rsid w:val="000B09B1"/>
    <w:rsid w:val="000B75F2"/>
    <w:rsid w:val="000B764A"/>
    <w:rsid w:val="000C27FA"/>
    <w:rsid w:val="000C2A47"/>
    <w:rsid w:val="000C4520"/>
    <w:rsid w:val="000C4560"/>
    <w:rsid w:val="000C5542"/>
    <w:rsid w:val="000C6B2B"/>
    <w:rsid w:val="000D394F"/>
    <w:rsid w:val="000D50D0"/>
    <w:rsid w:val="000D52EB"/>
    <w:rsid w:val="000D533A"/>
    <w:rsid w:val="000D65C2"/>
    <w:rsid w:val="000D684D"/>
    <w:rsid w:val="000D6A5B"/>
    <w:rsid w:val="000E0A7B"/>
    <w:rsid w:val="000E1D5B"/>
    <w:rsid w:val="000E5104"/>
    <w:rsid w:val="000E6FB8"/>
    <w:rsid w:val="000F2358"/>
    <w:rsid w:val="000F3ABA"/>
    <w:rsid w:val="000F623B"/>
    <w:rsid w:val="000F7A88"/>
    <w:rsid w:val="001031AE"/>
    <w:rsid w:val="00104326"/>
    <w:rsid w:val="001045EF"/>
    <w:rsid w:val="00104D47"/>
    <w:rsid w:val="00105E80"/>
    <w:rsid w:val="0011282D"/>
    <w:rsid w:val="00113065"/>
    <w:rsid w:val="00113B4D"/>
    <w:rsid w:val="00113F70"/>
    <w:rsid w:val="001147EE"/>
    <w:rsid w:val="0012013F"/>
    <w:rsid w:val="001204CB"/>
    <w:rsid w:val="00121975"/>
    <w:rsid w:val="00121F97"/>
    <w:rsid w:val="00123BBB"/>
    <w:rsid w:val="00127BDD"/>
    <w:rsid w:val="0013338F"/>
    <w:rsid w:val="0013493C"/>
    <w:rsid w:val="00137419"/>
    <w:rsid w:val="00137EA0"/>
    <w:rsid w:val="001403D4"/>
    <w:rsid w:val="00140729"/>
    <w:rsid w:val="00142170"/>
    <w:rsid w:val="00145E3C"/>
    <w:rsid w:val="00147328"/>
    <w:rsid w:val="00151A53"/>
    <w:rsid w:val="00155EE8"/>
    <w:rsid w:val="001568B4"/>
    <w:rsid w:val="00161A72"/>
    <w:rsid w:val="001638A1"/>
    <w:rsid w:val="00164281"/>
    <w:rsid w:val="00165DD9"/>
    <w:rsid w:val="00166EF9"/>
    <w:rsid w:val="00172265"/>
    <w:rsid w:val="00172F5D"/>
    <w:rsid w:val="00174624"/>
    <w:rsid w:val="001747AB"/>
    <w:rsid w:val="0018138D"/>
    <w:rsid w:val="00185250"/>
    <w:rsid w:val="0019238A"/>
    <w:rsid w:val="00194798"/>
    <w:rsid w:val="0019613E"/>
    <w:rsid w:val="001976EC"/>
    <w:rsid w:val="00197794"/>
    <w:rsid w:val="001A4E13"/>
    <w:rsid w:val="001A661F"/>
    <w:rsid w:val="001B1706"/>
    <w:rsid w:val="001B2F2E"/>
    <w:rsid w:val="001B47B5"/>
    <w:rsid w:val="001B6267"/>
    <w:rsid w:val="001B6781"/>
    <w:rsid w:val="001B6E5B"/>
    <w:rsid w:val="001B7D73"/>
    <w:rsid w:val="001C0CE7"/>
    <w:rsid w:val="001C31A1"/>
    <w:rsid w:val="001C6AA1"/>
    <w:rsid w:val="001C79D5"/>
    <w:rsid w:val="001D1412"/>
    <w:rsid w:val="001D35B1"/>
    <w:rsid w:val="001E4B01"/>
    <w:rsid w:val="001E54F3"/>
    <w:rsid w:val="001E7539"/>
    <w:rsid w:val="001E767A"/>
    <w:rsid w:val="001F0A84"/>
    <w:rsid w:val="001F0E08"/>
    <w:rsid w:val="001F127A"/>
    <w:rsid w:val="001F20E5"/>
    <w:rsid w:val="001F3B4A"/>
    <w:rsid w:val="001F3D94"/>
    <w:rsid w:val="001F5401"/>
    <w:rsid w:val="001F5E5C"/>
    <w:rsid w:val="001F6546"/>
    <w:rsid w:val="001F6B15"/>
    <w:rsid w:val="001F6B32"/>
    <w:rsid w:val="0020453F"/>
    <w:rsid w:val="002046AC"/>
    <w:rsid w:val="00206D3B"/>
    <w:rsid w:val="00207524"/>
    <w:rsid w:val="00210BA3"/>
    <w:rsid w:val="00210BC0"/>
    <w:rsid w:val="00210D4F"/>
    <w:rsid w:val="00211FF5"/>
    <w:rsid w:val="00212B76"/>
    <w:rsid w:val="00213FC1"/>
    <w:rsid w:val="0021612C"/>
    <w:rsid w:val="00216404"/>
    <w:rsid w:val="002207B9"/>
    <w:rsid w:val="00222560"/>
    <w:rsid w:val="00225C99"/>
    <w:rsid w:val="002276DF"/>
    <w:rsid w:val="002276E8"/>
    <w:rsid w:val="00227A74"/>
    <w:rsid w:val="00230455"/>
    <w:rsid w:val="00234E47"/>
    <w:rsid w:val="002537B9"/>
    <w:rsid w:val="00260973"/>
    <w:rsid w:val="00260D43"/>
    <w:rsid w:val="00263567"/>
    <w:rsid w:val="00263DB6"/>
    <w:rsid w:val="00264B69"/>
    <w:rsid w:val="002652F1"/>
    <w:rsid w:val="00265B69"/>
    <w:rsid w:val="00265D07"/>
    <w:rsid w:val="0027066B"/>
    <w:rsid w:val="0027091C"/>
    <w:rsid w:val="00270E1C"/>
    <w:rsid w:val="002734D9"/>
    <w:rsid w:val="002751D4"/>
    <w:rsid w:val="00275222"/>
    <w:rsid w:val="00275B4C"/>
    <w:rsid w:val="00275D85"/>
    <w:rsid w:val="002770B5"/>
    <w:rsid w:val="00277784"/>
    <w:rsid w:val="0028371D"/>
    <w:rsid w:val="0028376E"/>
    <w:rsid w:val="00283779"/>
    <w:rsid w:val="00283819"/>
    <w:rsid w:val="00290280"/>
    <w:rsid w:val="00290DA5"/>
    <w:rsid w:val="002947E1"/>
    <w:rsid w:val="002971E9"/>
    <w:rsid w:val="002975DD"/>
    <w:rsid w:val="002A03AE"/>
    <w:rsid w:val="002A056D"/>
    <w:rsid w:val="002A12B5"/>
    <w:rsid w:val="002A29AF"/>
    <w:rsid w:val="002A63D8"/>
    <w:rsid w:val="002A70E7"/>
    <w:rsid w:val="002B0F62"/>
    <w:rsid w:val="002B1478"/>
    <w:rsid w:val="002B1587"/>
    <w:rsid w:val="002B2C29"/>
    <w:rsid w:val="002C200C"/>
    <w:rsid w:val="002C2048"/>
    <w:rsid w:val="002C38C2"/>
    <w:rsid w:val="002C5010"/>
    <w:rsid w:val="002C5399"/>
    <w:rsid w:val="002C547B"/>
    <w:rsid w:val="002D0945"/>
    <w:rsid w:val="002D0ECD"/>
    <w:rsid w:val="002D18DA"/>
    <w:rsid w:val="002D1B49"/>
    <w:rsid w:val="002D1D2E"/>
    <w:rsid w:val="002D2389"/>
    <w:rsid w:val="002D49BB"/>
    <w:rsid w:val="002D4EFF"/>
    <w:rsid w:val="002D5945"/>
    <w:rsid w:val="002D610F"/>
    <w:rsid w:val="002D65C1"/>
    <w:rsid w:val="002D72AF"/>
    <w:rsid w:val="002D795D"/>
    <w:rsid w:val="002D7A3E"/>
    <w:rsid w:val="002E0437"/>
    <w:rsid w:val="002E2A3C"/>
    <w:rsid w:val="002E2DFC"/>
    <w:rsid w:val="002E3EBE"/>
    <w:rsid w:val="002E612C"/>
    <w:rsid w:val="002E71EA"/>
    <w:rsid w:val="002E7EB1"/>
    <w:rsid w:val="002F0B7B"/>
    <w:rsid w:val="002F1FEE"/>
    <w:rsid w:val="002F2A6F"/>
    <w:rsid w:val="002F33EB"/>
    <w:rsid w:val="002F491E"/>
    <w:rsid w:val="002F5274"/>
    <w:rsid w:val="002F626B"/>
    <w:rsid w:val="002F7F23"/>
    <w:rsid w:val="00302039"/>
    <w:rsid w:val="003029CB"/>
    <w:rsid w:val="00306418"/>
    <w:rsid w:val="00307980"/>
    <w:rsid w:val="0031210B"/>
    <w:rsid w:val="00313448"/>
    <w:rsid w:val="00315862"/>
    <w:rsid w:val="003166D4"/>
    <w:rsid w:val="003174E6"/>
    <w:rsid w:val="00317B5D"/>
    <w:rsid w:val="00321874"/>
    <w:rsid w:val="0032340A"/>
    <w:rsid w:val="00323600"/>
    <w:rsid w:val="00325C7F"/>
    <w:rsid w:val="00326C79"/>
    <w:rsid w:val="00330112"/>
    <w:rsid w:val="003332CA"/>
    <w:rsid w:val="003338F8"/>
    <w:rsid w:val="003359C1"/>
    <w:rsid w:val="00336037"/>
    <w:rsid w:val="003372E3"/>
    <w:rsid w:val="00337AB5"/>
    <w:rsid w:val="003404C3"/>
    <w:rsid w:val="00342253"/>
    <w:rsid w:val="0034261E"/>
    <w:rsid w:val="00342985"/>
    <w:rsid w:val="00351249"/>
    <w:rsid w:val="00355417"/>
    <w:rsid w:val="00355646"/>
    <w:rsid w:val="003639C5"/>
    <w:rsid w:val="003665CC"/>
    <w:rsid w:val="00366D6B"/>
    <w:rsid w:val="003730F6"/>
    <w:rsid w:val="0037343E"/>
    <w:rsid w:val="0037643B"/>
    <w:rsid w:val="0037691A"/>
    <w:rsid w:val="00376E43"/>
    <w:rsid w:val="0038056C"/>
    <w:rsid w:val="00381409"/>
    <w:rsid w:val="003823B9"/>
    <w:rsid w:val="0038491B"/>
    <w:rsid w:val="00385DB0"/>
    <w:rsid w:val="003874B6"/>
    <w:rsid w:val="00387E6C"/>
    <w:rsid w:val="003931C0"/>
    <w:rsid w:val="003A172A"/>
    <w:rsid w:val="003A1ECD"/>
    <w:rsid w:val="003A3DEF"/>
    <w:rsid w:val="003A50AE"/>
    <w:rsid w:val="003A670C"/>
    <w:rsid w:val="003A6CAF"/>
    <w:rsid w:val="003A7156"/>
    <w:rsid w:val="003B121B"/>
    <w:rsid w:val="003B131F"/>
    <w:rsid w:val="003C04AB"/>
    <w:rsid w:val="003C4E61"/>
    <w:rsid w:val="003C57D0"/>
    <w:rsid w:val="003D1179"/>
    <w:rsid w:val="003D29A3"/>
    <w:rsid w:val="003D40F9"/>
    <w:rsid w:val="003D4F9A"/>
    <w:rsid w:val="003D553B"/>
    <w:rsid w:val="003D589A"/>
    <w:rsid w:val="003D6C59"/>
    <w:rsid w:val="003E16DD"/>
    <w:rsid w:val="003E2006"/>
    <w:rsid w:val="003E2033"/>
    <w:rsid w:val="003F0095"/>
    <w:rsid w:val="003F0CCD"/>
    <w:rsid w:val="003F0F8A"/>
    <w:rsid w:val="003F3407"/>
    <w:rsid w:val="003F48A2"/>
    <w:rsid w:val="003F6BB8"/>
    <w:rsid w:val="003F7C12"/>
    <w:rsid w:val="00403367"/>
    <w:rsid w:val="004041F8"/>
    <w:rsid w:val="004070EA"/>
    <w:rsid w:val="00410537"/>
    <w:rsid w:val="004159E9"/>
    <w:rsid w:val="00415CC0"/>
    <w:rsid w:val="00416456"/>
    <w:rsid w:val="00416C13"/>
    <w:rsid w:val="00417349"/>
    <w:rsid w:val="00420C0A"/>
    <w:rsid w:val="00421AF4"/>
    <w:rsid w:val="00423AA4"/>
    <w:rsid w:val="00423FD0"/>
    <w:rsid w:val="0042427F"/>
    <w:rsid w:val="00424963"/>
    <w:rsid w:val="0042700C"/>
    <w:rsid w:val="004271A8"/>
    <w:rsid w:val="00427B70"/>
    <w:rsid w:val="00432888"/>
    <w:rsid w:val="00433A11"/>
    <w:rsid w:val="00434ED1"/>
    <w:rsid w:val="004357EC"/>
    <w:rsid w:val="004364CA"/>
    <w:rsid w:val="004379C4"/>
    <w:rsid w:val="004405D6"/>
    <w:rsid w:val="00442111"/>
    <w:rsid w:val="0044313C"/>
    <w:rsid w:val="004435BD"/>
    <w:rsid w:val="00445516"/>
    <w:rsid w:val="004508B3"/>
    <w:rsid w:val="00450D3C"/>
    <w:rsid w:val="00450FE3"/>
    <w:rsid w:val="004557F4"/>
    <w:rsid w:val="004564B3"/>
    <w:rsid w:val="00457146"/>
    <w:rsid w:val="004621D7"/>
    <w:rsid w:val="00462BB5"/>
    <w:rsid w:val="00463C2B"/>
    <w:rsid w:val="00464443"/>
    <w:rsid w:val="00464671"/>
    <w:rsid w:val="00467B6F"/>
    <w:rsid w:val="00472F53"/>
    <w:rsid w:val="0047575F"/>
    <w:rsid w:val="0047679F"/>
    <w:rsid w:val="00480832"/>
    <w:rsid w:val="00485538"/>
    <w:rsid w:val="00486201"/>
    <w:rsid w:val="004908E5"/>
    <w:rsid w:val="004917E0"/>
    <w:rsid w:val="004927DD"/>
    <w:rsid w:val="00492BA9"/>
    <w:rsid w:val="0049306D"/>
    <w:rsid w:val="004A1703"/>
    <w:rsid w:val="004A4E71"/>
    <w:rsid w:val="004A6D3B"/>
    <w:rsid w:val="004A7CDE"/>
    <w:rsid w:val="004B05FB"/>
    <w:rsid w:val="004B2011"/>
    <w:rsid w:val="004B487E"/>
    <w:rsid w:val="004C00CC"/>
    <w:rsid w:val="004C0689"/>
    <w:rsid w:val="004C1C49"/>
    <w:rsid w:val="004C398E"/>
    <w:rsid w:val="004C4D7B"/>
    <w:rsid w:val="004C7BE9"/>
    <w:rsid w:val="004C7BFC"/>
    <w:rsid w:val="004D15A4"/>
    <w:rsid w:val="004D1793"/>
    <w:rsid w:val="004D183A"/>
    <w:rsid w:val="004D2E92"/>
    <w:rsid w:val="004D2FD9"/>
    <w:rsid w:val="004D34B5"/>
    <w:rsid w:val="004D4024"/>
    <w:rsid w:val="004D44D0"/>
    <w:rsid w:val="004D501D"/>
    <w:rsid w:val="004D5707"/>
    <w:rsid w:val="004D5C97"/>
    <w:rsid w:val="004D612A"/>
    <w:rsid w:val="004E3104"/>
    <w:rsid w:val="004E6C59"/>
    <w:rsid w:val="004E7279"/>
    <w:rsid w:val="004F18E6"/>
    <w:rsid w:val="004F2518"/>
    <w:rsid w:val="004F7DCF"/>
    <w:rsid w:val="005001C0"/>
    <w:rsid w:val="005008AE"/>
    <w:rsid w:val="00503388"/>
    <w:rsid w:val="00503C24"/>
    <w:rsid w:val="00505009"/>
    <w:rsid w:val="005104DB"/>
    <w:rsid w:val="00513403"/>
    <w:rsid w:val="0051554A"/>
    <w:rsid w:val="00515A70"/>
    <w:rsid w:val="00515E3C"/>
    <w:rsid w:val="00516015"/>
    <w:rsid w:val="005166E9"/>
    <w:rsid w:val="005207A6"/>
    <w:rsid w:val="00520D7B"/>
    <w:rsid w:val="00521F90"/>
    <w:rsid w:val="00522504"/>
    <w:rsid w:val="00524CDB"/>
    <w:rsid w:val="00531729"/>
    <w:rsid w:val="0053188A"/>
    <w:rsid w:val="0053201B"/>
    <w:rsid w:val="00533F79"/>
    <w:rsid w:val="005435D4"/>
    <w:rsid w:val="005437A6"/>
    <w:rsid w:val="005440B6"/>
    <w:rsid w:val="00544F8A"/>
    <w:rsid w:val="00547066"/>
    <w:rsid w:val="0055205C"/>
    <w:rsid w:val="0055372D"/>
    <w:rsid w:val="00555117"/>
    <w:rsid w:val="00555E9A"/>
    <w:rsid w:val="00557CFC"/>
    <w:rsid w:val="00563DDF"/>
    <w:rsid w:val="0056475D"/>
    <w:rsid w:val="00564D30"/>
    <w:rsid w:val="0056511C"/>
    <w:rsid w:val="005658CE"/>
    <w:rsid w:val="00565BC6"/>
    <w:rsid w:val="005670B9"/>
    <w:rsid w:val="0056794A"/>
    <w:rsid w:val="00570367"/>
    <w:rsid w:val="00570CD7"/>
    <w:rsid w:val="0057166E"/>
    <w:rsid w:val="00571D1C"/>
    <w:rsid w:val="00573F2C"/>
    <w:rsid w:val="005746F6"/>
    <w:rsid w:val="00575C77"/>
    <w:rsid w:val="005771B6"/>
    <w:rsid w:val="00577EB7"/>
    <w:rsid w:val="00580F93"/>
    <w:rsid w:val="0058213E"/>
    <w:rsid w:val="00582ADA"/>
    <w:rsid w:val="00584145"/>
    <w:rsid w:val="00587110"/>
    <w:rsid w:val="0058748F"/>
    <w:rsid w:val="00587CE9"/>
    <w:rsid w:val="00587CF5"/>
    <w:rsid w:val="00587FD6"/>
    <w:rsid w:val="005938B5"/>
    <w:rsid w:val="00593DA3"/>
    <w:rsid w:val="00595088"/>
    <w:rsid w:val="00596E86"/>
    <w:rsid w:val="00597F1C"/>
    <w:rsid w:val="005A10E9"/>
    <w:rsid w:val="005A19C1"/>
    <w:rsid w:val="005A524C"/>
    <w:rsid w:val="005A5FBB"/>
    <w:rsid w:val="005A79D4"/>
    <w:rsid w:val="005B18AC"/>
    <w:rsid w:val="005B1A97"/>
    <w:rsid w:val="005B2213"/>
    <w:rsid w:val="005B23DF"/>
    <w:rsid w:val="005B2BA2"/>
    <w:rsid w:val="005B3008"/>
    <w:rsid w:val="005C2EB0"/>
    <w:rsid w:val="005C4210"/>
    <w:rsid w:val="005C4A9D"/>
    <w:rsid w:val="005C66C8"/>
    <w:rsid w:val="005D1468"/>
    <w:rsid w:val="005D1812"/>
    <w:rsid w:val="005D286C"/>
    <w:rsid w:val="005D30BD"/>
    <w:rsid w:val="005D3556"/>
    <w:rsid w:val="005D5CF6"/>
    <w:rsid w:val="005D66FD"/>
    <w:rsid w:val="005D78D2"/>
    <w:rsid w:val="005D7E45"/>
    <w:rsid w:val="005E2508"/>
    <w:rsid w:val="005E2A90"/>
    <w:rsid w:val="005E2D2F"/>
    <w:rsid w:val="005E3D3C"/>
    <w:rsid w:val="005E5B9D"/>
    <w:rsid w:val="005E6058"/>
    <w:rsid w:val="005F06FE"/>
    <w:rsid w:val="005F102F"/>
    <w:rsid w:val="005F121C"/>
    <w:rsid w:val="005F13AC"/>
    <w:rsid w:val="005F3F87"/>
    <w:rsid w:val="005F4E6D"/>
    <w:rsid w:val="006020A0"/>
    <w:rsid w:val="006021EB"/>
    <w:rsid w:val="006029AD"/>
    <w:rsid w:val="0060361E"/>
    <w:rsid w:val="00603B43"/>
    <w:rsid w:val="00605289"/>
    <w:rsid w:val="00610492"/>
    <w:rsid w:val="00613CAD"/>
    <w:rsid w:val="00617739"/>
    <w:rsid w:val="00617796"/>
    <w:rsid w:val="006202C9"/>
    <w:rsid w:val="0062630C"/>
    <w:rsid w:val="0063252C"/>
    <w:rsid w:val="00632A67"/>
    <w:rsid w:val="006337CB"/>
    <w:rsid w:val="00634A10"/>
    <w:rsid w:val="006373D8"/>
    <w:rsid w:val="006424E0"/>
    <w:rsid w:val="00643D5E"/>
    <w:rsid w:val="00644A04"/>
    <w:rsid w:val="00646B74"/>
    <w:rsid w:val="00647331"/>
    <w:rsid w:val="0065101D"/>
    <w:rsid w:val="006516BD"/>
    <w:rsid w:val="00652349"/>
    <w:rsid w:val="006540D5"/>
    <w:rsid w:val="0065434E"/>
    <w:rsid w:val="006565C4"/>
    <w:rsid w:val="00656E1A"/>
    <w:rsid w:val="006570C0"/>
    <w:rsid w:val="00661121"/>
    <w:rsid w:val="00661626"/>
    <w:rsid w:val="00666061"/>
    <w:rsid w:val="00666C7D"/>
    <w:rsid w:val="00672BC2"/>
    <w:rsid w:val="00674329"/>
    <w:rsid w:val="00677073"/>
    <w:rsid w:val="006810B7"/>
    <w:rsid w:val="006820B2"/>
    <w:rsid w:val="00686B9F"/>
    <w:rsid w:val="00690592"/>
    <w:rsid w:val="00692635"/>
    <w:rsid w:val="00696035"/>
    <w:rsid w:val="00696E36"/>
    <w:rsid w:val="006A1542"/>
    <w:rsid w:val="006A1B33"/>
    <w:rsid w:val="006B0A72"/>
    <w:rsid w:val="006B1434"/>
    <w:rsid w:val="006B16CE"/>
    <w:rsid w:val="006B232A"/>
    <w:rsid w:val="006B2D8F"/>
    <w:rsid w:val="006B49A9"/>
    <w:rsid w:val="006B5F28"/>
    <w:rsid w:val="006B648D"/>
    <w:rsid w:val="006B66E2"/>
    <w:rsid w:val="006B7389"/>
    <w:rsid w:val="006C2C61"/>
    <w:rsid w:val="006C34E9"/>
    <w:rsid w:val="006C4271"/>
    <w:rsid w:val="006C4A23"/>
    <w:rsid w:val="006C5446"/>
    <w:rsid w:val="006C6E74"/>
    <w:rsid w:val="006D1B49"/>
    <w:rsid w:val="006D4A0F"/>
    <w:rsid w:val="006D5E8B"/>
    <w:rsid w:val="006E1C21"/>
    <w:rsid w:val="006E58A6"/>
    <w:rsid w:val="006E6341"/>
    <w:rsid w:val="006F1DF4"/>
    <w:rsid w:val="006F304E"/>
    <w:rsid w:val="006F53A4"/>
    <w:rsid w:val="006F5B1E"/>
    <w:rsid w:val="006F61BD"/>
    <w:rsid w:val="006F626B"/>
    <w:rsid w:val="006F7D97"/>
    <w:rsid w:val="00704053"/>
    <w:rsid w:val="00704E73"/>
    <w:rsid w:val="00705976"/>
    <w:rsid w:val="0071133B"/>
    <w:rsid w:val="00711D3C"/>
    <w:rsid w:val="00711E1F"/>
    <w:rsid w:val="00712BF3"/>
    <w:rsid w:val="00715221"/>
    <w:rsid w:val="00716334"/>
    <w:rsid w:val="00717DDA"/>
    <w:rsid w:val="00720641"/>
    <w:rsid w:val="007211CA"/>
    <w:rsid w:val="00721E72"/>
    <w:rsid w:val="00722481"/>
    <w:rsid w:val="007245DC"/>
    <w:rsid w:val="00727ED0"/>
    <w:rsid w:val="00731AB2"/>
    <w:rsid w:val="00731F99"/>
    <w:rsid w:val="00733ABC"/>
    <w:rsid w:val="00733E47"/>
    <w:rsid w:val="00735E90"/>
    <w:rsid w:val="00740FDB"/>
    <w:rsid w:val="007417AE"/>
    <w:rsid w:val="007465F8"/>
    <w:rsid w:val="0075040A"/>
    <w:rsid w:val="00752E7C"/>
    <w:rsid w:val="00757183"/>
    <w:rsid w:val="007606A4"/>
    <w:rsid w:val="00761176"/>
    <w:rsid w:val="00762CDE"/>
    <w:rsid w:val="00764154"/>
    <w:rsid w:val="00764677"/>
    <w:rsid w:val="00765983"/>
    <w:rsid w:val="00765CD5"/>
    <w:rsid w:val="00767023"/>
    <w:rsid w:val="007674A6"/>
    <w:rsid w:val="0077059D"/>
    <w:rsid w:val="00770A7D"/>
    <w:rsid w:val="00772B8E"/>
    <w:rsid w:val="00773366"/>
    <w:rsid w:val="00776254"/>
    <w:rsid w:val="0077677D"/>
    <w:rsid w:val="00780568"/>
    <w:rsid w:val="00781966"/>
    <w:rsid w:val="00783948"/>
    <w:rsid w:val="00783F3F"/>
    <w:rsid w:val="0078676E"/>
    <w:rsid w:val="00790978"/>
    <w:rsid w:val="007934FA"/>
    <w:rsid w:val="0079462D"/>
    <w:rsid w:val="00794D52"/>
    <w:rsid w:val="007958B7"/>
    <w:rsid w:val="007A19AF"/>
    <w:rsid w:val="007A23A6"/>
    <w:rsid w:val="007A511A"/>
    <w:rsid w:val="007A659A"/>
    <w:rsid w:val="007A74F9"/>
    <w:rsid w:val="007B39D2"/>
    <w:rsid w:val="007C00D2"/>
    <w:rsid w:val="007C53F0"/>
    <w:rsid w:val="007C5DAD"/>
    <w:rsid w:val="007C7155"/>
    <w:rsid w:val="007C7711"/>
    <w:rsid w:val="007C7835"/>
    <w:rsid w:val="007D05C3"/>
    <w:rsid w:val="007D16E5"/>
    <w:rsid w:val="007D258B"/>
    <w:rsid w:val="007D2CC7"/>
    <w:rsid w:val="007D2D73"/>
    <w:rsid w:val="007D5DCC"/>
    <w:rsid w:val="007D7379"/>
    <w:rsid w:val="007E053A"/>
    <w:rsid w:val="007E1194"/>
    <w:rsid w:val="007E322D"/>
    <w:rsid w:val="007E3E76"/>
    <w:rsid w:val="007E4AF3"/>
    <w:rsid w:val="007E5313"/>
    <w:rsid w:val="007E7C81"/>
    <w:rsid w:val="007F0B6B"/>
    <w:rsid w:val="007F2C47"/>
    <w:rsid w:val="007F410B"/>
    <w:rsid w:val="007F6A9A"/>
    <w:rsid w:val="008017B3"/>
    <w:rsid w:val="008057AB"/>
    <w:rsid w:val="00805F2F"/>
    <w:rsid w:val="008075A8"/>
    <w:rsid w:val="008116BC"/>
    <w:rsid w:val="0081233E"/>
    <w:rsid w:val="00814058"/>
    <w:rsid w:val="0082111B"/>
    <w:rsid w:val="008233DD"/>
    <w:rsid w:val="0082399A"/>
    <w:rsid w:val="00825F6E"/>
    <w:rsid w:val="0082621D"/>
    <w:rsid w:val="00827AF5"/>
    <w:rsid w:val="00830C7D"/>
    <w:rsid w:val="00831659"/>
    <w:rsid w:val="00832257"/>
    <w:rsid w:val="00833BD2"/>
    <w:rsid w:val="0084050D"/>
    <w:rsid w:val="00840DFE"/>
    <w:rsid w:val="008417C6"/>
    <w:rsid w:val="00841B7E"/>
    <w:rsid w:val="00842441"/>
    <w:rsid w:val="00844164"/>
    <w:rsid w:val="00844F10"/>
    <w:rsid w:val="00845EB0"/>
    <w:rsid w:val="00852C6F"/>
    <w:rsid w:val="00854E2C"/>
    <w:rsid w:val="0085678A"/>
    <w:rsid w:val="00856958"/>
    <w:rsid w:val="008574A7"/>
    <w:rsid w:val="00857E58"/>
    <w:rsid w:val="0086087C"/>
    <w:rsid w:val="00861AA0"/>
    <w:rsid w:val="00865991"/>
    <w:rsid w:val="00865B75"/>
    <w:rsid w:val="00866EC5"/>
    <w:rsid w:val="008755D2"/>
    <w:rsid w:val="008769AE"/>
    <w:rsid w:val="00876A33"/>
    <w:rsid w:val="008779A6"/>
    <w:rsid w:val="00880D41"/>
    <w:rsid w:val="00883F35"/>
    <w:rsid w:val="008847DB"/>
    <w:rsid w:val="00886521"/>
    <w:rsid w:val="008904A4"/>
    <w:rsid w:val="008910C9"/>
    <w:rsid w:val="00892FF9"/>
    <w:rsid w:val="0089583B"/>
    <w:rsid w:val="00895995"/>
    <w:rsid w:val="00895EEA"/>
    <w:rsid w:val="008A23F9"/>
    <w:rsid w:val="008B07C5"/>
    <w:rsid w:val="008B183A"/>
    <w:rsid w:val="008B1EB6"/>
    <w:rsid w:val="008B2A26"/>
    <w:rsid w:val="008B4E14"/>
    <w:rsid w:val="008B5FEE"/>
    <w:rsid w:val="008B7C63"/>
    <w:rsid w:val="008C0C6C"/>
    <w:rsid w:val="008C157B"/>
    <w:rsid w:val="008C1662"/>
    <w:rsid w:val="008C3026"/>
    <w:rsid w:val="008C6283"/>
    <w:rsid w:val="008C6DFA"/>
    <w:rsid w:val="008C795D"/>
    <w:rsid w:val="008D1B8A"/>
    <w:rsid w:val="008D3A0D"/>
    <w:rsid w:val="008D4A3F"/>
    <w:rsid w:val="008D4EE7"/>
    <w:rsid w:val="008D7801"/>
    <w:rsid w:val="008E0539"/>
    <w:rsid w:val="008E4868"/>
    <w:rsid w:val="008E5EA4"/>
    <w:rsid w:val="008E606C"/>
    <w:rsid w:val="008E6B35"/>
    <w:rsid w:val="008E73E2"/>
    <w:rsid w:val="008E7807"/>
    <w:rsid w:val="008F010D"/>
    <w:rsid w:val="008F0F17"/>
    <w:rsid w:val="008F17AB"/>
    <w:rsid w:val="008F291A"/>
    <w:rsid w:val="008F48E1"/>
    <w:rsid w:val="008F5AEE"/>
    <w:rsid w:val="008F6ACD"/>
    <w:rsid w:val="008F703D"/>
    <w:rsid w:val="008F74B1"/>
    <w:rsid w:val="009004EF"/>
    <w:rsid w:val="009033DC"/>
    <w:rsid w:val="0090523F"/>
    <w:rsid w:val="00906C71"/>
    <w:rsid w:val="00912762"/>
    <w:rsid w:val="00914AD0"/>
    <w:rsid w:val="00915765"/>
    <w:rsid w:val="00917D74"/>
    <w:rsid w:val="00920958"/>
    <w:rsid w:val="00925CB3"/>
    <w:rsid w:val="00926160"/>
    <w:rsid w:val="00927AD9"/>
    <w:rsid w:val="009312A3"/>
    <w:rsid w:val="009313B0"/>
    <w:rsid w:val="00931F60"/>
    <w:rsid w:val="00934492"/>
    <w:rsid w:val="0093488A"/>
    <w:rsid w:val="009353B1"/>
    <w:rsid w:val="00935F22"/>
    <w:rsid w:val="00936D01"/>
    <w:rsid w:val="00940AA1"/>
    <w:rsid w:val="009419C2"/>
    <w:rsid w:val="00943065"/>
    <w:rsid w:val="00943EA7"/>
    <w:rsid w:val="00944038"/>
    <w:rsid w:val="0094549C"/>
    <w:rsid w:val="00946F27"/>
    <w:rsid w:val="00947E3D"/>
    <w:rsid w:val="009505B3"/>
    <w:rsid w:val="00952BD5"/>
    <w:rsid w:val="00953286"/>
    <w:rsid w:val="009537FC"/>
    <w:rsid w:val="00954169"/>
    <w:rsid w:val="0095430E"/>
    <w:rsid w:val="009562EA"/>
    <w:rsid w:val="009569AD"/>
    <w:rsid w:val="00960597"/>
    <w:rsid w:val="009605F6"/>
    <w:rsid w:val="009613C1"/>
    <w:rsid w:val="0096203D"/>
    <w:rsid w:val="00962A00"/>
    <w:rsid w:val="00963D6E"/>
    <w:rsid w:val="00965387"/>
    <w:rsid w:val="00965D63"/>
    <w:rsid w:val="00966276"/>
    <w:rsid w:val="00974D4E"/>
    <w:rsid w:val="0097530B"/>
    <w:rsid w:val="00975CEA"/>
    <w:rsid w:val="00977B6E"/>
    <w:rsid w:val="009818FB"/>
    <w:rsid w:val="009837A5"/>
    <w:rsid w:val="00987C88"/>
    <w:rsid w:val="009906B2"/>
    <w:rsid w:val="00990D92"/>
    <w:rsid w:val="00993436"/>
    <w:rsid w:val="00995C6D"/>
    <w:rsid w:val="009A2724"/>
    <w:rsid w:val="009A41B5"/>
    <w:rsid w:val="009A602E"/>
    <w:rsid w:val="009A6F58"/>
    <w:rsid w:val="009A7D10"/>
    <w:rsid w:val="009B0BD1"/>
    <w:rsid w:val="009B0F8A"/>
    <w:rsid w:val="009B198F"/>
    <w:rsid w:val="009B3A75"/>
    <w:rsid w:val="009C0646"/>
    <w:rsid w:val="009C0799"/>
    <w:rsid w:val="009C2B99"/>
    <w:rsid w:val="009C2C2C"/>
    <w:rsid w:val="009C55D5"/>
    <w:rsid w:val="009D0D40"/>
    <w:rsid w:val="009D0E86"/>
    <w:rsid w:val="009D1FC1"/>
    <w:rsid w:val="009D4CEE"/>
    <w:rsid w:val="009D5AF3"/>
    <w:rsid w:val="009D6DB4"/>
    <w:rsid w:val="009D7222"/>
    <w:rsid w:val="009D7E7B"/>
    <w:rsid w:val="009E1027"/>
    <w:rsid w:val="009E22C9"/>
    <w:rsid w:val="009E2708"/>
    <w:rsid w:val="009E3CC8"/>
    <w:rsid w:val="009E7FBF"/>
    <w:rsid w:val="009F01AC"/>
    <w:rsid w:val="009F218C"/>
    <w:rsid w:val="009F5099"/>
    <w:rsid w:val="009F55AA"/>
    <w:rsid w:val="009F6439"/>
    <w:rsid w:val="009F7E26"/>
    <w:rsid w:val="00A01641"/>
    <w:rsid w:val="00A019D2"/>
    <w:rsid w:val="00A035B0"/>
    <w:rsid w:val="00A05F57"/>
    <w:rsid w:val="00A065F8"/>
    <w:rsid w:val="00A1041F"/>
    <w:rsid w:val="00A108B6"/>
    <w:rsid w:val="00A109FA"/>
    <w:rsid w:val="00A12DD7"/>
    <w:rsid w:val="00A20CEC"/>
    <w:rsid w:val="00A228F1"/>
    <w:rsid w:val="00A24C01"/>
    <w:rsid w:val="00A26C16"/>
    <w:rsid w:val="00A3084F"/>
    <w:rsid w:val="00A30912"/>
    <w:rsid w:val="00A31CD2"/>
    <w:rsid w:val="00A36BFA"/>
    <w:rsid w:val="00A40306"/>
    <w:rsid w:val="00A42BCB"/>
    <w:rsid w:val="00A43BC7"/>
    <w:rsid w:val="00A43E3A"/>
    <w:rsid w:val="00A44D97"/>
    <w:rsid w:val="00A464AE"/>
    <w:rsid w:val="00A47683"/>
    <w:rsid w:val="00A47FD4"/>
    <w:rsid w:val="00A51373"/>
    <w:rsid w:val="00A5317C"/>
    <w:rsid w:val="00A5424D"/>
    <w:rsid w:val="00A549C3"/>
    <w:rsid w:val="00A5754C"/>
    <w:rsid w:val="00A65226"/>
    <w:rsid w:val="00A65ECF"/>
    <w:rsid w:val="00A66298"/>
    <w:rsid w:val="00A66ECD"/>
    <w:rsid w:val="00A70F11"/>
    <w:rsid w:val="00A74052"/>
    <w:rsid w:val="00A74A54"/>
    <w:rsid w:val="00A751A4"/>
    <w:rsid w:val="00A771FB"/>
    <w:rsid w:val="00A779D5"/>
    <w:rsid w:val="00A77D05"/>
    <w:rsid w:val="00A77E3C"/>
    <w:rsid w:val="00A80730"/>
    <w:rsid w:val="00A81F74"/>
    <w:rsid w:val="00A824EE"/>
    <w:rsid w:val="00A82C42"/>
    <w:rsid w:val="00A86DB0"/>
    <w:rsid w:val="00A87256"/>
    <w:rsid w:val="00A90389"/>
    <w:rsid w:val="00A90B71"/>
    <w:rsid w:val="00A916C2"/>
    <w:rsid w:val="00A92674"/>
    <w:rsid w:val="00A93871"/>
    <w:rsid w:val="00A93FF2"/>
    <w:rsid w:val="00A96ADE"/>
    <w:rsid w:val="00A96AF5"/>
    <w:rsid w:val="00AA1970"/>
    <w:rsid w:val="00AA2744"/>
    <w:rsid w:val="00AA400E"/>
    <w:rsid w:val="00AA43D1"/>
    <w:rsid w:val="00AB147F"/>
    <w:rsid w:val="00AB1595"/>
    <w:rsid w:val="00AB1598"/>
    <w:rsid w:val="00AB1BBD"/>
    <w:rsid w:val="00AB1DEC"/>
    <w:rsid w:val="00AB27EC"/>
    <w:rsid w:val="00AB65CD"/>
    <w:rsid w:val="00AB6F10"/>
    <w:rsid w:val="00AC1016"/>
    <w:rsid w:val="00AC2CFE"/>
    <w:rsid w:val="00AC3548"/>
    <w:rsid w:val="00AC40BB"/>
    <w:rsid w:val="00AC622C"/>
    <w:rsid w:val="00AD5BFE"/>
    <w:rsid w:val="00AD618B"/>
    <w:rsid w:val="00AE02AC"/>
    <w:rsid w:val="00AE0CC3"/>
    <w:rsid w:val="00AE1908"/>
    <w:rsid w:val="00AE4AFA"/>
    <w:rsid w:val="00AE69BB"/>
    <w:rsid w:val="00AE7790"/>
    <w:rsid w:val="00AE7D39"/>
    <w:rsid w:val="00AF1F6A"/>
    <w:rsid w:val="00AF24B1"/>
    <w:rsid w:val="00AF2ED4"/>
    <w:rsid w:val="00AF42C4"/>
    <w:rsid w:val="00AF7EE2"/>
    <w:rsid w:val="00B0144B"/>
    <w:rsid w:val="00B01926"/>
    <w:rsid w:val="00B05201"/>
    <w:rsid w:val="00B07B0A"/>
    <w:rsid w:val="00B10247"/>
    <w:rsid w:val="00B14BA2"/>
    <w:rsid w:val="00B169DB"/>
    <w:rsid w:val="00B21288"/>
    <w:rsid w:val="00B24AE4"/>
    <w:rsid w:val="00B264D1"/>
    <w:rsid w:val="00B2664E"/>
    <w:rsid w:val="00B2736F"/>
    <w:rsid w:val="00B3065C"/>
    <w:rsid w:val="00B32063"/>
    <w:rsid w:val="00B32AAD"/>
    <w:rsid w:val="00B33F76"/>
    <w:rsid w:val="00B34E90"/>
    <w:rsid w:val="00B37938"/>
    <w:rsid w:val="00B37B33"/>
    <w:rsid w:val="00B37C17"/>
    <w:rsid w:val="00B4576F"/>
    <w:rsid w:val="00B470E1"/>
    <w:rsid w:val="00B478F2"/>
    <w:rsid w:val="00B548DB"/>
    <w:rsid w:val="00B5697B"/>
    <w:rsid w:val="00B57134"/>
    <w:rsid w:val="00B57606"/>
    <w:rsid w:val="00B60FA6"/>
    <w:rsid w:val="00B642A0"/>
    <w:rsid w:val="00B65733"/>
    <w:rsid w:val="00B65B82"/>
    <w:rsid w:val="00B66DE7"/>
    <w:rsid w:val="00B70609"/>
    <w:rsid w:val="00B75D9B"/>
    <w:rsid w:val="00B8231A"/>
    <w:rsid w:val="00B8421A"/>
    <w:rsid w:val="00B85DB6"/>
    <w:rsid w:val="00B904CA"/>
    <w:rsid w:val="00B93EEE"/>
    <w:rsid w:val="00B96773"/>
    <w:rsid w:val="00B97010"/>
    <w:rsid w:val="00B97631"/>
    <w:rsid w:val="00BA0178"/>
    <w:rsid w:val="00BA53FF"/>
    <w:rsid w:val="00BB088B"/>
    <w:rsid w:val="00BB1FF5"/>
    <w:rsid w:val="00BB5482"/>
    <w:rsid w:val="00BB6C05"/>
    <w:rsid w:val="00BB78E3"/>
    <w:rsid w:val="00BB7BF3"/>
    <w:rsid w:val="00BC2C96"/>
    <w:rsid w:val="00BC650A"/>
    <w:rsid w:val="00BC7D51"/>
    <w:rsid w:val="00BD04EE"/>
    <w:rsid w:val="00BD2DDB"/>
    <w:rsid w:val="00BD4581"/>
    <w:rsid w:val="00BD45AB"/>
    <w:rsid w:val="00BD4BB2"/>
    <w:rsid w:val="00BD4E8F"/>
    <w:rsid w:val="00BD688D"/>
    <w:rsid w:val="00BE117C"/>
    <w:rsid w:val="00BE1B30"/>
    <w:rsid w:val="00BE1EED"/>
    <w:rsid w:val="00BE21A0"/>
    <w:rsid w:val="00BE49B6"/>
    <w:rsid w:val="00BE5600"/>
    <w:rsid w:val="00BE67E2"/>
    <w:rsid w:val="00BE7F2B"/>
    <w:rsid w:val="00BF36FF"/>
    <w:rsid w:val="00BF4A3B"/>
    <w:rsid w:val="00BF7339"/>
    <w:rsid w:val="00C02C4C"/>
    <w:rsid w:val="00C06682"/>
    <w:rsid w:val="00C06D2D"/>
    <w:rsid w:val="00C07313"/>
    <w:rsid w:val="00C11B30"/>
    <w:rsid w:val="00C15372"/>
    <w:rsid w:val="00C16251"/>
    <w:rsid w:val="00C169DC"/>
    <w:rsid w:val="00C17476"/>
    <w:rsid w:val="00C2028F"/>
    <w:rsid w:val="00C25B10"/>
    <w:rsid w:val="00C27573"/>
    <w:rsid w:val="00C3040F"/>
    <w:rsid w:val="00C40971"/>
    <w:rsid w:val="00C41498"/>
    <w:rsid w:val="00C41A84"/>
    <w:rsid w:val="00C4277E"/>
    <w:rsid w:val="00C430B7"/>
    <w:rsid w:val="00C43E29"/>
    <w:rsid w:val="00C44093"/>
    <w:rsid w:val="00C44661"/>
    <w:rsid w:val="00C44BBA"/>
    <w:rsid w:val="00C450BA"/>
    <w:rsid w:val="00C47CBE"/>
    <w:rsid w:val="00C50940"/>
    <w:rsid w:val="00C510D9"/>
    <w:rsid w:val="00C51705"/>
    <w:rsid w:val="00C60355"/>
    <w:rsid w:val="00C633E1"/>
    <w:rsid w:val="00C644D7"/>
    <w:rsid w:val="00C65EBB"/>
    <w:rsid w:val="00C66726"/>
    <w:rsid w:val="00C72039"/>
    <w:rsid w:val="00C736A6"/>
    <w:rsid w:val="00C749C8"/>
    <w:rsid w:val="00C75B61"/>
    <w:rsid w:val="00C75D19"/>
    <w:rsid w:val="00C82270"/>
    <w:rsid w:val="00C84115"/>
    <w:rsid w:val="00C847F9"/>
    <w:rsid w:val="00C85186"/>
    <w:rsid w:val="00C85FCA"/>
    <w:rsid w:val="00C90B4F"/>
    <w:rsid w:val="00C91A01"/>
    <w:rsid w:val="00C91EA5"/>
    <w:rsid w:val="00C9365D"/>
    <w:rsid w:val="00C94039"/>
    <w:rsid w:val="00C966A6"/>
    <w:rsid w:val="00CA6586"/>
    <w:rsid w:val="00CA74A9"/>
    <w:rsid w:val="00CA78EF"/>
    <w:rsid w:val="00CB3197"/>
    <w:rsid w:val="00CB5E53"/>
    <w:rsid w:val="00CB78D8"/>
    <w:rsid w:val="00CC0F36"/>
    <w:rsid w:val="00CC154C"/>
    <w:rsid w:val="00CC2221"/>
    <w:rsid w:val="00CC38B0"/>
    <w:rsid w:val="00CC453B"/>
    <w:rsid w:val="00CC498B"/>
    <w:rsid w:val="00CC4FAA"/>
    <w:rsid w:val="00CC7C7E"/>
    <w:rsid w:val="00CD07B5"/>
    <w:rsid w:val="00CD0F89"/>
    <w:rsid w:val="00CD1749"/>
    <w:rsid w:val="00CD7468"/>
    <w:rsid w:val="00CE0A11"/>
    <w:rsid w:val="00CE2034"/>
    <w:rsid w:val="00CE310D"/>
    <w:rsid w:val="00CE6C58"/>
    <w:rsid w:val="00CF0184"/>
    <w:rsid w:val="00CF12E4"/>
    <w:rsid w:val="00CF3714"/>
    <w:rsid w:val="00CF3B0A"/>
    <w:rsid w:val="00CF43EE"/>
    <w:rsid w:val="00CF59D7"/>
    <w:rsid w:val="00CF6055"/>
    <w:rsid w:val="00D01E0B"/>
    <w:rsid w:val="00D03D4E"/>
    <w:rsid w:val="00D064A8"/>
    <w:rsid w:val="00D066E9"/>
    <w:rsid w:val="00D06891"/>
    <w:rsid w:val="00D10F67"/>
    <w:rsid w:val="00D12A7F"/>
    <w:rsid w:val="00D1332F"/>
    <w:rsid w:val="00D144D4"/>
    <w:rsid w:val="00D14F9B"/>
    <w:rsid w:val="00D1530C"/>
    <w:rsid w:val="00D17BB6"/>
    <w:rsid w:val="00D208C6"/>
    <w:rsid w:val="00D22B11"/>
    <w:rsid w:val="00D23FCE"/>
    <w:rsid w:val="00D24532"/>
    <w:rsid w:val="00D33F8B"/>
    <w:rsid w:val="00D34A46"/>
    <w:rsid w:val="00D36628"/>
    <w:rsid w:val="00D36D8F"/>
    <w:rsid w:val="00D37CFE"/>
    <w:rsid w:val="00D41D27"/>
    <w:rsid w:val="00D430C2"/>
    <w:rsid w:val="00D434D3"/>
    <w:rsid w:val="00D43B0F"/>
    <w:rsid w:val="00D44E01"/>
    <w:rsid w:val="00D46200"/>
    <w:rsid w:val="00D50092"/>
    <w:rsid w:val="00D50704"/>
    <w:rsid w:val="00D50D4C"/>
    <w:rsid w:val="00D515A0"/>
    <w:rsid w:val="00D52FBF"/>
    <w:rsid w:val="00D54CD6"/>
    <w:rsid w:val="00D57284"/>
    <w:rsid w:val="00D57343"/>
    <w:rsid w:val="00D601E2"/>
    <w:rsid w:val="00D6266A"/>
    <w:rsid w:val="00D6298E"/>
    <w:rsid w:val="00D735C5"/>
    <w:rsid w:val="00D772C7"/>
    <w:rsid w:val="00D82B05"/>
    <w:rsid w:val="00D8327F"/>
    <w:rsid w:val="00D83BC1"/>
    <w:rsid w:val="00D84770"/>
    <w:rsid w:val="00D87E73"/>
    <w:rsid w:val="00D90A60"/>
    <w:rsid w:val="00D912C3"/>
    <w:rsid w:val="00D91A58"/>
    <w:rsid w:val="00D928A9"/>
    <w:rsid w:val="00D93128"/>
    <w:rsid w:val="00D931E8"/>
    <w:rsid w:val="00D936D8"/>
    <w:rsid w:val="00D96490"/>
    <w:rsid w:val="00D9703F"/>
    <w:rsid w:val="00DA0B8E"/>
    <w:rsid w:val="00DA27EF"/>
    <w:rsid w:val="00DA38A2"/>
    <w:rsid w:val="00DA40B6"/>
    <w:rsid w:val="00DA5C8F"/>
    <w:rsid w:val="00DA6142"/>
    <w:rsid w:val="00DA7463"/>
    <w:rsid w:val="00DB08A7"/>
    <w:rsid w:val="00DB38AC"/>
    <w:rsid w:val="00DB4226"/>
    <w:rsid w:val="00DC02D1"/>
    <w:rsid w:val="00DC145C"/>
    <w:rsid w:val="00DC1D13"/>
    <w:rsid w:val="00DC39BB"/>
    <w:rsid w:val="00DC6C4F"/>
    <w:rsid w:val="00DD0872"/>
    <w:rsid w:val="00DD43EA"/>
    <w:rsid w:val="00DD5A06"/>
    <w:rsid w:val="00DD63FF"/>
    <w:rsid w:val="00DD7621"/>
    <w:rsid w:val="00DE194D"/>
    <w:rsid w:val="00DE79E2"/>
    <w:rsid w:val="00DE7AA6"/>
    <w:rsid w:val="00DF19B2"/>
    <w:rsid w:val="00DF37A5"/>
    <w:rsid w:val="00E0188A"/>
    <w:rsid w:val="00E02A3A"/>
    <w:rsid w:val="00E06027"/>
    <w:rsid w:val="00E070A2"/>
    <w:rsid w:val="00E109D9"/>
    <w:rsid w:val="00E10CD7"/>
    <w:rsid w:val="00E155D7"/>
    <w:rsid w:val="00E16CDD"/>
    <w:rsid w:val="00E178B3"/>
    <w:rsid w:val="00E202C0"/>
    <w:rsid w:val="00E205F7"/>
    <w:rsid w:val="00E2191C"/>
    <w:rsid w:val="00E21D65"/>
    <w:rsid w:val="00E22417"/>
    <w:rsid w:val="00E23C3C"/>
    <w:rsid w:val="00E24B4E"/>
    <w:rsid w:val="00E25023"/>
    <w:rsid w:val="00E31D67"/>
    <w:rsid w:val="00E325FA"/>
    <w:rsid w:val="00E32E9F"/>
    <w:rsid w:val="00E338CE"/>
    <w:rsid w:val="00E33FA2"/>
    <w:rsid w:val="00E373E8"/>
    <w:rsid w:val="00E4065A"/>
    <w:rsid w:val="00E43B60"/>
    <w:rsid w:val="00E4435A"/>
    <w:rsid w:val="00E45422"/>
    <w:rsid w:val="00E500F0"/>
    <w:rsid w:val="00E50604"/>
    <w:rsid w:val="00E551AD"/>
    <w:rsid w:val="00E5733E"/>
    <w:rsid w:val="00E65249"/>
    <w:rsid w:val="00E65EB3"/>
    <w:rsid w:val="00E66121"/>
    <w:rsid w:val="00E673DC"/>
    <w:rsid w:val="00E70114"/>
    <w:rsid w:val="00E70D1A"/>
    <w:rsid w:val="00E722D3"/>
    <w:rsid w:val="00E75995"/>
    <w:rsid w:val="00E75BBD"/>
    <w:rsid w:val="00E76620"/>
    <w:rsid w:val="00E767FB"/>
    <w:rsid w:val="00E802C3"/>
    <w:rsid w:val="00E804F8"/>
    <w:rsid w:val="00E8262E"/>
    <w:rsid w:val="00E83DE1"/>
    <w:rsid w:val="00E8477D"/>
    <w:rsid w:val="00E86D82"/>
    <w:rsid w:val="00E8744F"/>
    <w:rsid w:val="00E94E40"/>
    <w:rsid w:val="00E96477"/>
    <w:rsid w:val="00EA2BCB"/>
    <w:rsid w:val="00EB0977"/>
    <w:rsid w:val="00EB3C98"/>
    <w:rsid w:val="00EB4F68"/>
    <w:rsid w:val="00EC03C6"/>
    <w:rsid w:val="00EC0594"/>
    <w:rsid w:val="00EC0691"/>
    <w:rsid w:val="00EC1C68"/>
    <w:rsid w:val="00EC21C5"/>
    <w:rsid w:val="00EC277A"/>
    <w:rsid w:val="00EC28DD"/>
    <w:rsid w:val="00EC28EB"/>
    <w:rsid w:val="00EC3774"/>
    <w:rsid w:val="00EC4A18"/>
    <w:rsid w:val="00EC536A"/>
    <w:rsid w:val="00ED02A5"/>
    <w:rsid w:val="00ED0662"/>
    <w:rsid w:val="00ED1D4B"/>
    <w:rsid w:val="00ED4881"/>
    <w:rsid w:val="00EE0C7A"/>
    <w:rsid w:val="00EE3925"/>
    <w:rsid w:val="00EE42E5"/>
    <w:rsid w:val="00EE5EDB"/>
    <w:rsid w:val="00EF26B2"/>
    <w:rsid w:val="00EF4CA6"/>
    <w:rsid w:val="00EF5C71"/>
    <w:rsid w:val="00EF6FF6"/>
    <w:rsid w:val="00F00126"/>
    <w:rsid w:val="00F01E32"/>
    <w:rsid w:val="00F01F7B"/>
    <w:rsid w:val="00F037CB"/>
    <w:rsid w:val="00F039AB"/>
    <w:rsid w:val="00F061DD"/>
    <w:rsid w:val="00F06442"/>
    <w:rsid w:val="00F069E9"/>
    <w:rsid w:val="00F078D5"/>
    <w:rsid w:val="00F079D2"/>
    <w:rsid w:val="00F1049A"/>
    <w:rsid w:val="00F12ED6"/>
    <w:rsid w:val="00F1344F"/>
    <w:rsid w:val="00F16650"/>
    <w:rsid w:val="00F215F3"/>
    <w:rsid w:val="00F218B4"/>
    <w:rsid w:val="00F24498"/>
    <w:rsid w:val="00F3150A"/>
    <w:rsid w:val="00F31607"/>
    <w:rsid w:val="00F3210C"/>
    <w:rsid w:val="00F337B2"/>
    <w:rsid w:val="00F35272"/>
    <w:rsid w:val="00F3572B"/>
    <w:rsid w:val="00F35917"/>
    <w:rsid w:val="00F369B2"/>
    <w:rsid w:val="00F40FAE"/>
    <w:rsid w:val="00F4170D"/>
    <w:rsid w:val="00F421CD"/>
    <w:rsid w:val="00F43ECA"/>
    <w:rsid w:val="00F44D10"/>
    <w:rsid w:val="00F45D0F"/>
    <w:rsid w:val="00F45EF2"/>
    <w:rsid w:val="00F46666"/>
    <w:rsid w:val="00F477B3"/>
    <w:rsid w:val="00F52133"/>
    <w:rsid w:val="00F53835"/>
    <w:rsid w:val="00F53DA3"/>
    <w:rsid w:val="00F5465A"/>
    <w:rsid w:val="00F55167"/>
    <w:rsid w:val="00F55E9C"/>
    <w:rsid w:val="00F56164"/>
    <w:rsid w:val="00F56562"/>
    <w:rsid w:val="00F6135E"/>
    <w:rsid w:val="00F63124"/>
    <w:rsid w:val="00F65294"/>
    <w:rsid w:val="00F6609D"/>
    <w:rsid w:val="00F67618"/>
    <w:rsid w:val="00F714E2"/>
    <w:rsid w:val="00F726B5"/>
    <w:rsid w:val="00F72D17"/>
    <w:rsid w:val="00F73BC7"/>
    <w:rsid w:val="00F74570"/>
    <w:rsid w:val="00F74B4C"/>
    <w:rsid w:val="00F75B6C"/>
    <w:rsid w:val="00F767B4"/>
    <w:rsid w:val="00F76939"/>
    <w:rsid w:val="00F77877"/>
    <w:rsid w:val="00F77DE6"/>
    <w:rsid w:val="00F804A7"/>
    <w:rsid w:val="00F8067E"/>
    <w:rsid w:val="00F80A37"/>
    <w:rsid w:val="00F81181"/>
    <w:rsid w:val="00F83009"/>
    <w:rsid w:val="00F8387A"/>
    <w:rsid w:val="00F844EB"/>
    <w:rsid w:val="00F8662C"/>
    <w:rsid w:val="00F86967"/>
    <w:rsid w:val="00F86CCF"/>
    <w:rsid w:val="00F90A26"/>
    <w:rsid w:val="00F91D25"/>
    <w:rsid w:val="00F92D6B"/>
    <w:rsid w:val="00F9333B"/>
    <w:rsid w:val="00F96DC5"/>
    <w:rsid w:val="00FA1B4B"/>
    <w:rsid w:val="00FA2F3C"/>
    <w:rsid w:val="00FA36B4"/>
    <w:rsid w:val="00FA581A"/>
    <w:rsid w:val="00FA7752"/>
    <w:rsid w:val="00FB2823"/>
    <w:rsid w:val="00FB3B25"/>
    <w:rsid w:val="00FB3B96"/>
    <w:rsid w:val="00FB4812"/>
    <w:rsid w:val="00FB6445"/>
    <w:rsid w:val="00FC0B2E"/>
    <w:rsid w:val="00FC1C83"/>
    <w:rsid w:val="00FC2505"/>
    <w:rsid w:val="00FC29B9"/>
    <w:rsid w:val="00FC2F8B"/>
    <w:rsid w:val="00FC383C"/>
    <w:rsid w:val="00FC5700"/>
    <w:rsid w:val="00FC5E59"/>
    <w:rsid w:val="00FC68BA"/>
    <w:rsid w:val="00FC6D31"/>
    <w:rsid w:val="00FC7367"/>
    <w:rsid w:val="00FD10D1"/>
    <w:rsid w:val="00FD19DE"/>
    <w:rsid w:val="00FD1AD5"/>
    <w:rsid w:val="00FD5830"/>
    <w:rsid w:val="00FD6D09"/>
    <w:rsid w:val="00FE095A"/>
    <w:rsid w:val="00FE17A1"/>
    <w:rsid w:val="00FE230B"/>
    <w:rsid w:val="00FE27B1"/>
    <w:rsid w:val="00FE282D"/>
    <w:rsid w:val="00FE2E74"/>
    <w:rsid w:val="00FE30C1"/>
    <w:rsid w:val="00FE3647"/>
    <w:rsid w:val="00FE4926"/>
    <w:rsid w:val="00FE7A30"/>
    <w:rsid w:val="00FF0AA5"/>
    <w:rsid w:val="00FF0C4C"/>
    <w:rsid w:val="00FF14AA"/>
    <w:rsid w:val="00FF1A15"/>
    <w:rsid w:val="00FF2260"/>
    <w:rsid w:val="00FF63AD"/>
    <w:rsid w:val="00FF657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47F9"/>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47F9"/>
    <w:pPr>
      <w:ind w:leftChars="200" w:left="480"/>
    </w:pPr>
  </w:style>
  <w:style w:type="character" w:styleId="a4">
    <w:name w:val="Hyperlink"/>
    <w:semiHidden/>
    <w:rsid w:val="00C847F9"/>
    <w:rPr>
      <w:color w:val="0000FF"/>
      <w:u w:val="single"/>
    </w:rPr>
  </w:style>
  <w:style w:type="table" w:styleId="a5">
    <w:name w:val="Table Grid"/>
    <w:basedOn w:val="a1"/>
    <w:uiPriority w:val="59"/>
    <w:rsid w:val="00C847F9"/>
    <w:rPr>
      <w:rFonts w:ascii="Times New Roman" w:eastAsia="新細明體"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er"/>
    <w:basedOn w:val="a"/>
    <w:link w:val="a7"/>
    <w:uiPriority w:val="99"/>
    <w:unhideWhenUsed/>
    <w:rsid w:val="00C847F9"/>
    <w:pPr>
      <w:tabs>
        <w:tab w:val="center" w:pos="4153"/>
        <w:tab w:val="right" w:pos="8306"/>
      </w:tabs>
      <w:snapToGrid w:val="0"/>
    </w:pPr>
    <w:rPr>
      <w:sz w:val="20"/>
      <w:szCs w:val="20"/>
    </w:rPr>
  </w:style>
  <w:style w:type="character" w:customStyle="1" w:styleId="a7">
    <w:name w:val="頁尾 字元"/>
    <w:basedOn w:val="a0"/>
    <w:link w:val="a6"/>
    <w:uiPriority w:val="99"/>
    <w:rsid w:val="00C847F9"/>
    <w:rPr>
      <w:rFonts w:ascii="Times New Roman" w:eastAsia="新細明體" w:hAnsi="Times New Roman" w:cs="Times New Roman"/>
      <w:sz w:val="20"/>
      <w:szCs w:val="20"/>
    </w:rPr>
  </w:style>
  <w:style w:type="character" w:customStyle="1" w:styleId="apple-style-span">
    <w:name w:val="apple-style-span"/>
    <w:rsid w:val="00C847F9"/>
  </w:style>
  <w:style w:type="paragraph" w:styleId="a8">
    <w:name w:val="header"/>
    <w:basedOn w:val="a"/>
    <w:link w:val="a9"/>
    <w:uiPriority w:val="99"/>
    <w:unhideWhenUsed/>
    <w:rsid w:val="00925CB3"/>
    <w:pPr>
      <w:tabs>
        <w:tab w:val="center" w:pos="4153"/>
        <w:tab w:val="right" w:pos="8306"/>
      </w:tabs>
      <w:snapToGrid w:val="0"/>
    </w:pPr>
    <w:rPr>
      <w:sz w:val="20"/>
      <w:szCs w:val="20"/>
    </w:rPr>
  </w:style>
  <w:style w:type="character" w:customStyle="1" w:styleId="a9">
    <w:name w:val="頁首 字元"/>
    <w:basedOn w:val="a0"/>
    <w:link w:val="a8"/>
    <w:uiPriority w:val="99"/>
    <w:rsid w:val="00925CB3"/>
    <w:rPr>
      <w:rFonts w:ascii="Times New Roman" w:eastAsia="新細明體" w:hAnsi="Times New Roman" w:cs="Times New Roman"/>
      <w:sz w:val="20"/>
      <w:szCs w:val="20"/>
    </w:rPr>
  </w:style>
  <w:style w:type="paragraph" w:styleId="Web">
    <w:name w:val="Normal (Web)"/>
    <w:basedOn w:val="a"/>
    <w:unhideWhenUsed/>
    <w:rsid w:val="00920958"/>
    <w:pPr>
      <w:widowControl/>
      <w:spacing w:after="360" w:line="384" w:lineRule="auto"/>
    </w:pPr>
    <w:rPr>
      <w:rFonts w:ascii="新細明體" w:hAnsi="新細明體" w:cs="新細明體"/>
      <w:kern w:val="0"/>
    </w:rPr>
  </w:style>
  <w:style w:type="paragraph" w:styleId="aa">
    <w:name w:val="Body Text"/>
    <w:basedOn w:val="a"/>
    <w:link w:val="ab"/>
    <w:semiHidden/>
    <w:rsid w:val="006337CB"/>
    <w:pPr>
      <w:spacing w:line="240" w:lineRule="exact"/>
    </w:pPr>
    <w:rPr>
      <w:rFonts w:ascii="標楷體" w:eastAsia="標楷體"/>
      <w:sz w:val="20"/>
    </w:rPr>
  </w:style>
  <w:style w:type="character" w:customStyle="1" w:styleId="ab">
    <w:name w:val="本文 字元"/>
    <w:basedOn w:val="a0"/>
    <w:link w:val="aa"/>
    <w:semiHidden/>
    <w:rsid w:val="006337CB"/>
    <w:rPr>
      <w:rFonts w:ascii="標楷體" w:eastAsia="標楷體" w:hAnsi="Times New Roman" w:cs="Times New Roman"/>
      <w:sz w:val="20"/>
      <w:szCs w:val="24"/>
    </w:rPr>
  </w:style>
  <w:style w:type="paragraph" w:styleId="ac">
    <w:name w:val="footnote text"/>
    <w:basedOn w:val="a"/>
    <w:link w:val="ad"/>
    <w:uiPriority w:val="99"/>
    <w:semiHidden/>
    <w:unhideWhenUsed/>
    <w:rsid w:val="0065101D"/>
    <w:pPr>
      <w:snapToGrid w:val="0"/>
    </w:pPr>
    <w:rPr>
      <w:sz w:val="20"/>
      <w:szCs w:val="20"/>
    </w:rPr>
  </w:style>
  <w:style w:type="character" w:customStyle="1" w:styleId="ad">
    <w:name w:val="註腳文字 字元"/>
    <w:basedOn w:val="a0"/>
    <w:link w:val="ac"/>
    <w:uiPriority w:val="99"/>
    <w:semiHidden/>
    <w:rsid w:val="0065101D"/>
    <w:rPr>
      <w:rFonts w:ascii="Times New Roman" w:eastAsia="新細明體" w:hAnsi="Times New Roman" w:cs="Times New Roman"/>
      <w:sz w:val="20"/>
      <w:szCs w:val="20"/>
    </w:rPr>
  </w:style>
  <w:style w:type="character" w:styleId="ae">
    <w:name w:val="footnote reference"/>
    <w:basedOn w:val="a0"/>
    <w:uiPriority w:val="99"/>
    <w:semiHidden/>
    <w:unhideWhenUsed/>
    <w:rsid w:val="0065101D"/>
    <w:rPr>
      <w:vertAlign w:val="superscript"/>
    </w:rPr>
  </w:style>
  <w:style w:type="character" w:styleId="af">
    <w:name w:val="Placeholder Text"/>
    <w:basedOn w:val="a0"/>
    <w:uiPriority w:val="99"/>
    <w:semiHidden/>
    <w:rsid w:val="000B09B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47F9"/>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47F9"/>
    <w:pPr>
      <w:ind w:leftChars="200" w:left="480"/>
    </w:pPr>
  </w:style>
  <w:style w:type="character" w:styleId="a4">
    <w:name w:val="Hyperlink"/>
    <w:semiHidden/>
    <w:rsid w:val="00C847F9"/>
    <w:rPr>
      <w:color w:val="0000FF"/>
      <w:u w:val="single"/>
    </w:rPr>
  </w:style>
  <w:style w:type="table" w:styleId="a5">
    <w:name w:val="Table Grid"/>
    <w:basedOn w:val="a1"/>
    <w:uiPriority w:val="59"/>
    <w:rsid w:val="00C847F9"/>
    <w:rPr>
      <w:rFonts w:ascii="Times New Roman" w:eastAsia="新細明體"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er"/>
    <w:basedOn w:val="a"/>
    <w:link w:val="a7"/>
    <w:uiPriority w:val="99"/>
    <w:unhideWhenUsed/>
    <w:rsid w:val="00C847F9"/>
    <w:pPr>
      <w:tabs>
        <w:tab w:val="center" w:pos="4153"/>
        <w:tab w:val="right" w:pos="8306"/>
      </w:tabs>
      <w:snapToGrid w:val="0"/>
    </w:pPr>
    <w:rPr>
      <w:sz w:val="20"/>
      <w:szCs w:val="20"/>
    </w:rPr>
  </w:style>
  <w:style w:type="character" w:customStyle="1" w:styleId="a7">
    <w:name w:val="頁尾 字元"/>
    <w:basedOn w:val="a0"/>
    <w:link w:val="a6"/>
    <w:uiPriority w:val="99"/>
    <w:rsid w:val="00C847F9"/>
    <w:rPr>
      <w:rFonts w:ascii="Times New Roman" w:eastAsia="新細明體" w:hAnsi="Times New Roman" w:cs="Times New Roman"/>
      <w:sz w:val="20"/>
      <w:szCs w:val="20"/>
    </w:rPr>
  </w:style>
  <w:style w:type="character" w:customStyle="1" w:styleId="apple-style-span">
    <w:name w:val="apple-style-span"/>
    <w:rsid w:val="00C847F9"/>
  </w:style>
  <w:style w:type="paragraph" w:styleId="a8">
    <w:name w:val="header"/>
    <w:basedOn w:val="a"/>
    <w:link w:val="a9"/>
    <w:uiPriority w:val="99"/>
    <w:unhideWhenUsed/>
    <w:rsid w:val="00925CB3"/>
    <w:pPr>
      <w:tabs>
        <w:tab w:val="center" w:pos="4153"/>
        <w:tab w:val="right" w:pos="8306"/>
      </w:tabs>
      <w:snapToGrid w:val="0"/>
    </w:pPr>
    <w:rPr>
      <w:sz w:val="20"/>
      <w:szCs w:val="20"/>
    </w:rPr>
  </w:style>
  <w:style w:type="character" w:customStyle="1" w:styleId="a9">
    <w:name w:val="頁首 字元"/>
    <w:basedOn w:val="a0"/>
    <w:link w:val="a8"/>
    <w:uiPriority w:val="99"/>
    <w:rsid w:val="00925CB3"/>
    <w:rPr>
      <w:rFonts w:ascii="Times New Roman" w:eastAsia="新細明體" w:hAnsi="Times New Roman" w:cs="Times New Roman"/>
      <w:sz w:val="20"/>
      <w:szCs w:val="20"/>
    </w:rPr>
  </w:style>
  <w:style w:type="paragraph" w:styleId="Web">
    <w:name w:val="Normal (Web)"/>
    <w:basedOn w:val="a"/>
    <w:unhideWhenUsed/>
    <w:rsid w:val="00920958"/>
    <w:pPr>
      <w:widowControl/>
      <w:spacing w:after="360" w:line="384" w:lineRule="auto"/>
    </w:pPr>
    <w:rPr>
      <w:rFonts w:ascii="新細明體" w:hAnsi="新細明體" w:cs="新細明體"/>
      <w:kern w:val="0"/>
    </w:rPr>
  </w:style>
  <w:style w:type="paragraph" w:styleId="aa">
    <w:name w:val="Body Text"/>
    <w:basedOn w:val="a"/>
    <w:link w:val="ab"/>
    <w:semiHidden/>
    <w:rsid w:val="006337CB"/>
    <w:pPr>
      <w:spacing w:line="240" w:lineRule="exact"/>
    </w:pPr>
    <w:rPr>
      <w:rFonts w:ascii="標楷體" w:eastAsia="標楷體"/>
      <w:sz w:val="20"/>
    </w:rPr>
  </w:style>
  <w:style w:type="character" w:customStyle="1" w:styleId="ab">
    <w:name w:val="本文 字元"/>
    <w:basedOn w:val="a0"/>
    <w:link w:val="aa"/>
    <w:semiHidden/>
    <w:rsid w:val="006337CB"/>
    <w:rPr>
      <w:rFonts w:ascii="標楷體" w:eastAsia="標楷體" w:hAnsi="Times New Roman" w:cs="Times New Roman"/>
      <w:sz w:val="20"/>
      <w:szCs w:val="24"/>
    </w:rPr>
  </w:style>
  <w:style w:type="paragraph" w:styleId="ac">
    <w:name w:val="footnote text"/>
    <w:basedOn w:val="a"/>
    <w:link w:val="ad"/>
    <w:uiPriority w:val="99"/>
    <w:semiHidden/>
    <w:unhideWhenUsed/>
    <w:rsid w:val="0065101D"/>
    <w:pPr>
      <w:snapToGrid w:val="0"/>
    </w:pPr>
    <w:rPr>
      <w:sz w:val="20"/>
      <w:szCs w:val="20"/>
    </w:rPr>
  </w:style>
  <w:style w:type="character" w:customStyle="1" w:styleId="ad">
    <w:name w:val="註腳文字 字元"/>
    <w:basedOn w:val="a0"/>
    <w:link w:val="ac"/>
    <w:uiPriority w:val="99"/>
    <w:semiHidden/>
    <w:rsid w:val="0065101D"/>
    <w:rPr>
      <w:rFonts w:ascii="Times New Roman" w:eastAsia="新細明體" w:hAnsi="Times New Roman" w:cs="Times New Roman"/>
      <w:sz w:val="20"/>
      <w:szCs w:val="20"/>
    </w:rPr>
  </w:style>
  <w:style w:type="character" w:styleId="ae">
    <w:name w:val="footnote reference"/>
    <w:basedOn w:val="a0"/>
    <w:uiPriority w:val="99"/>
    <w:semiHidden/>
    <w:unhideWhenUsed/>
    <w:rsid w:val="0065101D"/>
    <w:rPr>
      <w:vertAlign w:val="superscript"/>
    </w:rPr>
  </w:style>
  <w:style w:type="character" w:styleId="af">
    <w:name w:val="Placeholder Text"/>
    <w:basedOn w:val="a0"/>
    <w:uiPriority w:val="99"/>
    <w:semiHidden/>
    <w:rsid w:val="000B09B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696539">
      <w:bodyDiv w:val="1"/>
      <w:marLeft w:val="0"/>
      <w:marRight w:val="0"/>
      <w:marTop w:val="0"/>
      <w:marBottom w:val="0"/>
      <w:divBdr>
        <w:top w:val="none" w:sz="0" w:space="0" w:color="auto"/>
        <w:left w:val="none" w:sz="0" w:space="0" w:color="auto"/>
        <w:bottom w:val="none" w:sz="0" w:space="0" w:color="auto"/>
        <w:right w:val="none" w:sz="0" w:space="0" w:color="auto"/>
      </w:divBdr>
    </w:div>
    <w:div w:id="669916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ag.gov.au/RightsAndProtections/IntellectualProperty/CurrentIssuesReformsandReviews/Documents/ChoiceSubmission.pdf"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4680FB-D9BA-48E4-90BE-41E3A34F4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TotalTime>
  <Pages>9</Pages>
  <Words>1282</Words>
  <Characters>7309</Characters>
  <Application>Microsoft Office Word</Application>
  <DocSecurity>0</DocSecurity>
  <Lines>60</Lines>
  <Paragraphs>17</Paragraphs>
  <ScaleCrop>false</ScaleCrop>
  <Company/>
  <LinksUpToDate>false</LinksUpToDate>
  <CharactersWithSpaces>8574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00563</dc:creator>
  <cp:lastModifiedBy>00651</cp:lastModifiedBy>
  <cp:revision>68</cp:revision>
  <cp:lastPrinted>2014-08-21T06:23:00Z</cp:lastPrinted>
  <dcterms:created xsi:type="dcterms:W3CDTF">2014-08-13T03:57:00Z</dcterms:created>
  <dcterms:modified xsi:type="dcterms:W3CDTF">2014-08-29T05:41:00Z</dcterms:modified>
</cp:coreProperties>
</file>