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6C0" w:rsidRPr="003D7E8E" w:rsidRDefault="00D036C0" w:rsidP="00D036C0">
      <w:pPr>
        <w:spacing w:afterLines="50" w:after="180" w:line="460" w:lineRule="exact"/>
        <w:jc w:val="center"/>
        <w:rPr>
          <w:rFonts w:eastAsia="標楷體"/>
          <w:b/>
          <w:bCs/>
          <w:sz w:val="32"/>
          <w:szCs w:val="32"/>
        </w:rPr>
      </w:pPr>
      <w:r w:rsidRPr="003D7E8E">
        <w:rPr>
          <w:rFonts w:eastAsia="標楷體"/>
          <w:b/>
          <w:bCs/>
          <w:sz w:val="32"/>
          <w:szCs w:val="32"/>
        </w:rPr>
        <w:t>經濟部智慧財產局著作權審議及調解委員會</w:t>
      </w:r>
      <w:r w:rsidRPr="003D7E8E">
        <w:rPr>
          <w:rFonts w:eastAsia="標楷體"/>
          <w:b/>
          <w:bCs/>
          <w:sz w:val="32"/>
          <w:szCs w:val="32"/>
        </w:rPr>
        <w:br/>
        <w:t>10</w:t>
      </w:r>
      <w:r>
        <w:rPr>
          <w:rFonts w:eastAsia="標楷體" w:hint="eastAsia"/>
          <w:b/>
          <w:bCs/>
          <w:sz w:val="32"/>
          <w:szCs w:val="32"/>
        </w:rPr>
        <w:t>3</w:t>
      </w:r>
      <w:r w:rsidRPr="003D7E8E">
        <w:rPr>
          <w:rFonts w:eastAsia="標楷體"/>
          <w:b/>
          <w:bCs/>
          <w:sz w:val="32"/>
          <w:szCs w:val="32"/>
        </w:rPr>
        <w:t>年第</w:t>
      </w:r>
      <w:r>
        <w:rPr>
          <w:rFonts w:eastAsia="標楷體" w:hint="eastAsia"/>
          <w:b/>
          <w:bCs/>
          <w:sz w:val="32"/>
          <w:szCs w:val="32"/>
        </w:rPr>
        <w:t>6</w:t>
      </w:r>
      <w:r w:rsidRPr="003D7E8E">
        <w:rPr>
          <w:rFonts w:eastAsia="標楷體"/>
          <w:b/>
          <w:bCs/>
          <w:sz w:val="32"/>
          <w:szCs w:val="32"/>
        </w:rPr>
        <w:t>次會議紀錄</w:t>
      </w:r>
    </w:p>
    <w:p w:rsidR="00D036C0" w:rsidRPr="003D7E8E"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時間：</w:t>
      </w:r>
      <w:r w:rsidRPr="00DB4DD4">
        <w:rPr>
          <w:rFonts w:eastAsia="標楷體" w:hint="eastAsia"/>
          <w:b/>
          <w:sz w:val="28"/>
        </w:rPr>
        <w:t>103</w:t>
      </w:r>
      <w:r w:rsidRPr="00DB4DD4">
        <w:rPr>
          <w:rFonts w:eastAsia="標楷體" w:hint="eastAsia"/>
          <w:b/>
          <w:sz w:val="28"/>
        </w:rPr>
        <w:t>年</w:t>
      </w:r>
      <w:r w:rsidR="00551BE7">
        <w:rPr>
          <w:rFonts w:eastAsia="標楷體" w:hint="eastAsia"/>
          <w:b/>
          <w:sz w:val="28"/>
        </w:rPr>
        <w:t>11</w:t>
      </w:r>
      <w:r w:rsidRPr="00DB4DD4">
        <w:rPr>
          <w:rFonts w:eastAsia="標楷體" w:hint="eastAsia"/>
          <w:b/>
          <w:sz w:val="28"/>
        </w:rPr>
        <w:t>月</w:t>
      </w:r>
      <w:r w:rsidR="00551BE7">
        <w:rPr>
          <w:rFonts w:eastAsia="標楷體" w:hint="eastAsia"/>
          <w:b/>
          <w:sz w:val="28"/>
        </w:rPr>
        <w:t>3</w:t>
      </w:r>
      <w:r w:rsidRPr="00DB4DD4">
        <w:rPr>
          <w:rFonts w:eastAsia="標楷體" w:hint="eastAsia"/>
          <w:b/>
          <w:sz w:val="28"/>
        </w:rPr>
        <w:t>日下午</w:t>
      </w:r>
      <w:r w:rsidRPr="00DB4DD4">
        <w:rPr>
          <w:rFonts w:eastAsia="標楷體" w:hint="eastAsia"/>
          <w:b/>
          <w:sz w:val="28"/>
        </w:rPr>
        <w:t>2</w:t>
      </w:r>
      <w:r w:rsidRPr="00DB4DD4">
        <w:rPr>
          <w:rFonts w:eastAsia="標楷體" w:hint="eastAsia"/>
          <w:b/>
          <w:sz w:val="28"/>
        </w:rPr>
        <w:t>時</w:t>
      </w:r>
    </w:p>
    <w:p w:rsidR="00D036C0" w:rsidRPr="003D7E8E"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地點：本局</w:t>
      </w:r>
      <w:r w:rsidRPr="003D7E8E">
        <w:rPr>
          <w:rFonts w:eastAsia="標楷體"/>
          <w:b/>
          <w:sz w:val="28"/>
        </w:rPr>
        <w:t>19</w:t>
      </w:r>
      <w:r w:rsidRPr="003D7E8E">
        <w:rPr>
          <w:rFonts w:eastAsia="標楷體"/>
          <w:b/>
          <w:sz w:val="28"/>
        </w:rPr>
        <w:t>樓簡報室</w:t>
      </w:r>
    </w:p>
    <w:p w:rsidR="00D036C0"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主席：</w:t>
      </w:r>
      <w:r>
        <w:rPr>
          <w:rFonts w:eastAsia="標楷體" w:hint="eastAsia"/>
          <w:b/>
          <w:sz w:val="28"/>
        </w:rPr>
        <w:t>李</w:t>
      </w:r>
      <w:r w:rsidRPr="003D7E8E">
        <w:rPr>
          <w:rFonts w:eastAsia="標楷體"/>
          <w:b/>
          <w:sz w:val="28"/>
        </w:rPr>
        <w:t>副局長</w:t>
      </w:r>
      <w:r>
        <w:rPr>
          <w:rFonts w:eastAsia="標楷體" w:hint="eastAsia"/>
          <w:b/>
          <w:sz w:val="28"/>
        </w:rPr>
        <w:t>鎂</w:t>
      </w:r>
      <w:r w:rsidRPr="003D7E8E">
        <w:rPr>
          <w:rFonts w:eastAsia="標楷體"/>
          <w:b/>
          <w:sz w:val="28"/>
        </w:rPr>
        <w:tab/>
      </w:r>
      <w:r w:rsidRPr="003D7E8E">
        <w:rPr>
          <w:rFonts w:eastAsia="標楷體"/>
          <w:b/>
          <w:sz w:val="28"/>
        </w:rPr>
        <w:tab/>
      </w:r>
      <w:r w:rsidRPr="003D7E8E">
        <w:rPr>
          <w:rFonts w:eastAsia="標楷體"/>
          <w:b/>
          <w:sz w:val="28"/>
        </w:rPr>
        <w:tab/>
      </w:r>
      <w:r w:rsidRPr="003D7E8E">
        <w:rPr>
          <w:rFonts w:eastAsia="標楷體"/>
          <w:b/>
          <w:sz w:val="28"/>
        </w:rPr>
        <w:tab/>
      </w:r>
      <w:r>
        <w:rPr>
          <w:rFonts w:eastAsia="標楷體" w:hint="eastAsia"/>
          <w:b/>
          <w:sz w:val="28"/>
        </w:rPr>
        <w:tab/>
      </w:r>
      <w:r>
        <w:rPr>
          <w:rFonts w:eastAsia="標楷體" w:hint="eastAsia"/>
          <w:b/>
          <w:sz w:val="28"/>
        </w:rPr>
        <w:tab/>
      </w:r>
      <w:r w:rsidRPr="003D7E8E">
        <w:rPr>
          <w:rFonts w:eastAsia="標楷體"/>
          <w:b/>
          <w:sz w:val="28"/>
        </w:rPr>
        <w:t>記錄：</w:t>
      </w:r>
      <w:r>
        <w:rPr>
          <w:rFonts w:eastAsia="標楷體" w:hint="eastAsia"/>
          <w:b/>
          <w:sz w:val="28"/>
        </w:rPr>
        <w:t>王振儀</w:t>
      </w:r>
      <w:r w:rsidR="00971AF8">
        <w:rPr>
          <w:rFonts w:eastAsia="標楷體" w:hint="eastAsia"/>
          <w:b/>
          <w:sz w:val="28"/>
        </w:rPr>
        <w:t>（案由一）</w:t>
      </w:r>
    </w:p>
    <w:p w:rsidR="00D036C0" w:rsidRPr="00971AF8" w:rsidRDefault="00D036C0" w:rsidP="00D036C0">
      <w:pPr>
        <w:tabs>
          <w:tab w:val="left" w:pos="7513"/>
        </w:tabs>
        <w:spacing w:line="420" w:lineRule="exact"/>
        <w:jc w:val="both"/>
        <w:rPr>
          <w:rFonts w:eastAsia="標楷體"/>
          <w:b/>
          <w:sz w:val="28"/>
        </w:rPr>
      </w:pPr>
      <w:r>
        <w:rPr>
          <w:rFonts w:eastAsia="標楷體" w:hint="eastAsia"/>
          <w:b/>
          <w:sz w:val="28"/>
        </w:rPr>
        <w:t xml:space="preserve">                       </w:t>
      </w:r>
      <w:r w:rsidRPr="00971AF8">
        <w:rPr>
          <w:rFonts w:eastAsia="標楷體" w:hint="eastAsia"/>
          <w:b/>
          <w:sz w:val="28"/>
        </w:rPr>
        <w:t xml:space="preserve">               </w:t>
      </w:r>
      <w:r w:rsidR="00971AF8" w:rsidRPr="00971AF8">
        <w:rPr>
          <w:rFonts w:eastAsia="標楷體" w:hint="eastAsia"/>
          <w:b/>
          <w:sz w:val="28"/>
        </w:rPr>
        <w:t xml:space="preserve">　　　</w:t>
      </w:r>
      <w:proofErr w:type="gramStart"/>
      <w:r w:rsidRPr="00971AF8">
        <w:rPr>
          <w:rFonts w:eastAsia="標楷體" w:hint="eastAsia"/>
          <w:b/>
          <w:sz w:val="28"/>
        </w:rPr>
        <w:t>楊壹鈞</w:t>
      </w:r>
      <w:proofErr w:type="gramEnd"/>
      <w:r w:rsidR="00971AF8" w:rsidRPr="00971AF8">
        <w:rPr>
          <w:rFonts w:eastAsia="標楷體" w:hint="eastAsia"/>
          <w:b/>
          <w:sz w:val="28"/>
        </w:rPr>
        <w:t>（案由二）</w:t>
      </w:r>
    </w:p>
    <w:p w:rsidR="00D036C0" w:rsidRPr="003D7E8E"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出席人員：如簽到簿</w:t>
      </w:r>
    </w:p>
    <w:p w:rsidR="00D036C0"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主席致詞：</w:t>
      </w:r>
      <w:r w:rsidRPr="003D7E8E">
        <w:rPr>
          <w:rFonts w:eastAsia="標楷體"/>
          <w:b/>
          <w:sz w:val="28"/>
        </w:rPr>
        <w:t>(</w:t>
      </w:r>
      <w:r w:rsidRPr="003D7E8E">
        <w:rPr>
          <w:rFonts w:eastAsia="標楷體"/>
          <w:b/>
          <w:sz w:val="28"/>
        </w:rPr>
        <w:t>略</w:t>
      </w:r>
      <w:r w:rsidRPr="003D7E8E">
        <w:rPr>
          <w:rFonts w:eastAsia="標楷體"/>
          <w:b/>
          <w:sz w:val="28"/>
        </w:rPr>
        <w:t>)</w:t>
      </w:r>
    </w:p>
    <w:p w:rsidR="00D036C0" w:rsidRDefault="00D036C0" w:rsidP="00D036C0">
      <w:pPr>
        <w:numPr>
          <w:ilvl w:val="0"/>
          <w:numId w:val="3"/>
        </w:numPr>
        <w:spacing w:line="420" w:lineRule="exact"/>
        <w:ind w:left="561" w:hanging="561"/>
        <w:jc w:val="both"/>
        <w:rPr>
          <w:rFonts w:eastAsia="標楷體"/>
          <w:b/>
          <w:sz w:val="28"/>
        </w:rPr>
      </w:pPr>
      <w:r w:rsidRPr="003D7E8E">
        <w:rPr>
          <w:rFonts w:eastAsia="標楷體"/>
          <w:b/>
          <w:sz w:val="28"/>
        </w:rPr>
        <w:t>討論事項：</w:t>
      </w:r>
    </w:p>
    <w:tbl>
      <w:tblPr>
        <w:tblStyle w:val="1"/>
        <w:tblpPr w:leftFromText="180" w:rightFromText="180" w:vertAnchor="text" w:horzAnchor="margin" w:tblpXSpec="center" w:tblpY="380"/>
        <w:tblW w:w="9578" w:type="dxa"/>
        <w:tblLook w:val="0000" w:firstRow="0" w:lastRow="0" w:firstColumn="0" w:lastColumn="0" w:noHBand="0" w:noVBand="0"/>
      </w:tblPr>
      <w:tblGrid>
        <w:gridCol w:w="675"/>
        <w:gridCol w:w="8903"/>
      </w:tblGrid>
      <w:tr w:rsidR="00D036C0" w:rsidRPr="00D036C0" w:rsidTr="00551BE7">
        <w:trPr>
          <w:trHeight w:val="1183"/>
        </w:trPr>
        <w:tc>
          <w:tcPr>
            <w:tcW w:w="675" w:type="dxa"/>
          </w:tcPr>
          <w:p w:rsidR="00D036C0" w:rsidRPr="00D036C0" w:rsidRDefault="00D036C0" w:rsidP="00D036C0">
            <w:pPr>
              <w:snapToGrid w:val="0"/>
              <w:jc w:val="distribute"/>
              <w:rPr>
                <w:rFonts w:asciiTheme="minorHAnsi" w:eastAsia="標楷體" w:hAnsiTheme="minorHAnsi"/>
                <w:b/>
                <w:sz w:val="28"/>
                <w:szCs w:val="28"/>
              </w:rPr>
            </w:pPr>
            <w:r w:rsidRPr="00D036C0">
              <w:rPr>
                <w:rFonts w:asciiTheme="minorHAnsi" w:eastAsia="標楷體" w:hAnsiTheme="minorHAnsi"/>
                <w:b/>
                <w:sz w:val="28"/>
                <w:szCs w:val="28"/>
              </w:rPr>
              <w:t>案由</w:t>
            </w:r>
            <w:proofErr w:type="gramStart"/>
            <w:r w:rsidRPr="00D036C0">
              <w:rPr>
                <w:rFonts w:asciiTheme="minorHAnsi" w:eastAsia="標楷體" w:hAnsiTheme="minorHAnsi"/>
                <w:b/>
                <w:sz w:val="28"/>
                <w:szCs w:val="28"/>
              </w:rPr>
              <w:t>一</w:t>
            </w:r>
            <w:proofErr w:type="gramEnd"/>
          </w:p>
        </w:tc>
        <w:tc>
          <w:tcPr>
            <w:tcW w:w="8903" w:type="dxa"/>
          </w:tcPr>
          <w:p w:rsidR="00D036C0" w:rsidRPr="00D036C0" w:rsidRDefault="00D036C0" w:rsidP="00D036C0">
            <w:pPr>
              <w:spacing w:line="360" w:lineRule="auto"/>
              <w:jc w:val="both"/>
              <w:rPr>
                <w:rFonts w:asciiTheme="minorHAnsi" w:eastAsia="標楷體" w:hAnsiTheme="minorHAnsi"/>
                <w:sz w:val="28"/>
                <w:szCs w:val="28"/>
              </w:rPr>
            </w:pPr>
            <w:r w:rsidRPr="00D036C0">
              <w:rPr>
                <w:rFonts w:asciiTheme="minorHAnsi" w:eastAsia="標楷體" w:hAnsiTheme="minorHAnsi"/>
                <w:sz w:val="28"/>
                <w:szCs w:val="28"/>
              </w:rPr>
              <w:t>MCAT</w:t>
            </w:r>
            <w:r w:rsidRPr="00D036C0">
              <w:rPr>
                <w:rFonts w:asciiTheme="minorHAnsi" w:eastAsia="標楷體" w:hAnsiTheme="minorHAnsi"/>
                <w:sz w:val="28"/>
                <w:szCs w:val="28"/>
              </w:rPr>
              <w:t>有線電視台（有線電視自製頻道）使用報酬率</w:t>
            </w:r>
            <w:r w:rsidRPr="00D036C0">
              <w:rPr>
                <w:rFonts w:asciiTheme="minorHAnsi" w:eastAsia="標楷體" w:hAnsiTheme="minorHAnsi"/>
                <w:bCs/>
                <w:sz w:val="28"/>
                <w:szCs w:val="28"/>
              </w:rPr>
              <w:t>重審案</w:t>
            </w:r>
            <w:r w:rsidRPr="00D036C0">
              <w:rPr>
                <w:rFonts w:asciiTheme="minorHAnsi" w:eastAsia="標楷體" w:hAnsiTheme="minorHAnsi"/>
                <w:sz w:val="28"/>
              </w:rPr>
              <w:t>，提請</w:t>
            </w:r>
            <w:r w:rsidRPr="00D036C0">
              <w:rPr>
                <w:rFonts w:asciiTheme="minorHAnsi" w:eastAsia="標楷體" w:hAnsiTheme="minorHAnsi"/>
                <w:sz w:val="28"/>
              </w:rPr>
              <w:t xml:space="preserve"> </w:t>
            </w:r>
            <w:r w:rsidRPr="00D036C0">
              <w:rPr>
                <w:rFonts w:asciiTheme="minorHAnsi" w:eastAsia="標楷體" w:hAnsiTheme="minorHAnsi"/>
                <w:sz w:val="28"/>
                <w:szCs w:val="28"/>
              </w:rPr>
              <w:t>討論。</w:t>
            </w:r>
          </w:p>
        </w:tc>
      </w:tr>
      <w:tr w:rsidR="00D036C0" w:rsidRPr="00D036C0" w:rsidTr="00551BE7">
        <w:tc>
          <w:tcPr>
            <w:tcW w:w="675" w:type="dxa"/>
          </w:tcPr>
          <w:p w:rsidR="00D036C0" w:rsidRPr="00D036C0" w:rsidRDefault="00D036C0" w:rsidP="00D036C0">
            <w:pPr>
              <w:spacing w:line="360" w:lineRule="auto"/>
              <w:jc w:val="distribute"/>
              <w:rPr>
                <w:rFonts w:asciiTheme="minorHAnsi" w:eastAsia="標楷體" w:hAnsiTheme="minorHAnsi"/>
                <w:b/>
                <w:sz w:val="28"/>
                <w:szCs w:val="28"/>
              </w:rPr>
            </w:pPr>
            <w:r w:rsidRPr="00D036C0">
              <w:rPr>
                <w:rFonts w:asciiTheme="minorHAnsi" w:eastAsia="標楷體" w:hAnsiTheme="minorHAnsi"/>
                <w:b/>
                <w:sz w:val="28"/>
                <w:szCs w:val="28"/>
              </w:rPr>
              <w:t>說明</w:t>
            </w:r>
          </w:p>
        </w:tc>
        <w:tc>
          <w:tcPr>
            <w:tcW w:w="8903" w:type="dxa"/>
          </w:tcPr>
          <w:p w:rsidR="00D036C0" w:rsidRPr="00D036C0" w:rsidRDefault="00D036C0" w:rsidP="00D036C0">
            <w:pPr>
              <w:numPr>
                <w:ilvl w:val="0"/>
                <w:numId w:val="2"/>
              </w:numPr>
              <w:snapToGrid w:val="0"/>
              <w:spacing w:line="360" w:lineRule="auto"/>
              <w:ind w:left="593" w:rightChars="50" w:right="120" w:hanging="619"/>
              <w:jc w:val="both"/>
              <w:rPr>
                <w:rFonts w:asciiTheme="minorHAnsi" w:eastAsia="標楷體" w:hAnsiTheme="minorHAnsi"/>
                <w:sz w:val="28"/>
                <w:szCs w:val="28"/>
              </w:rPr>
            </w:pPr>
            <w:r w:rsidRPr="00D036C0">
              <w:rPr>
                <w:rFonts w:asciiTheme="minorHAnsi" w:eastAsia="標楷體" w:hAnsiTheme="minorHAnsi"/>
                <w:sz w:val="28"/>
                <w:szCs w:val="28"/>
              </w:rPr>
              <w:t>按本局前以</w:t>
            </w:r>
            <w:r w:rsidRPr="00D036C0">
              <w:rPr>
                <w:rFonts w:asciiTheme="minorHAnsi" w:eastAsia="標楷體" w:hAnsiTheme="minorHAnsi"/>
                <w:sz w:val="28"/>
                <w:szCs w:val="28"/>
              </w:rPr>
              <w:t>101</w:t>
            </w:r>
            <w:r w:rsidRPr="00D036C0">
              <w:rPr>
                <w:rFonts w:asciiTheme="minorHAnsi" w:eastAsia="標楷體" w:hAnsiTheme="minorHAnsi"/>
                <w:sz w:val="28"/>
                <w:szCs w:val="28"/>
              </w:rPr>
              <w:t>年</w:t>
            </w:r>
            <w:r w:rsidRPr="00D036C0">
              <w:rPr>
                <w:rFonts w:asciiTheme="minorHAnsi" w:eastAsia="標楷體" w:hAnsiTheme="minorHAnsi"/>
                <w:sz w:val="28"/>
                <w:szCs w:val="28"/>
              </w:rPr>
              <w:t>4</w:t>
            </w:r>
            <w:r w:rsidRPr="00D036C0">
              <w:rPr>
                <w:rFonts w:asciiTheme="minorHAnsi" w:eastAsia="標楷體" w:hAnsiTheme="minorHAnsi"/>
                <w:sz w:val="28"/>
                <w:szCs w:val="28"/>
              </w:rPr>
              <w:t>月</w:t>
            </w:r>
            <w:r w:rsidRPr="00D036C0">
              <w:rPr>
                <w:rFonts w:asciiTheme="minorHAnsi" w:eastAsia="標楷體" w:hAnsiTheme="minorHAnsi"/>
                <w:sz w:val="28"/>
                <w:szCs w:val="28"/>
              </w:rPr>
              <w:t>24</w:t>
            </w:r>
            <w:r w:rsidRPr="00D036C0">
              <w:rPr>
                <w:rFonts w:asciiTheme="minorHAnsi" w:eastAsia="標楷體" w:hAnsiTheme="minorHAnsi"/>
                <w:sz w:val="28"/>
                <w:szCs w:val="28"/>
              </w:rPr>
              <w:t>日</w:t>
            </w:r>
            <w:proofErr w:type="gramStart"/>
            <w:r w:rsidRPr="00D036C0">
              <w:rPr>
                <w:rFonts w:asciiTheme="minorHAnsi" w:eastAsia="標楷體" w:hAnsiTheme="minorHAnsi"/>
                <w:sz w:val="28"/>
                <w:szCs w:val="28"/>
              </w:rPr>
              <w:t>智著</w:t>
            </w:r>
            <w:proofErr w:type="gramEnd"/>
            <w:r w:rsidRPr="00D036C0">
              <w:rPr>
                <w:rFonts w:asciiTheme="minorHAnsi" w:eastAsia="標楷體" w:hAnsiTheme="minorHAnsi"/>
                <w:sz w:val="28"/>
                <w:szCs w:val="28"/>
              </w:rPr>
              <w:t>字第</w:t>
            </w:r>
            <w:r w:rsidRPr="00D036C0">
              <w:rPr>
                <w:rFonts w:asciiTheme="minorHAnsi" w:eastAsia="標楷體" w:hAnsiTheme="minorHAnsi"/>
                <w:sz w:val="28"/>
                <w:szCs w:val="28"/>
              </w:rPr>
              <w:t>10116002081</w:t>
            </w:r>
            <w:r w:rsidRPr="00D036C0">
              <w:rPr>
                <w:rFonts w:asciiTheme="minorHAnsi" w:eastAsia="標楷體" w:hAnsiTheme="minorHAnsi"/>
                <w:sz w:val="28"/>
                <w:szCs w:val="28"/>
              </w:rPr>
              <w:t>號行政處分（附件</w:t>
            </w:r>
            <w:r w:rsidRPr="00D036C0">
              <w:rPr>
                <w:rFonts w:asciiTheme="minorHAnsi" w:eastAsia="標楷體" w:hAnsiTheme="minorHAnsi"/>
                <w:sz w:val="28"/>
                <w:szCs w:val="28"/>
              </w:rPr>
              <w:t>1</w:t>
            </w:r>
            <w:r w:rsidRPr="00D036C0">
              <w:rPr>
                <w:rFonts w:asciiTheme="minorHAnsi" w:eastAsia="標楷體" w:hAnsiTheme="minorHAnsi"/>
                <w:sz w:val="28"/>
                <w:szCs w:val="28"/>
              </w:rPr>
              <w:t>）決定</w:t>
            </w:r>
            <w:r w:rsidRPr="00D036C0">
              <w:rPr>
                <w:rFonts w:asciiTheme="minorHAnsi" w:eastAsia="標楷體" w:hAnsiTheme="minorHAnsi"/>
                <w:sz w:val="28"/>
                <w:szCs w:val="28"/>
              </w:rPr>
              <w:t>MCAT</w:t>
            </w:r>
            <w:r w:rsidRPr="00D036C0">
              <w:rPr>
                <w:rFonts w:asciiTheme="minorHAnsi" w:eastAsia="標楷體" w:hAnsiTheme="minorHAnsi"/>
                <w:sz w:val="28"/>
                <w:szCs w:val="28"/>
              </w:rPr>
              <w:t>自製頻道使用報酬率，案經雙子星有線電視股份有限公司與社團法人台灣寬頻產業協會等行政處分相對人提起行政爭</w:t>
            </w:r>
            <w:proofErr w:type="gramStart"/>
            <w:r w:rsidRPr="00D036C0">
              <w:rPr>
                <w:rFonts w:asciiTheme="minorHAnsi" w:eastAsia="標楷體" w:hAnsiTheme="minorHAnsi"/>
                <w:sz w:val="28"/>
                <w:szCs w:val="28"/>
              </w:rPr>
              <w:t>訟</w:t>
            </w:r>
            <w:proofErr w:type="gramEnd"/>
            <w:r w:rsidRPr="00D036C0">
              <w:rPr>
                <w:rFonts w:asciiTheme="minorHAnsi" w:eastAsia="標楷體" w:hAnsiTheme="minorHAnsi"/>
                <w:sz w:val="28"/>
                <w:szCs w:val="28"/>
              </w:rPr>
              <w:t>，智慧財產法院以</w:t>
            </w:r>
            <w:proofErr w:type="gramStart"/>
            <w:r w:rsidRPr="00D036C0">
              <w:rPr>
                <w:rFonts w:asciiTheme="minorHAnsi" w:eastAsia="標楷體" w:hAnsiTheme="minorHAnsi"/>
                <w:sz w:val="28"/>
                <w:szCs w:val="28"/>
              </w:rPr>
              <w:t>101</w:t>
            </w:r>
            <w:proofErr w:type="gramEnd"/>
            <w:r w:rsidRPr="00D036C0">
              <w:rPr>
                <w:rFonts w:asciiTheme="minorHAnsi" w:eastAsia="標楷體" w:hAnsiTheme="minorHAnsi"/>
                <w:sz w:val="28"/>
                <w:szCs w:val="28"/>
              </w:rPr>
              <w:t>年度</w:t>
            </w:r>
            <w:proofErr w:type="gramStart"/>
            <w:r w:rsidRPr="00D036C0">
              <w:rPr>
                <w:rFonts w:asciiTheme="minorHAnsi" w:eastAsia="標楷體" w:hAnsiTheme="minorHAnsi"/>
                <w:sz w:val="28"/>
                <w:szCs w:val="28"/>
              </w:rPr>
              <w:t>行著訴字第</w:t>
            </w:r>
            <w:r w:rsidRPr="00D036C0">
              <w:rPr>
                <w:rFonts w:asciiTheme="minorHAnsi" w:eastAsia="標楷體" w:hAnsiTheme="minorHAnsi"/>
                <w:sz w:val="28"/>
                <w:szCs w:val="28"/>
              </w:rPr>
              <w:t>8</w:t>
            </w:r>
            <w:r w:rsidRPr="00D036C0">
              <w:rPr>
                <w:rFonts w:asciiTheme="minorHAnsi" w:eastAsia="標楷體" w:hAnsiTheme="minorHAnsi"/>
                <w:sz w:val="28"/>
                <w:szCs w:val="28"/>
              </w:rPr>
              <w:t>號</w:t>
            </w:r>
            <w:proofErr w:type="gramEnd"/>
            <w:r w:rsidRPr="00D036C0">
              <w:rPr>
                <w:rFonts w:asciiTheme="minorHAnsi" w:eastAsia="標楷體" w:hAnsiTheme="minorHAnsi"/>
                <w:sz w:val="28"/>
                <w:szCs w:val="28"/>
              </w:rPr>
              <w:t>及第</w:t>
            </w:r>
            <w:r w:rsidRPr="00D036C0">
              <w:rPr>
                <w:rFonts w:asciiTheme="minorHAnsi" w:eastAsia="標楷體" w:hAnsiTheme="minorHAnsi"/>
                <w:sz w:val="28"/>
                <w:szCs w:val="28"/>
              </w:rPr>
              <w:t>9</w:t>
            </w:r>
            <w:r w:rsidRPr="00D036C0">
              <w:rPr>
                <w:rFonts w:asciiTheme="minorHAnsi" w:eastAsia="標楷體" w:hAnsiTheme="minorHAnsi"/>
                <w:sz w:val="28"/>
                <w:szCs w:val="28"/>
              </w:rPr>
              <w:t>號判決撤銷前揭行政處分，本局乃重開審議程序。</w:t>
            </w:r>
          </w:p>
          <w:p w:rsidR="00D036C0" w:rsidRPr="00D036C0" w:rsidRDefault="00D036C0" w:rsidP="00D036C0">
            <w:pPr>
              <w:numPr>
                <w:ilvl w:val="0"/>
                <w:numId w:val="2"/>
              </w:numPr>
              <w:snapToGrid w:val="0"/>
              <w:spacing w:line="360" w:lineRule="auto"/>
              <w:ind w:left="593" w:rightChars="50" w:right="120" w:hanging="619"/>
              <w:jc w:val="both"/>
              <w:rPr>
                <w:rFonts w:asciiTheme="minorHAnsi" w:eastAsia="標楷體" w:hAnsiTheme="minorHAnsi"/>
                <w:sz w:val="28"/>
                <w:szCs w:val="28"/>
              </w:rPr>
            </w:pPr>
            <w:r w:rsidRPr="00D036C0">
              <w:rPr>
                <w:rFonts w:asciiTheme="minorHAnsi" w:eastAsia="標楷體" w:hAnsiTheme="minorHAnsi"/>
                <w:sz w:val="28"/>
                <w:szCs w:val="28"/>
              </w:rPr>
              <w:t>智慧財產法院</w:t>
            </w:r>
            <w:proofErr w:type="gramStart"/>
            <w:r w:rsidRPr="00D036C0">
              <w:rPr>
                <w:rFonts w:asciiTheme="minorHAnsi" w:eastAsia="標楷體" w:hAnsiTheme="minorHAnsi"/>
                <w:sz w:val="28"/>
                <w:szCs w:val="28"/>
              </w:rPr>
              <w:t>101</w:t>
            </w:r>
            <w:proofErr w:type="gramEnd"/>
            <w:r w:rsidRPr="00D036C0">
              <w:rPr>
                <w:rFonts w:asciiTheme="minorHAnsi" w:eastAsia="標楷體" w:hAnsiTheme="minorHAnsi"/>
                <w:sz w:val="28"/>
                <w:szCs w:val="28"/>
              </w:rPr>
              <w:t>年度</w:t>
            </w:r>
            <w:proofErr w:type="gramStart"/>
            <w:r w:rsidRPr="00D036C0">
              <w:rPr>
                <w:rFonts w:asciiTheme="minorHAnsi" w:eastAsia="標楷體" w:hAnsiTheme="minorHAnsi"/>
                <w:sz w:val="28"/>
                <w:szCs w:val="28"/>
              </w:rPr>
              <w:t>行著訴字第</w:t>
            </w:r>
            <w:r w:rsidRPr="00D036C0">
              <w:rPr>
                <w:rFonts w:asciiTheme="minorHAnsi" w:eastAsia="標楷體" w:hAnsiTheme="minorHAnsi"/>
                <w:sz w:val="28"/>
                <w:szCs w:val="28"/>
              </w:rPr>
              <w:t>8</w:t>
            </w:r>
            <w:r w:rsidRPr="00D036C0">
              <w:rPr>
                <w:rFonts w:asciiTheme="minorHAnsi" w:eastAsia="標楷體" w:hAnsiTheme="minorHAnsi"/>
                <w:sz w:val="28"/>
                <w:szCs w:val="28"/>
              </w:rPr>
              <w:t>號</w:t>
            </w:r>
            <w:proofErr w:type="gramEnd"/>
            <w:r w:rsidRPr="00D036C0">
              <w:rPr>
                <w:rFonts w:asciiTheme="minorHAnsi" w:eastAsia="標楷體" w:hAnsiTheme="minorHAnsi"/>
                <w:sz w:val="28"/>
                <w:szCs w:val="28"/>
              </w:rPr>
              <w:t>及第</w:t>
            </w:r>
            <w:r w:rsidRPr="00D036C0">
              <w:rPr>
                <w:rFonts w:asciiTheme="minorHAnsi" w:eastAsia="標楷體" w:hAnsiTheme="minorHAnsi"/>
                <w:sz w:val="28"/>
                <w:szCs w:val="28"/>
              </w:rPr>
              <w:t>9</w:t>
            </w:r>
            <w:r w:rsidRPr="00D036C0">
              <w:rPr>
                <w:rFonts w:asciiTheme="minorHAnsi" w:eastAsia="標楷體" w:hAnsiTheme="minorHAnsi"/>
                <w:sz w:val="28"/>
                <w:szCs w:val="28"/>
              </w:rPr>
              <w:t>號判決理由摘要如下：</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proofErr w:type="gramStart"/>
            <w:r w:rsidRPr="00D036C0">
              <w:rPr>
                <w:rFonts w:asciiTheme="minorHAnsi" w:eastAsia="標楷體" w:hAnsiTheme="minorHAnsi"/>
                <w:sz w:val="28"/>
                <w:szCs w:val="28"/>
              </w:rPr>
              <w:t>101</w:t>
            </w:r>
            <w:proofErr w:type="gramEnd"/>
            <w:r w:rsidRPr="00D036C0">
              <w:rPr>
                <w:rFonts w:asciiTheme="minorHAnsi" w:eastAsia="標楷體" w:hAnsiTheme="minorHAnsi"/>
                <w:sz w:val="28"/>
                <w:szCs w:val="28"/>
              </w:rPr>
              <w:t>年度</w:t>
            </w:r>
            <w:proofErr w:type="gramStart"/>
            <w:r w:rsidRPr="00D036C0">
              <w:rPr>
                <w:rFonts w:asciiTheme="minorHAnsi" w:eastAsia="標楷體" w:hAnsiTheme="minorHAnsi"/>
                <w:sz w:val="28"/>
                <w:szCs w:val="28"/>
              </w:rPr>
              <w:t>行著訴字第</w:t>
            </w:r>
            <w:r w:rsidRPr="00D036C0">
              <w:rPr>
                <w:rFonts w:asciiTheme="minorHAnsi" w:eastAsia="標楷體" w:hAnsiTheme="minorHAnsi"/>
                <w:sz w:val="28"/>
                <w:szCs w:val="28"/>
              </w:rPr>
              <w:t>8</w:t>
            </w:r>
            <w:r w:rsidRPr="00D036C0">
              <w:rPr>
                <w:rFonts w:asciiTheme="minorHAnsi" w:eastAsia="標楷體" w:hAnsiTheme="minorHAnsi"/>
                <w:sz w:val="28"/>
                <w:szCs w:val="28"/>
              </w:rPr>
              <w:t>號</w:t>
            </w:r>
            <w:proofErr w:type="gramEnd"/>
            <w:r w:rsidRPr="00D036C0">
              <w:rPr>
                <w:rFonts w:asciiTheme="minorHAnsi" w:eastAsia="標楷體" w:hAnsiTheme="minorHAnsi"/>
                <w:sz w:val="28"/>
                <w:szCs w:val="28"/>
              </w:rPr>
              <w:t>判決：本局</w:t>
            </w:r>
            <w:r w:rsidRPr="00D036C0">
              <w:rPr>
                <w:rFonts w:asciiTheme="minorHAnsi" w:eastAsia="標楷體" w:hAnsiTheme="minorHAnsi"/>
                <w:sz w:val="28"/>
                <w:szCs w:val="28"/>
              </w:rPr>
              <w:t>100</w:t>
            </w:r>
            <w:r w:rsidRPr="00D036C0">
              <w:rPr>
                <w:rFonts w:asciiTheme="minorHAnsi" w:eastAsia="標楷體" w:hAnsiTheme="minorHAnsi"/>
                <w:sz w:val="28"/>
                <w:szCs w:val="28"/>
              </w:rPr>
              <w:t>年</w:t>
            </w:r>
            <w:r w:rsidRPr="00D036C0">
              <w:rPr>
                <w:rFonts w:asciiTheme="minorHAnsi" w:eastAsia="標楷體" w:hAnsiTheme="minorHAnsi"/>
                <w:sz w:val="28"/>
                <w:szCs w:val="28"/>
              </w:rPr>
              <w:t>12</w:t>
            </w:r>
            <w:r w:rsidRPr="00D036C0">
              <w:rPr>
                <w:rFonts w:asciiTheme="minorHAnsi" w:eastAsia="標楷體" w:hAnsiTheme="minorHAnsi"/>
                <w:sz w:val="28"/>
                <w:szCs w:val="28"/>
              </w:rPr>
              <w:t>月</w:t>
            </w:r>
            <w:r w:rsidRPr="00D036C0">
              <w:rPr>
                <w:rFonts w:asciiTheme="minorHAnsi" w:eastAsia="標楷體" w:hAnsiTheme="minorHAnsi"/>
                <w:sz w:val="28"/>
                <w:szCs w:val="28"/>
              </w:rPr>
              <w:t>22</w:t>
            </w:r>
            <w:r w:rsidRPr="00D036C0">
              <w:rPr>
                <w:rFonts w:asciiTheme="minorHAnsi" w:eastAsia="標楷體" w:hAnsiTheme="minorHAnsi"/>
                <w:sz w:val="28"/>
                <w:szCs w:val="28"/>
              </w:rPr>
              <w:t>日、</w:t>
            </w:r>
            <w:r w:rsidRPr="00D036C0">
              <w:rPr>
                <w:rFonts w:asciiTheme="minorHAnsi" w:eastAsia="標楷體" w:hAnsiTheme="minorHAnsi"/>
                <w:sz w:val="28"/>
                <w:szCs w:val="28"/>
              </w:rPr>
              <w:t>101</w:t>
            </w:r>
            <w:r w:rsidRPr="00D036C0">
              <w:rPr>
                <w:rFonts w:asciiTheme="minorHAnsi" w:eastAsia="標楷體" w:hAnsiTheme="minorHAnsi"/>
                <w:sz w:val="28"/>
                <w:szCs w:val="28"/>
              </w:rPr>
              <w:t>年</w:t>
            </w:r>
            <w:r w:rsidRPr="00D036C0">
              <w:rPr>
                <w:rFonts w:asciiTheme="minorHAnsi" w:eastAsia="標楷體" w:hAnsiTheme="minorHAnsi"/>
                <w:sz w:val="28"/>
                <w:szCs w:val="28"/>
              </w:rPr>
              <w:t>4</w:t>
            </w:r>
            <w:r w:rsidRPr="00D036C0">
              <w:rPr>
                <w:rFonts w:asciiTheme="minorHAnsi" w:eastAsia="標楷體" w:hAnsiTheme="minorHAnsi"/>
                <w:sz w:val="28"/>
                <w:szCs w:val="28"/>
              </w:rPr>
              <w:t>月</w:t>
            </w:r>
            <w:r w:rsidRPr="00D036C0">
              <w:rPr>
                <w:rFonts w:asciiTheme="minorHAnsi" w:eastAsia="標楷體" w:hAnsiTheme="minorHAnsi"/>
                <w:sz w:val="28"/>
                <w:szCs w:val="28"/>
              </w:rPr>
              <w:t>16</w:t>
            </w:r>
            <w:r w:rsidRPr="00D036C0">
              <w:rPr>
                <w:rFonts w:asciiTheme="minorHAnsi" w:eastAsia="標楷體" w:hAnsiTheme="minorHAnsi"/>
                <w:sz w:val="28"/>
                <w:szCs w:val="28"/>
              </w:rPr>
              <w:t>日</w:t>
            </w:r>
            <w:proofErr w:type="gramStart"/>
            <w:r w:rsidRPr="00D036C0">
              <w:rPr>
                <w:rFonts w:asciiTheme="minorHAnsi" w:eastAsia="標楷體" w:hAnsiTheme="minorHAnsi"/>
                <w:sz w:val="28"/>
                <w:szCs w:val="28"/>
              </w:rPr>
              <w:t>召開著</w:t>
            </w:r>
            <w:proofErr w:type="gramEnd"/>
            <w:r w:rsidRPr="00D036C0">
              <w:rPr>
                <w:rFonts w:asciiTheme="minorHAnsi" w:eastAsia="標楷體" w:hAnsiTheme="minorHAnsi"/>
                <w:sz w:val="28"/>
                <w:szCs w:val="28"/>
              </w:rPr>
              <w:t>審會未通知雙子星有線電視股份有限公司，亦未通知</w:t>
            </w:r>
            <w:proofErr w:type="gramStart"/>
            <w:r w:rsidRPr="00D036C0">
              <w:rPr>
                <w:rFonts w:asciiTheme="minorHAnsi" w:eastAsia="標楷體" w:hAnsiTheme="minorHAnsi"/>
                <w:sz w:val="28"/>
                <w:szCs w:val="28"/>
              </w:rPr>
              <w:t>其他集管團體</w:t>
            </w:r>
            <w:proofErr w:type="gramEnd"/>
            <w:r w:rsidRPr="00D036C0">
              <w:rPr>
                <w:rFonts w:asciiTheme="minorHAnsi" w:eastAsia="標楷體" w:hAnsiTheme="minorHAnsi"/>
                <w:sz w:val="28"/>
                <w:szCs w:val="28"/>
              </w:rPr>
              <w:t>與節目</w:t>
            </w:r>
            <w:proofErr w:type="gramStart"/>
            <w:r w:rsidRPr="00D036C0">
              <w:rPr>
                <w:rFonts w:asciiTheme="minorHAnsi" w:eastAsia="標楷體" w:hAnsiTheme="minorHAnsi"/>
                <w:sz w:val="28"/>
                <w:szCs w:val="28"/>
              </w:rPr>
              <w:t>託</w:t>
            </w:r>
            <w:proofErr w:type="gramEnd"/>
            <w:r w:rsidRPr="00D036C0">
              <w:rPr>
                <w:rFonts w:asciiTheme="minorHAnsi" w:eastAsia="標楷體" w:hAnsiTheme="minorHAnsi"/>
                <w:sz w:val="28"/>
                <w:szCs w:val="28"/>
              </w:rPr>
              <w:t>播業者表達意見，未賦予原告等利害關係人陳述意見之機會，違反行政程序法第</w:t>
            </w:r>
            <w:r w:rsidRPr="00D036C0">
              <w:rPr>
                <w:rFonts w:asciiTheme="minorHAnsi" w:eastAsia="標楷體" w:hAnsiTheme="minorHAnsi"/>
                <w:sz w:val="28"/>
                <w:szCs w:val="28"/>
              </w:rPr>
              <w:t>102</w:t>
            </w:r>
            <w:r w:rsidRPr="00D036C0">
              <w:rPr>
                <w:rFonts w:asciiTheme="minorHAnsi" w:eastAsia="標楷體" w:hAnsiTheme="minorHAnsi"/>
                <w:sz w:val="28"/>
                <w:szCs w:val="28"/>
              </w:rPr>
              <w:t>條之規定。</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proofErr w:type="gramStart"/>
            <w:r w:rsidRPr="00D036C0">
              <w:rPr>
                <w:rFonts w:asciiTheme="minorHAnsi" w:eastAsia="標楷體" w:hAnsiTheme="minorHAnsi"/>
                <w:sz w:val="28"/>
                <w:szCs w:val="28"/>
              </w:rPr>
              <w:t>101</w:t>
            </w:r>
            <w:proofErr w:type="gramEnd"/>
            <w:r w:rsidRPr="00D036C0">
              <w:rPr>
                <w:rFonts w:asciiTheme="minorHAnsi" w:eastAsia="標楷體" w:hAnsiTheme="minorHAnsi"/>
                <w:sz w:val="28"/>
                <w:szCs w:val="28"/>
              </w:rPr>
              <w:t>年度</w:t>
            </w:r>
            <w:proofErr w:type="gramStart"/>
            <w:r w:rsidRPr="00D036C0">
              <w:rPr>
                <w:rFonts w:asciiTheme="minorHAnsi" w:eastAsia="標楷體" w:hAnsiTheme="minorHAnsi"/>
                <w:sz w:val="28"/>
                <w:szCs w:val="28"/>
              </w:rPr>
              <w:t>行著訴字第</w:t>
            </w:r>
            <w:r w:rsidRPr="00D036C0">
              <w:rPr>
                <w:rFonts w:asciiTheme="minorHAnsi" w:eastAsia="標楷體" w:hAnsiTheme="minorHAnsi"/>
                <w:sz w:val="28"/>
                <w:szCs w:val="28"/>
              </w:rPr>
              <w:t>9</w:t>
            </w:r>
            <w:r w:rsidRPr="00D036C0">
              <w:rPr>
                <w:rFonts w:asciiTheme="minorHAnsi" w:eastAsia="標楷體" w:hAnsiTheme="minorHAnsi"/>
                <w:sz w:val="28"/>
                <w:szCs w:val="28"/>
              </w:rPr>
              <w:t>號</w:t>
            </w:r>
            <w:proofErr w:type="gramEnd"/>
            <w:r w:rsidRPr="00D036C0">
              <w:rPr>
                <w:rFonts w:asciiTheme="minorHAnsi" w:eastAsia="標楷體" w:hAnsiTheme="minorHAnsi"/>
                <w:sz w:val="28"/>
                <w:szCs w:val="28"/>
              </w:rPr>
              <w:t>判決：肯認有線電視業者乃真正決定為公開播送之行為人，</w:t>
            </w:r>
            <w:proofErr w:type="gramStart"/>
            <w:r w:rsidRPr="00D036C0">
              <w:rPr>
                <w:rFonts w:asciiTheme="minorHAnsi" w:eastAsia="標楷體" w:hAnsiTheme="minorHAnsi"/>
                <w:sz w:val="28"/>
                <w:szCs w:val="28"/>
              </w:rPr>
              <w:t>然亦肯認</w:t>
            </w:r>
            <w:proofErr w:type="gramEnd"/>
            <w:r w:rsidRPr="00D036C0">
              <w:rPr>
                <w:rFonts w:asciiTheme="minorHAnsi" w:eastAsia="標楷體" w:hAnsiTheme="minorHAnsi"/>
                <w:sz w:val="28"/>
                <w:szCs w:val="28"/>
              </w:rPr>
              <w:t>實務上</w:t>
            </w:r>
            <w:proofErr w:type="gramStart"/>
            <w:r w:rsidRPr="00D036C0">
              <w:rPr>
                <w:rFonts w:asciiTheme="minorHAnsi" w:eastAsia="標楷體" w:hAnsiTheme="minorHAnsi"/>
                <w:sz w:val="28"/>
                <w:szCs w:val="28"/>
              </w:rPr>
              <w:t>均由節目託播商</w:t>
            </w:r>
            <w:proofErr w:type="gramEnd"/>
            <w:r w:rsidRPr="00D036C0">
              <w:rPr>
                <w:rFonts w:asciiTheme="minorHAnsi" w:eastAsia="標楷體" w:hAnsiTheme="minorHAnsi"/>
                <w:sz w:val="28"/>
                <w:szCs w:val="28"/>
              </w:rPr>
              <w:t>支付使用報酬，致本項費率收費對象究為有線電視系統業者抑或節目</w:t>
            </w:r>
            <w:proofErr w:type="gramStart"/>
            <w:r w:rsidRPr="00D036C0">
              <w:rPr>
                <w:rFonts w:asciiTheme="minorHAnsi" w:eastAsia="標楷體" w:hAnsiTheme="minorHAnsi"/>
                <w:sz w:val="28"/>
                <w:szCs w:val="28"/>
              </w:rPr>
              <w:lastRenderedPageBreak/>
              <w:t>託播商</w:t>
            </w:r>
            <w:proofErr w:type="gramEnd"/>
            <w:r w:rsidRPr="00D036C0">
              <w:rPr>
                <w:rFonts w:asciiTheme="minorHAnsi" w:eastAsia="標楷體" w:hAnsiTheme="minorHAnsi"/>
                <w:sz w:val="28"/>
                <w:szCs w:val="28"/>
              </w:rPr>
              <w:t>，並不明確，違反處分明確性原則</w:t>
            </w:r>
            <w:r w:rsidRPr="00D036C0">
              <w:rPr>
                <w:rFonts w:asciiTheme="minorHAnsi" w:eastAsia="標楷體" w:hAnsiTheme="minorHAnsi" w:hint="eastAsia"/>
                <w:sz w:val="28"/>
                <w:szCs w:val="28"/>
              </w:rPr>
              <w:t>，且</w:t>
            </w:r>
            <w:proofErr w:type="gramStart"/>
            <w:r w:rsidRPr="00D036C0">
              <w:rPr>
                <w:rFonts w:asciiTheme="minorHAnsi" w:eastAsia="標楷體" w:hAnsiTheme="minorHAnsi"/>
                <w:sz w:val="28"/>
                <w:szCs w:val="28"/>
              </w:rPr>
              <w:t>未見具體裁</w:t>
            </w:r>
            <w:proofErr w:type="gramEnd"/>
            <w:r w:rsidRPr="00D036C0">
              <w:rPr>
                <w:rFonts w:asciiTheme="minorHAnsi" w:eastAsia="標楷體" w:hAnsiTheme="minorHAnsi"/>
                <w:sz w:val="28"/>
                <w:szCs w:val="28"/>
              </w:rPr>
              <w:t>量依據，有裁量不足之瑕疵。</w:t>
            </w:r>
          </w:p>
          <w:p w:rsidR="00D036C0" w:rsidRPr="00D036C0" w:rsidRDefault="00D036C0" w:rsidP="00D036C0">
            <w:pPr>
              <w:numPr>
                <w:ilvl w:val="0"/>
                <w:numId w:val="2"/>
              </w:numPr>
              <w:snapToGrid w:val="0"/>
              <w:spacing w:line="360" w:lineRule="auto"/>
              <w:ind w:left="593" w:rightChars="50" w:right="120" w:hanging="619"/>
              <w:jc w:val="both"/>
              <w:rPr>
                <w:rFonts w:asciiTheme="minorHAnsi" w:eastAsia="標楷體" w:hAnsiTheme="minorHAnsi"/>
                <w:sz w:val="28"/>
                <w:szCs w:val="28"/>
              </w:rPr>
            </w:pPr>
            <w:r w:rsidRPr="00D036C0">
              <w:rPr>
                <w:rFonts w:asciiTheme="minorHAnsi" w:eastAsia="標楷體" w:hAnsiTheme="minorHAnsi"/>
                <w:sz w:val="28"/>
                <w:szCs w:val="28"/>
              </w:rPr>
              <w:t>原處分於</w:t>
            </w:r>
            <w:r w:rsidRPr="00D036C0">
              <w:rPr>
                <w:rFonts w:asciiTheme="minorHAnsi" w:eastAsia="標楷體" w:hAnsiTheme="minorHAnsi"/>
                <w:sz w:val="28"/>
                <w:szCs w:val="28"/>
              </w:rPr>
              <w:t>101</w:t>
            </w:r>
            <w:r w:rsidRPr="00D036C0">
              <w:rPr>
                <w:rFonts w:asciiTheme="minorHAnsi" w:eastAsia="標楷體" w:hAnsiTheme="minorHAnsi"/>
                <w:sz w:val="28"/>
                <w:szCs w:val="28"/>
              </w:rPr>
              <w:t>年</w:t>
            </w:r>
            <w:proofErr w:type="gramStart"/>
            <w:r w:rsidRPr="00D036C0">
              <w:rPr>
                <w:rFonts w:asciiTheme="minorHAnsi" w:eastAsia="標楷體" w:hAnsiTheme="minorHAnsi"/>
                <w:sz w:val="28"/>
                <w:szCs w:val="28"/>
              </w:rPr>
              <w:t>第</w:t>
            </w:r>
            <w:r w:rsidRPr="00D036C0">
              <w:rPr>
                <w:rFonts w:asciiTheme="minorHAnsi" w:eastAsia="標楷體" w:hAnsiTheme="minorHAnsi"/>
                <w:sz w:val="28"/>
                <w:szCs w:val="28"/>
              </w:rPr>
              <w:t>4</w:t>
            </w:r>
            <w:r w:rsidRPr="00D036C0">
              <w:rPr>
                <w:rFonts w:asciiTheme="minorHAnsi" w:eastAsia="標楷體" w:hAnsiTheme="minorHAnsi"/>
                <w:sz w:val="28"/>
                <w:szCs w:val="28"/>
              </w:rPr>
              <w:t>次著</w:t>
            </w:r>
            <w:proofErr w:type="gramEnd"/>
            <w:r w:rsidRPr="00D036C0">
              <w:rPr>
                <w:rFonts w:asciiTheme="minorHAnsi" w:eastAsia="標楷體" w:hAnsiTheme="minorHAnsi"/>
                <w:sz w:val="28"/>
                <w:szCs w:val="28"/>
              </w:rPr>
              <w:t>審會議提出之會議資料「有線電視</w:t>
            </w:r>
            <w:r w:rsidRPr="00D036C0">
              <w:rPr>
                <w:rFonts w:asciiTheme="minorHAnsi" w:eastAsia="標楷體" w:hAnsiTheme="minorHAnsi"/>
                <w:sz w:val="28"/>
                <w:szCs w:val="28"/>
              </w:rPr>
              <w:t>99</w:t>
            </w:r>
            <w:r w:rsidRPr="00D036C0">
              <w:rPr>
                <w:rFonts w:asciiTheme="minorHAnsi" w:eastAsia="標楷體" w:hAnsiTheme="minorHAnsi"/>
                <w:sz w:val="28"/>
                <w:szCs w:val="28"/>
              </w:rPr>
              <w:t>年付費金額對照表」、「有線電視自製頻道</w:t>
            </w:r>
            <w:r w:rsidRPr="00D036C0">
              <w:rPr>
                <w:rFonts w:asciiTheme="minorHAnsi" w:eastAsia="標楷體" w:hAnsiTheme="minorHAnsi"/>
                <w:sz w:val="28"/>
                <w:szCs w:val="28"/>
              </w:rPr>
              <w:t>99</w:t>
            </w:r>
            <w:r w:rsidRPr="00D036C0">
              <w:rPr>
                <w:rFonts w:asciiTheme="minorHAnsi" w:eastAsia="標楷體" w:hAnsiTheme="minorHAnsi"/>
                <w:sz w:val="28"/>
                <w:szCs w:val="28"/>
              </w:rPr>
              <w:t>年</w:t>
            </w:r>
            <w:proofErr w:type="gramStart"/>
            <w:r w:rsidRPr="00D036C0">
              <w:rPr>
                <w:rFonts w:asciiTheme="minorHAnsi" w:eastAsia="標楷體" w:hAnsiTheme="minorHAnsi"/>
                <w:sz w:val="28"/>
                <w:szCs w:val="28"/>
              </w:rPr>
              <w:t>託</w:t>
            </w:r>
            <w:proofErr w:type="gramEnd"/>
            <w:r w:rsidRPr="00D036C0">
              <w:rPr>
                <w:rFonts w:asciiTheme="minorHAnsi" w:eastAsia="標楷體" w:hAnsiTheme="minorHAnsi"/>
                <w:sz w:val="28"/>
                <w:szCs w:val="28"/>
              </w:rPr>
              <w:t>播廠商平均付費金額計算表」與「</w:t>
            </w:r>
            <w:r w:rsidRPr="00D036C0">
              <w:rPr>
                <w:rFonts w:asciiTheme="minorHAnsi" w:eastAsia="標楷體" w:hAnsiTheme="minorHAnsi"/>
                <w:sz w:val="28"/>
                <w:szCs w:val="28"/>
              </w:rPr>
              <w:t>99</w:t>
            </w:r>
            <w:r w:rsidRPr="00D036C0">
              <w:rPr>
                <w:rFonts w:asciiTheme="minorHAnsi" w:eastAsia="標楷體" w:hAnsiTheme="minorHAnsi"/>
                <w:sz w:val="28"/>
                <w:szCs w:val="28"/>
              </w:rPr>
              <w:t>年有線系統業者自製頻道向</w:t>
            </w:r>
            <w:r w:rsidRPr="00D036C0">
              <w:rPr>
                <w:rFonts w:asciiTheme="minorHAnsi" w:eastAsia="標楷體" w:hAnsiTheme="minorHAnsi"/>
                <w:sz w:val="28"/>
                <w:szCs w:val="28"/>
              </w:rPr>
              <w:t>MCAT</w:t>
            </w:r>
            <w:r w:rsidRPr="00D036C0">
              <w:rPr>
                <w:rFonts w:asciiTheme="minorHAnsi" w:eastAsia="標楷體" w:hAnsiTheme="minorHAnsi"/>
                <w:sz w:val="28"/>
                <w:szCs w:val="28"/>
              </w:rPr>
              <w:t>申請公播廠商統計表」等資料，經雙子星有線電視系統於訴訟過程中主張資料不實。為慎重處理本案，本局</w:t>
            </w:r>
            <w:proofErr w:type="gramStart"/>
            <w:r w:rsidRPr="00D036C0">
              <w:rPr>
                <w:rFonts w:asciiTheme="minorHAnsi" w:eastAsia="標楷體" w:hAnsiTheme="minorHAnsi"/>
                <w:sz w:val="28"/>
                <w:szCs w:val="28"/>
              </w:rPr>
              <w:t>爰</w:t>
            </w:r>
            <w:proofErr w:type="gramEnd"/>
            <w:r w:rsidRPr="00D036C0">
              <w:rPr>
                <w:rFonts w:asciiTheme="minorHAnsi" w:eastAsia="標楷體" w:hAnsiTheme="minorHAnsi"/>
                <w:sz w:val="28"/>
                <w:szCs w:val="28"/>
              </w:rPr>
              <w:t>於</w:t>
            </w:r>
            <w:r w:rsidRPr="00D036C0">
              <w:rPr>
                <w:rFonts w:asciiTheme="minorHAnsi" w:eastAsia="標楷體" w:hAnsiTheme="minorHAnsi"/>
                <w:sz w:val="28"/>
                <w:szCs w:val="28"/>
              </w:rPr>
              <w:t>102</w:t>
            </w:r>
            <w:r w:rsidRPr="00D036C0">
              <w:rPr>
                <w:rFonts w:asciiTheme="minorHAnsi" w:eastAsia="標楷體" w:hAnsiTheme="minorHAnsi"/>
                <w:sz w:val="28"/>
                <w:szCs w:val="28"/>
              </w:rPr>
              <w:t>年</w:t>
            </w:r>
            <w:r w:rsidRPr="00D036C0">
              <w:rPr>
                <w:rFonts w:asciiTheme="minorHAnsi" w:eastAsia="標楷體" w:hAnsiTheme="minorHAnsi"/>
                <w:sz w:val="28"/>
                <w:szCs w:val="28"/>
              </w:rPr>
              <w:t>11</w:t>
            </w:r>
            <w:r w:rsidRPr="00D036C0">
              <w:rPr>
                <w:rFonts w:asciiTheme="minorHAnsi" w:eastAsia="標楷體" w:hAnsiTheme="minorHAnsi"/>
                <w:sz w:val="28"/>
                <w:szCs w:val="28"/>
              </w:rPr>
              <w:t>月至</w:t>
            </w:r>
            <w:r w:rsidRPr="00D036C0">
              <w:rPr>
                <w:rFonts w:asciiTheme="minorHAnsi" w:eastAsia="標楷體" w:hAnsiTheme="minorHAnsi"/>
                <w:sz w:val="28"/>
                <w:szCs w:val="28"/>
              </w:rPr>
              <w:t>103</w:t>
            </w:r>
            <w:r w:rsidRPr="00D036C0">
              <w:rPr>
                <w:rFonts w:asciiTheme="minorHAnsi" w:eastAsia="標楷體" w:hAnsiTheme="minorHAnsi"/>
                <w:sz w:val="28"/>
                <w:szCs w:val="28"/>
              </w:rPr>
              <w:t>年</w:t>
            </w:r>
            <w:r w:rsidRPr="00D036C0">
              <w:rPr>
                <w:rFonts w:asciiTheme="minorHAnsi" w:eastAsia="標楷體" w:hAnsiTheme="minorHAnsi"/>
                <w:sz w:val="28"/>
                <w:szCs w:val="28"/>
              </w:rPr>
              <w:t>8</w:t>
            </w:r>
            <w:r w:rsidRPr="00D036C0">
              <w:rPr>
                <w:rFonts w:asciiTheme="minorHAnsi" w:eastAsia="標楷體" w:hAnsiTheme="minorHAnsi"/>
                <w:sz w:val="28"/>
                <w:szCs w:val="28"/>
              </w:rPr>
              <w:t>月間多次函請</w:t>
            </w:r>
            <w:r w:rsidRPr="00D036C0">
              <w:rPr>
                <w:rFonts w:asciiTheme="minorHAnsi" w:eastAsia="標楷體" w:hAnsiTheme="minorHAnsi"/>
                <w:sz w:val="28"/>
                <w:szCs w:val="28"/>
              </w:rPr>
              <w:t>MCAT</w:t>
            </w:r>
            <w:r w:rsidRPr="00D036C0">
              <w:rPr>
                <w:rFonts w:asciiTheme="minorHAnsi" w:eastAsia="標楷體" w:hAnsiTheme="minorHAnsi"/>
                <w:sz w:val="28"/>
                <w:szCs w:val="28"/>
              </w:rPr>
              <w:t>、有線電視系統業者與</w:t>
            </w:r>
            <w:proofErr w:type="gramStart"/>
            <w:r w:rsidRPr="00D036C0">
              <w:rPr>
                <w:rFonts w:asciiTheme="minorHAnsi" w:eastAsia="標楷體" w:hAnsiTheme="minorHAnsi"/>
                <w:sz w:val="28"/>
                <w:szCs w:val="28"/>
              </w:rPr>
              <w:t>託播商</w:t>
            </w:r>
            <w:proofErr w:type="gramEnd"/>
            <w:r w:rsidRPr="00D036C0">
              <w:rPr>
                <w:rFonts w:asciiTheme="minorHAnsi" w:eastAsia="標楷體" w:hAnsiTheme="minorHAnsi"/>
                <w:sz w:val="28"/>
                <w:szCs w:val="28"/>
              </w:rPr>
              <w:t>表示意見並提供近三年內之授權資料，惟各方提供之資料不甚充足，</w:t>
            </w:r>
            <w:r w:rsidRPr="00D036C0">
              <w:rPr>
                <w:rFonts w:asciiTheme="minorHAnsi" w:eastAsia="標楷體" w:hAnsiTheme="minorHAnsi" w:hint="eastAsia"/>
                <w:sz w:val="28"/>
                <w:szCs w:val="28"/>
              </w:rPr>
              <w:t>謹</w:t>
            </w:r>
            <w:r w:rsidRPr="00D036C0">
              <w:rPr>
                <w:rFonts w:asciiTheme="minorHAnsi" w:eastAsia="標楷體" w:hAnsiTheme="minorHAnsi"/>
                <w:sz w:val="28"/>
                <w:szCs w:val="28"/>
              </w:rPr>
              <w:t>說明如下：</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r w:rsidRPr="00D036C0">
              <w:rPr>
                <w:rFonts w:asciiTheme="minorHAnsi" w:eastAsia="標楷體" w:hAnsiTheme="minorHAnsi"/>
                <w:sz w:val="28"/>
                <w:szCs w:val="28"/>
              </w:rPr>
              <w:t>MCAT</w:t>
            </w:r>
            <w:r w:rsidRPr="00D036C0">
              <w:rPr>
                <w:rFonts w:asciiTheme="minorHAnsi" w:eastAsia="標楷體" w:hAnsiTheme="minorHAnsi"/>
                <w:sz w:val="28"/>
                <w:szCs w:val="28"/>
              </w:rPr>
              <w:t>：因近期會務動</w:t>
            </w:r>
            <w:proofErr w:type="gramStart"/>
            <w:r w:rsidRPr="00D036C0">
              <w:rPr>
                <w:rFonts w:asciiTheme="minorHAnsi" w:eastAsia="標楷體" w:hAnsiTheme="minorHAnsi"/>
                <w:sz w:val="28"/>
                <w:szCs w:val="28"/>
              </w:rPr>
              <w:t>盪</w:t>
            </w:r>
            <w:proofErr w:type="gramEnd"/>
            <w:r w:rsidRPr="00D036C0">
              <w:rPr>
                <w:rFonts w:asciiTheme="minorHAnsi" w:eastAsia="標楷體" w:hAnsiTheme="minorHAnsi"/>
                <w:sz w:val="28"/>
                <w:szCs w:val="28"/>
              </w:rPr>
              <w:t>且過去契約資料有所散失，僅提供部分簽約</w:t>
            </w:r>
            <w:proofErr w:type="gramStart"/>
            <w:r w:rsidRPr="00D036C0">
              <w:rPr>
                <w:rFonts w:asciiTheme="minorHAnsi" w:eastAsia="標楷體" w:hAnsiTheme="minorHAnsi"/>
                <w:sz w:val="28"/>
                <w:szCs w:val="28"/>
              </w:rPr>
              <w:t>託播商</w:t>
            </w:r>
            <w:proofErr w:type="gramEnd"/>
            <w:r w:rsidRPr="00D036C0">
              <w:rPr>
                <w:rFonts w:asciiTheme="minorHAnsi" w:eastAsia="標楷體" w:hAnsiTheme="minorHAnsi"/>
                <w:sz w:val="28"/>
                <w:szCs w:val="28"/>
              </w:rPr>
              <w:t>名稱與授權金額，未有授權播放之系統台名稱與授權播放之時段或時數。</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r w:rsidRPr="00D036C0">
              <w:rPr>
                <w:rFonts w:asciiTheme="minorHAnsi" w:eastAsia="標楷體" w:hAnsiTheme="minorHAnsi"/>
                <w:sz w:val="28"/>
                <w:szCs w:val="28"/>
              </w:rPr>
              <w:t>有線電視系統業者：授權實務上確實由</w:t>
            </w:r>
            <w:proofErr w:type="gramStart"/>
            <w:r w:rsidRPr="00D036C0">
              <w:rPr>
                <w:rFonts w:asciiTheme="minorHAnsi" w:eastAsia="標楷體" w:hAnsiTheme="minorHAnsi"/>
                <w:sz w:val="28"/>
                <w:szCs w:val="28"/>
              </w:rPr>
              <w:t>託播商</w:t>
            </w:r>
            <w:proofErr w:type="gramEnd"/>
            <w:r w:rsidRPr="00D036C0">
              <w:rPr>
                <w:rFonts w:asciiTheme="minorHAnsi" w:eastAsia="標楷體" w:hAnsiTheme="minorHAnsi"/>
                <w:sz w:val="28"/>
                <w:szCs w:val="28"/>
              </w:rPr>
              <w:t>支付，惟因</w:t>
            </w:r>
            <w:proofErr w:type="gramStart"/>
            <w:r w:rsidRPr="00D036C0">
              <w:rPr>
                <w:rFonts w:asciiTheme="minorHAnsi" w:eastAsia="標楷體" w:hAnsiTheme="minorHAnsi"/>
                <w:sz w:val="28"/>
                <w:szCs w:val="28"/>
              </w:rPr>
              <w:t>託播商</w:t>
            </w:r>
            <w:proofErr w:type="gramEnd"/>
            <w:r w:rsidRPr="00D036C0">
              <w:rPr>
                <w:rFonts w:asciiTheme="minorHAnsi" w:eastAsia="標楷體" w:hAnsiTheme="minorHAnsi"/>
                <w:sz w:val="28"/>
                <w:szCs w:val="28"/>
              </w:rPr>
              <w:t>與</w:t>
            </w:r>
            <w:r w:rsidRPr="00D036C0">
              <w:rPr>
                <w:rFonts w:asciiTheme="minorHAnsi" w:eastAsia="標楷體" w:hAnsiTheme="minorHAnsi"/>
                <w:sz w:val="28"/>
                <w:szCs w:val="28"/>
              </w:rPr>
              <w:t>MCAT</w:t>
            </w:r>
            <w:r w:rsidRPr="00D036C0">
              <w:rPr>
                <w:rFonts w:asciiTheme="minorHAnsi" w:eastAsia="標楷體" w:hAnsiTheme="minorHAnsi"/>
                <w:sz w:val="28"/>
                <w:szCs w:val="28"/>
              </w:rPr>
              <w:t>簽訂之授權契約受保密條款之限制，故無法提供詳細實際授權費用與條件，但有提出</w:t>
            </w:r>
            <w:r w:rsidRPr="00D036C0">
              <w:rPr>
                <w:rFonts w:asciiTheme="minorHAnsi" w:eastAsia="標楷體" w:hAnsiTheme="minorHAnsi"/>
                <w:sz w:val="28"/>
                <w:szCs w:val="28"/>
              </w:rPr>
              <w:t>4</w:t>
            </w:r>
            <w:r w:rsidRPr="00D036C0">
              <w:rPr>
                <w:rFonts w:asciiTheme="minorHAnsi" w:eastAsia="標楷體" w:hAnsiTheme="minorHAnsi"/>
                <w:sz w:val="28"/>
                <w:szCs w:val="28"/>
              </w:rPr>
              <w:t>家</w:t>
            </w:r>
            <w:proofErr w:type="gramStart"/>
            <w:r w:rsidRPr="00D036C0">
              <w:rPr>
                <w:rFonts w:asciiTheme="minorHAnsi" w:eastAsia="標楷體" w:hAnsiTheme="minorHAnsi"/>
                <w:sz w:val="28"/>
                <w:szCs w:val="28"/>
              </w:rPr>
              <w:t>託</w:t>
            </w:r>
            <w:proofErr w:type="gramEnd"/>
            <w:r w:rsidRPr="00D036C0">
              <w:rPr>
                <w:rFonts w:asciiTheme="minorHAnsi" w:eastAsia="標楷體" w:hAnsiTheme="minorHAnsi"/>
                <w:sz w:val="28"/>
                <w:szCs w:val="28"/>
              </w:rPr>
              <w:t>播廠商</w:t>
            </w:r>
            <w:proofErr w:type="gramStart"/>
            <w:r w:rsidRPr="00D036C0">
              <w:rPr>
                <w:rFonts w:asciiTheme="minorHAnsi" w:eastAsia="標楷體" w:hAnsiTheme="minorHAnsi"/>
                <w:sz w:val="28"/>
                <w:szCs w:val="28"/>
              </w:rPr>
              <w:t>102</w:t>
            </w:r>
            <w:proofErr w:type="gramEnd"/>
            <w:r w:rsidRPr="00D036C0">
              <w:rPr>
                <w:rFonts w:asciiTheme="minorHAnsi" w:eastAsia="標楷體" w:hAnsiTheme="minorHAnsi"/>
                <w:sz w:val="28"/>
                <w:szCs w:val="28"/>
              </w:rPr>
              <w:t>年度支付費用之資料。</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proofErr w:type="gramStart"/>
            <w:r w:rsidRPr="00D036C0">
              <w:rPr>
                <w:rFonts w:asciiTheme="minorHAnsi" w:eastAsia="標楷體" w:hAnsiTheme="minorHAnsi"/>
                <w:sz w:val="28"/>
                <w:szCs w:val="28"/>
              </w:rPr>
              <w:t>託播商</w:t>
            </w:r>
            <w:proofErr w:type="gramEnd"/>
            <w:r w:rsidRPr="00D036C0">
              <w:rPr>
                <w:rFonts w:asciiTheme="minorHAnsi" w:eastAsia="標楷體" w:hAnsiTheme="minorHAnsi"/>
                <w:sz w:val="28"/>
                <w:szCs w:val="28"/>
              </w:rPr>
              <w:t>僅有</w:t>
            </w:r>
            <w:proofErr w:type="gramStart"/>
            <w:r w:rsidRPr="00D036C0">
              <w:rPr>
                <w:rFonts w:asciiTheme="minorHAnsi" w:eastAsia="標楷體" w:hAnsiTheme="minorHAnsi"/>
                <w:sz w:val="28"/>
                <w:szCs w:val="28"/>
              </w:rPr>
              <w:t>一</w:t>
            </w:r>
            <w:proofErr w:type="gramEnd"/>
            <w:r w:rsidRPr="00D036C0">
              <w:rPr>
                <w:rFonts w:asciiTheme="minorHAnsi" w:eastAsia="標楷體" w:hAnsiTheme="minorHAnsi"/>
                <w:sz w:val="28"/>
                <w:szCs w:val="28"/>
              </w:rPr>
              <w:t>謝芳</w:t>
            </w:r>
            <w:proofErr w:type="gramStart"/>
            <w:r w:rsidRPr="00D036C0">
              <w:rPr>
                <w:rFonts w:asciiTheme="minorHAnsi" w:eastAsia="標楷體" w:hAnsiTheme="minorHAnsi"/>
                <w:sz w:val="28"/>
                <w:szCs w:val="28"/>
              </w:rPr>
              <w:t>諭</w:t>
            </w:r>
            <w:proofErr w:type="gramEnd"/>
            <w:r w:rsidRPr="00D036C0">
              <w:rPr>
                <w:rFonts w:asciiTheme="minorHAnsi" w:eastAsia="標楷體" w:hAnsiTheme="minorHAnsi"/>
                <w:sz w:val="28"/>
                <w:szCs w:val="28"/>
              </w:rPr>
              <w:t>（活立旺）提供資料到局，內容與</w:t>
            </w:r>
            <w:r w:rsidRPr="00D036C0">
              <w:rPr>
                <w:rFonts w:asciiTheme="minorHAnsi" w:eastAsia="標楷體" w:hAnsiTheme="minorHAnsi"/>
                <w:sz w:val="28"/>
                <w:szCs w:val="28"/>
              </w:rPr>
              <w:t>MCAT</w:t>
            </w:r>
            <w:r w:rsidRPr="00D036C0">
              <w:rPr>
                <w:rFonts w:asciiTheme="minorHAnsi" w:eastAsia="標楷體" w:hAnsiTheme="minorHAnsi"/>
                <w:sz w:val="28"/>
                <w:szCs w:val="28"/>
              </w:rPr>
              <w:t>和有線電視系統業者所提供者相符</w:t>
            </w:r>
          </w:p>
          <w:p w:rsidR="00D036C0" w:rsidRPr="00D036C0" w:rsidRDefault="00D036C0" w:rsidP="00D036C0">
            <w:pPr>
              <w:numPr>
                <w:ilvl w:val="0"/>
                <w:numId w:val="2"/>
              </w:numPr>
              <w:snapToGrid w:val="0"/>
              <w:spacing w:line="360" w:lineRule="auto"/>
              <w:ind w:left="593" w:rightChars="50" w:right="120" w:hanging="619"/>
              <w:jc w:val="both"/>
              <w:rPr>
                <w:rFonts w:asciiTheme="minorHAnsi" w:eastAsia="標楷體" w:hAnsiTheme="minorHAnsi"/>
                <w:sz w:val="28"/>
                <w:szCs w:val="28"/>
              </w:rPr>
            </w:pPr>
            <w:r w:rsidRPr="00D036C0">
              <w:rPr>
                <w:rFonts w:asciiTheme="minorHAnsi" w:eastAsia="標楷體" w:hAnsiTheme="minorHAnsi"/>
                <w:sz w:val="28"/>
                <w:szCs w:val="28"/>
              </w:rPr>
              <w:t>本案擬提請諮詢事項如下：</w:t>
            </w:r>
          </w:p>
          <w:p w:rsidR="00D036C0" w:rsidRPr="00D036C0" w:rsidRDefault="00D036C0" w:rsidP="00D036C0">
            <w:pPr>
              <w:numPr>
                <w:ilvl w:val="1"/>
                <w:numId w:val="2"/>
              </w:numPr>
              <w:snapToGrid w:val="0"/>
              <w:spacing w:line="360" w:lineRule="auto"/>
              <w:ind w:left="1027" w:rightChars="50" w:right="120" w:hanging="852"/>
              <w:jc w:val="both"/>
              <w:rPr>
                <w:rFonts w:asciiTheme="minorHAnsi" w:eastAsia="標楷體" w:hAnsiTheme="minorHAnsi"/>
                <w:sz w:val="28"/>
                <w:szCs w:val="28"/>
              </w:rPr>
            </w:pPr>
            <w:r w:rsidRPr="00D036C0">
              <w:rPr>
                <w:rFonts w:asciiTheme="minorHAnsi" w:eastAsia="標楷體" w:hAnsiTheme="minorHAnsi"/>
                <w:sz w:val="28"/>
                <w:szCs w:val="28"/>
              </w:rPr>
              <w:t>本案</w:t>
            </w:r>
            <w:r w:rsidRPr="00D036C0">
              <w:rPr>
                <w:rFonts w:asciiTheme="minorHAnsi" w:eastAsia="標楷體" w:hAnsiTheme="minorHAnsi" w:hint="eastAsia"/>
                <w:sz w:val="28"/>
                <w:szCs w:val="28"/>
              </w:rPr>
              <w:t>除補正智慧財產法院判決理由程序不足之部分，由於各方提供之資料不甚充足，</w:t>
            </w:r>
            <w:r w:rsidRPr="00D036C0">
              <w:rPr>
                <w:rFonts w:asciiTheme="minorHAnsi" w:eastAsia="標楷體" w:hAnsiTheme="minorHAnsi"/>
                <w:sz w:val="28"/>
                <w:szCs w:val="28"/>
              </w:rPr>
              <w:t>是否</w:t>
            </w:r>
            <w:r w:rsidRPr="00D036C0">
              <w:rPr>
                <w:rFonts w:asciiTheme="minorHAnsi" w:eastAsia="標楷體" w:hAnsiTheme="minorHAnsi" w:hint="eastAsia"/>
                <w:sz w:val="28"/>
                <w:szCs w:val="28"/>
              </w:rPr>
              <w:t>仍</w:t>
            </w:r>
            <w:r w:rsidRPr="00D036C0">
              <w:rPr>
                <w:rFonts w:asciiTheme="minorHAnsi" w:eastAsia="標楷體" w:hAnsiTheme="minorHAnsi"/>
                <w:sz w:val="28"/>
                <w:szCs w:val="28"/>
              </w:rPr>
              <w:t>維持原處分使用報酬率數額</w:t>
            </w:r>
            <w:r w:rsidRPr="00D036C0">
              <w:rPr>
                <w:rFonts w:asciiTheme="minorHAnsi" w:eastAsia="標楷體" w:hAnsiTheme="minorHAnsi" w:hint="eastAsia"/>
                <w:sz w:val="28"/>
                <w:szCs w:val="28"/>
              </w:rPr>
              <w:t>為宜？</w:t>
            </w:r>
          </w:p>
          <w:p w:rsidR="00D036C0" w:rsidRPr="00D036C0" w:rsidRDefault="00D036C0" w:rsidP="00437A0B">
            <w:pPr>
              <w:numPr>
                <w:ilvl w:val="1"/>
                <w:numId w:val="2"/>
              </w:numPr>
              <w:snapToGrid w:val="0"/>
              <w:spacing w:line="360" w:lineRule="auto"/>
              <w:ind w:left="1027" w:rightChars="50" w:right="120" w:hanging="852"/>
              <w:jc w:val="both"/>
              <w:rPr>
                <w:rFonts w:asciiTheme="minorHAnsi" w:eastAsia="標楷體" w:hAnsiTheme="minorHAnsi"/>
                <w:sz w:val="28"/>
                <w:szCs w:val="28"/>
              </w:rPr>
            </w:pPr>
            <w:r w:rsidRPr="00437A0B">
              <w:rPr>
                <w:rFonts w:asciiTheme="minorHAnsi" w:eastAsia="標楷體" w:hAnsiTheme="minorHAnsi" w:hint="eastAsia"/>
                <w:sz w:val="28"/>
                <w:szCs w:val="28"/>
              </w:rPr>
              <w:t>智慧財產法院</w:t>
            </w:r>
            <w:r w:rsidRPr="00437A0B">
              <w:rPr>
                <w:rFonts w:asciiTheme="minorHAnsi" w:eastAsia="標楷體" w:hAnsiTheme="minorHAnsi" w:hint="eastAsia"/>
                <w:sz w:val="28"/>
                <w:szCs w:val="28"/>
              </w:rPr>
              <w:t>101</w:t>
            </w:r>
            <w:r w:rsidRPr="00437A0B">
              <w:rPr>
                <w:rFonts w:asciiTheme="minorHAnsi" w:eastAsia="標楷體" w:hAnsiTheme="minorHAnsi" w:hint="eastAsia"/>
                <w:sz w:val="28"/>
                <w:szCs w:val="28"/>
              </w:rPr>
              <w:t>年</w:t>
            </w:r>
            <w:proofErr w:type="gramStart"/>
            <w:r w:rsidRPr="00437A0B">
              <w:rPr>
                <w:rFonts w:asciiTheme="minorHAnsi" w:eastAsia="標楷體" w:hAnsiTheme="minorHAnsi" w:hint="eastAsia"/>
                <w:sz w:val="28"/>
                <w:szCs w:val="28"/>
              </w:rPr>
              <w:t>行著訴字第</w:t>
            </w:r>
            <w:r w:rsidRPr="00437A0B">
              <w:rPr>
                <w:rFonts w:asciiTheme="minorHAnsi" w:eastAsia="標楷體" w:hAnsiTheme="minorHAnsi" w:hint="eastAsia"/>
                <w:sz w:val="28"/>
                <w:szCs w:val="28"/>
              </w:rPr>
              <w:t>9</w:t>
            </w:r>
            <w:r w:rsidRPr="00437A0B">
              <w:rPr>
                <w:rFonts w:asciiTheme="minorHAnsi" w:eastAsia="標楷體" w:hAnsiTheme="minorHAnsi" w:hint="eastAsia"/>
                <w:sz w:val="28"/>
                <w:szCs w:val="28"/>
              </w:rPr>
              <w:t>號</w:t>
            </w:r>
            <w:proofErr w:type="gramEnd"/>
            <w:r w:rsidRPr="00437A0B">
              <w:rPr>
                <w:rFonts w:asciiTheme="minorHAnsi" w:eastAsia="標楷體" w:hAnsiTheme="minorHAnsi" w:hint="eastAsia"/>
                <w:sz w:val="28"/>
                <w:szCs w:val="28"/>
              </w:rPr>
              <w:t>判決指出，原處分所述之「</w:t>
            </w:r>
            <w:proofErr w:type="gramStart"/>
            <w:r w:rsidRPr="00437A0B">
              <w:rPr>
                <w:rFonts w:asciiTheme="minorHAnsi" w:eastAsia="標楷體" w:hAnsiTheme="minorHAnsi" w:hint="eastAsia"/>
                <w:sz w:val="28"/>
                <w:szCs w:val="28"/>
              </w:rPr>
              <w:t>託</w:t>
            </w:r>
            <w:proofErr w:type="gramEnd"/>
            <w:r w:rsidRPr="00437A0B">
              <w:rPr>
                <w:rFonts w:asciiTheme="minorHAnsi" w:eastAsia="標楷體" w:hAnsiTheme="minorHAnsi" w:hint="eastAsia"/>
                <w:sz w:val="28"/>
                <w:szCs w:val="28"/>
              </w:rPr>
              <w:t>播節目時數」，其收費對象究為有線電視系統業者抑或節目</w:t>
            </w:r>
            <w:proofErr w:type="gramStart"/>
            <w:r w:rsidRPr="00437A0B">
              <w:rPr>
                <w:rFonts w:asciiTheme="minorHAnsi" w:eastAsia="標楷體" w:hAnsiTheme="minorHAnsi" w:hint="eastAsia"/>
                <w:sz w:val="28"/>
                <w:szCs w:val="28"/>
              </w:rPr>
              <w:t>託播商</w:t>
            </w:r>
            <w:proofErr w:type="gramEnd"/>
            <w:r w:rsidRPr="00437A0B">
              <w:rPr>
                <w:rFonts w:asciiTheme="minorHAnsi" w:eastAsia="標楷體" w:hAnsiTheme="minorHAnsi" w:hint="eastAsia"/>
                <w:sz w:val="28"/>
                <w:szCs w:val="28"/>
              </w:rPr>
              <w:t>，並不明確。</w:t>
            </w:r>
            <w:proofErr w:type="gramStart"/>
            <w:r w:rsidRPr="00437A0B">
              <w:rPr>
                <w:rFonts w:asciiTheme="minorHAnsi" w:eastAsia="標楷體" w:hAnsiTheme="minorHAnsi" w:hint="eastAsia"/>
                <w:sz w:val="28"/>
                <w:szCs w:val="28"/>
              </w:rPr>
              <w:t>惟</w:t>
            </w:r>
            <w:proofErr w:type="gramEnd"/>
            <w:r w:rsidRPr="00437A0B">
              <w:rPr>
                <w:rFonts w:asciiTheme="minorHAnsi" w:eastAsia="標楷體" w:hAnsiTheme="minorHAnsi" w:hint="eastAsia"/>
                <w:sz w:val="28"/>
                <w:szCs w:val="28"/>
              </w:rPr>
              <w:t>實際支付授權費用者為何人，係屬私</w:t>
            </w:r>
            <w:r w:rsidRPr="00437A0B">
              <w:rPr>
                <w:rFonts w:asciiTheme="minorHAnsi" w:eastAsia="標楷體" w:hAnsiTheme="minorHAnsi" w:hint="eastAsia"/>
                <w:sz w:val="28"/>
                <w:szCs w:val="28"/>
              </w:rPr>
              <w:lastRenderedPageBreak/>
              <w:t>權關係，</w:t>
            </w:r>
            <w:proofErr w:type="gramStart"/>
            <w:r w:rsidRPr="00437A0B">
              <w:rPr>
                <w:rFonts w:asciiTheme="minorHAnsi" w:eastAsia="標楷體" w:hAnsiTheme="minorHAnsi" w:hint="eastAsia"/>
                <w:sz w:val="28"/>
                <w:szCs w:val="28"/>
              </w:rPr>
              <w:t>本局往例</w:t>
            </w:r>
            <w:proofErr w:type="gramEnd"/>
            <w:r w:rsidRPr="00437A0B">
              <w:rPr>
                <w:rFonts w:asciiTheme="minorHAnsi" w:eastAsia="標楷體" w:hAnsiTheme="minorHAnsi" w:hint="eastAsia"/>
                <w:sz w:val="28"/>
                <w:szCs w:val="28"/>
              </w:rPr>
              <w:t>審定之費率並未明文限定。</w:t>
            </w:r>
            <w:r w:rsidRPr="00437A0B">
              <w:rPr>
                <w:rFonts w:asciiTheme="minorHAnsi" w:eastAsia="標楷體" w:hAnsiTheme="minorHAnsi"/>
                <w:sz w:val="28"/>
                <w:szCs w:val="28"/>
              </w:rPr>
              <w:t>為明確本項費率之收費對象，擬於處分</w:t>
            </w:r>
            <w:r w:rsidRPr="00437A0B">
              <w:rPr>
                <w:rFonts w:asciiTheme="minorHAnsi" w:eastAsia="標楷體" w:hAnsiTheme="minorHAnsi" w:hint="eastAsia"/>
                <w:sz w:val="28"/>
                <w:szCs w:val="28"/>
              </w:rPr>
              <w:t>理由</w:t>
            </w:r>
            <w:r w:rsidRPr="00437A0B">
              <w:rPr>
                <w:rFonts w:asciiTheme="minorHAnsi" w:eastAsia="標楷體" w:hAnsiTheme="minorHAnsi"/>
                <w:sz w:val="28"/>
                <w:szCs w:val="28"/>
              </w:rPr>
              <w:t>加</w:t>
            </w:r>
            <w:proofErr w:type="gramStart"/>
            <w:r w:rsidRPr="00437A0B">
              <w:rPr>
                <w:rFonts w:asciiTheme="minorHAnsi" w:eastAsia="標楷體" w:hAnsiTheme="minorHAnsi"/>
                <w:sz w:val="28"/>
                <w:szCs w:val="28"/>
              </w:rPr>
              <w:t>註</w:t>
            </w:r>
            <w:proofErr w:type="gramEnd"/>
            <w:r w:rsidRPr="00437A0B">
              <w:rPr>
                <w:rFonts w:asciiTheme="minorHAnsi" w:eastAsia="標楷體" w:hAnsiTheme="minorHAnsi"/>
                <w:sz w:val="28"/>
                <w:szCs w:val="28"/>
              </w:rPr>
              <w:t>說明「本項費率係針對有線電視自製頻道公開播送行為訂定，有線電視系統業者</w:t>
            </w:r>
            <w:r w:rsidRPr="00437A0B">
              <w:rPr>
                <w:rFonts w:asciiTheme="minorHAnsi" w:eastAsia="標楷體" w:hAnsiTheme="minorHAnsi" w:hint="eastAsia"/>
                <w:sz w:val="28"/>
                <w:szCs w:val="28"/>
              </w:rPr>
              <w:t>固</w:t>
            </w:r>
            <w:r w:rsidRPr="00437A0B">
              <w:rPr>
                <w:rFonts w:asciiTheme="minorHAnsi" w:eastAsia="標楷體" w:hAnsiTheme="minorHAnsi"/>
                <w:sz w:val="28"/>
                <w:szCs w:val="28"/>
              </w:rPr>
              <w:t>為公開播送行為人，惟實務上</w:t>
            </w:r>
            <w:r w:rsidRPr="00437A0B">
              <w:rPr>
                <w:rFonts w:asciiTheme="minorHAnsi" w:eastAsia="標楷體" w:hAnsiTheme="minorHAnsi" w:hint="eastAsia"/>
                <w:sz w:val="28"/>
                <w:szCs w:val="28"/>
              </w:rPr>
              <w:t>由節目</w:t>
            </w:r>
            <w:proofErr w:type="gramStart"/>
            <w:r w:rsidRPr="00437A0B">
              <w:rPr>
                <w:rFonts w:asciiTheme="minorHAnsi" w:eastAsia="標楷體" w:hAnsiTheme="minorHAnsi" w:hint="eastAsia"/>
                <w:sz w:val="28"/>
                <w:szCs w:val="28"/>
              </w:rPr>
              <w:t>託播商</w:t>
            </w:r>
            <w:proofErr w:type="gramEnd"/>
            <w:r w:rsidRPr="00437A0B">
              <w:rPr>
                <w:rFonts w:asciiTheme="minorHAnsi" w:eastAsia="標楷體" w:hAnsiTheme="minorHAnsi" w:hint="eastAsia"/>
                <w:sz w:val="28"/>
                <w:szCs w:val="28"/>
              </w:rPr>
              <w:t>或</w:t>
            </w:r>
            <w:r w:rsidRPr="00437A0B">
              <w:rPr>
                <w:rFonts w:asciiTheme="minorHAnsi" w:eastAsia="標楷體" w:hAnsiTheme="minorHAnsi"/>
                <w:sz w:val="28"/>
                <w:szCs w:val="28"/>
              </w:rPr>
              <w:t>有線電視系統業者負擔授權費用，</w:t>
            </w:r>
            <w:r w:rsidRPr="00437A0B">
              <w:rPr>
                <w:rFonts w:asciiTheme="minorHAnsi" w:eastAsia="標楷體" w:hAnsiTheme="minorHAnsi" w:hint="eastAsia"/>
                <w:sz w:val="28"/>
                <w:szCs w:val="28"/>
              </w:rPr>
              <w:t>在所不問</w:t>
            </w:r>
            <w:r w:rsidRPr="00437A0B">
              <w:rPr>
                <w:rFonts w:asciiTheme="minorHAnsi" w:eastAsia="標楷體" w:hAnsiTheme="minorHAnsi"/>
                <w:sz w:val="28"/>
                <w:szCs w:val="28"/>
              </w:rPr>
              <w:t>。」</w:t>
            </w:r>
            <w:r w:rsidRPr="00437A0B">
              <w:rPr>
                <w:rFonts w:asciiTheme="minorHAnsi" w:eastAsia="標楷體" w:hAnsiTheme="minorHAnsi" w:hint="eastAsia"/>
                <w:sz w:val="28"/>
                <w:szCs w:val="28"/>
              </w:rPr>
              <w:t>上開說明是否妥適</w:t>
            </w:r>
            <w:r w:rsidRPr="00437A0B">
              <w:rPr>
                <w:rFonts w:asciiTheme="minorHAnsi" w:eastAsia="標楷體" w:hAnsiTheme="minorHAnsi"/>
                <w:sz w:val="28"/>
                <w:szCs w:val="28"/>
              </w:rPr>
              <w:t>？</w:t>
            </w:r>
          </w:p>
        </w:tc>
      </w:tr>
      <w:tr w:rsidR="00D036C0" w:rsidRPr="00D036C0" w:rsidTr="00551BE7">
        <w:trPr>
          <w:trHeight w:val="589"/>
        </w:trPr>
        <w:tc>
          <w:tcPr>
            <w:tcW w:w="675" w:type="dxa"/>
          </w:tcPr>
          <w:p w:rsidR="00D036C0" w:rsidRPr="00D036C0" w:rsidRDefault="00D036C0" w:rsidP="00D036C0">
            <w:pPr>
              <w:spacing w:line="360" w:lineRule="auto"/>
              <w:jc w:val="center"/>
              <w:rPr>
                <w:rFonts w:asciiTheme="minorHAnsi" w:eastAsia="標楷體" w:hAnsiTheme="minorHAnsi"/>
                <w:b/>
                <w:sz w:val="28"/>
                <w:szCs w:val="28"/>
              </w:rPr>
            </w:pPr>
            <w:r w:rsidRPr="00D036C0">
              <w:rPr>
                <w:rFonts w:asciiTheme="minorHAnsi" w:eastAsia="標楷體" w:hAnsiTheme="minorHAnsi" w:hint="eastAsia"/>
                <w:b/>
                <w:sz w:val="28"/>
                <w:szCs w:val="28"/>
              </w:rPr>
              <w:lastRenderedPageBreak/>
              <w:t>結論</w:t>
            </w:r>
          </w:p>
        </w:tc>
        <w:tc>
          <w:tcPr>
            <w:tcW w:w="8903" w:type="dxa"/>
          </w:tcPr>
          <w:p w:rsidR="00D036C0" w:rsidRPr="00D036C0" w:rsidRDefault="00D036C0" w:rsidP="00437A0B">
            <w:pPr>
              <w:pStyle w:val="a4"/>
              <w:numPr>
                <w:ilvl w:val="0"/>
                <w:numId w:val="47"/>
              </w:numPr>
              <w:snapToGrid w:val="0"/>
              <w:spacing w:line="460" w:lineRule="exact"/>
              <w:ind w:leftChars="0" w:left="566" w:hanging="566"/>
              <w:rPr>
                <w:rFonts w:asciiTheme="minorHAnsi" w:eastAsia="標楷體" w:hAnsiTheme="minorHAnsi"/>
                <w:sz w:val="28"/>
                <w:szCs w:val="28"/>
              </w:rPr>
            </w:pPr>
            <w:r w:rsidRPr="00D036C0">
              <w:rPr>
                <w:rFonts w:asciiTheme="minorHAnsi" w:eastAsia="標楷體" w:hAnsiTheme="minorHAnsi" w:hint="eastAsia"/>
                <w:sz w:val="28"/>
                <w:szCs w:val="28"/>
              </w:rPr>
              <w:t>建議智慧</w:t>
            </w:r>
            <w:proofErr w:type="gramStart"/>
            <w:r w:rsidRPr="00D036C0">
              <w:rPr>
                <w:rFonts w:asciiTheme="minorHAnsi" w:eastAsia="標楷體" w:hAnsiTheme="minorHAnsi" w:hint="eastAsia"/>
                <w:sz w:val="28"/>
                <w:szCs w:val="28"/>
              </w:rPr>
              <w:t>局於處分時</w:t>
            </w:r>
            <w:proofErr w:type="gramEnd"/>
            <w:r w:rsidRPr="00D036C0">
              <w:rPr>
                <w:rFonts w:asciiTheme="minorHAnsi" w:eastAsia="標楷體" w:hAnsiTheme="minorHAnsi" w:hint="eastAsia"/>
                <w:sz w:val="28"/>
                <w:szCs w:val="28"/>
              </w:rPr>
              <w:t>詳加說明程序瑕疵之補正情形，並維持原處分使用報酬率數額。</w:t>
            </w:r>
            <w:r w:rsidRPr="00D036C0">
              <w:rPr>
                <w:rFonts w:asciiTheme="minorHAnsi" w:eastAsia="標楷體" w:hAnsiTheme="minorHAnsi" w:hint="eastAsia"/>
                <w:sz w:val="28"/>
                <w:szCs w:val="28"/>
              </w:rPr>
              <w:t xml:space="preserve"> </w:t>
            </w:r>
          </w:p>
          <w:p w:rsidR="00D036C0" w:rsidRPr="00D036C0" w:rsidRDefault="00D036C0" w:rsidP="00437A0B">
            <w:pPr>
              <w:pStyle w:val="a4"/>
              <w:numPr>
                <w:ilvl w:val="0"/>
                <w:numId w:val="47"/>
              </w:numPr>
              <w:snapToGrid w:val="0"/>
              <w:spacing w:line="460" w:lineRule="exact"/>
              <w:ind w:leftChars="0" w:left="566" w:hanging="566"/>
              <w:rPr>
                <w:rFonts w:asciiTheme="minorHAnsi" w:eastAsia="標楷體" w:hAnsiTheme="minorHAnsi"/>
                <w:sz w:val="28"/>
                <w:szCs w:val="28"/>
              </w:rPr>
            </w:pPr>
            <w:r w:rsidRPr="00D036C0">
              <w:rPr>
                <w:rFonts w:asciiTheme="minorHAnsi" w:eastAsia="標楷體" w:hAnsiTheme="minorHAnsi" w:hint="eastAsia"/>
                <w:sz w:val="28"/>
                <w:szCs w:val="28"/>
              </w:rPr>
              <w:t>建議可於處分時說明「本項費率</w:t>
            </w:r>
            <w:proofErr w:type="gramStart"/>
            <w:r w:rsidRPr="00D036C0">
              <w:rPr>
                <w:rFonts w:asciiTheme="minorHAnsi" w:eastAsia="標楷體" w:hAnsiTheme="minorHAnsi" w:hint="eastAsia"/>
                <w:sz w:val="28"/>
                <w:szCs w:val="28"/>
              </w:rPr>
              <w:t>適</w:t>
            </w:r>
            <w:proofErr w:type="gramEnd"/>
            <w:r w:rsidRPr="00D036C0">
              <w:rPr>
                <w:rFonts w:asciiTheme="minorHAnsi" w:eastAsia="標楷體" w:hAnsiTheme="minorHAnsi" w:hint="eastAsia"/>
                <w:sz w:val="28"/>
                <w:szCs w:val="28"/>
              </w:rPr>
              <w:t>用於有線電視自製頻道公開播送之行為，有線電視系統業者固為公開播送行為人，惟實務上由節目</w:t>
            </w:r>
            <w:proofErr w:type="gramStart"/>
            <w:r w:rsidRPr="00D036C0">
              <w:rPr>
                <w:rFonts w:asciiTheme="minorHAnsi" w:eastAsia="標楷體" w:hAnsiTheme="minorHAnsi" w:hint="eastAsia"/>
                <w:sz w:val="28"/>
                <w:szCs w:val="28"/>
              </w:rPr>
              <w:t>託播商</w:t>
            </w:r>
            <w:proofErr w:type="gramEnd"/>
            <w:r w:rsidRPr="00D036C0">
              <w:rPr>
                <w:rFonts w:asciiTheme="minorHAnsi" w:eastAsia="標楷體" w:hAnsiTheme="minorHAnsi" w:hint="eastAsia"/>
                <w:sz w:val="28"/>
                <w:szCs w:val="28"/>
              </w:rPr>
              <w:t>或有線電視系統業者負擔授權費用，由市場協商機制決定。」</w:t>
            </w:r>
          </w:p>
        </w:tc>
      </w:tr>
    </w:tbl>
    <w:p w:rsidR="00D036C0" w:rsidRPr="00201289" w:rsidRDefault="00D036C0" w:rsidP="00D036C0">
      <w:pPr>
        <w:widowControl/>
        <w:spacing w:line="360" w:lineRule="auto"/>
        <w:rPr>
          <w:rFonts w:asciiTheme="minorHAnsi" w:eastAsia="標楷體" w:hAnsiTheme="minorHAnsi"/>
        </w:rPr>
        <w:sectPr w:rsidR="00D036C0" w:rsidRPr="00201289" w:rsidSect="00551BE7">
          <w:headerReference w:type="default" r:id="rId8"/>
          <w:footerReference w:type="default" r:id="rId9"/>
          <w:pgSz w:w="11906" w:h="16838"/>
          <w:pgMar w:top="1440" w:right="1800" w:bottom="1440" w:left="1800" w:header="851" w:footer="992" w:gutter="0"/>
          <w:cols w:space="425"/>
          <w:docGrid w:type="lines" w:linePitch="360"/>
        </w:sectPr>
      </w:pPr>
    </w:p>
    <w:p w:rsidR="00D036C0" w:rsidRPr="00201289" w:rsidRDefault="00D036C0" w:rsidP="00D036C0">
      <w:pPr>
        <w:widowControl/>
        <w:spacing w:line="360" w:lineRule="auto"/>
        <w:rPr>
          <w:rFonts w:asciiTheme="minorHAnsi" w:eastAsia="標楷體" w:hAnsiTheme="minorHAnsi"/>
        </w:rPr>
      </w:pPr>
      <w:r w:rsidRPr="00201289">
        <w:rPr>
          <w:rFonts w:asciiTheme="minorHAnsi" w:eastAsia="標楷體" w:hAnsiTheme="minorHAnsi"/>
        </w:rPr>
        <w:lastRenderedPageBreak/>
        <w:br w:type="page"/>
      </w:r>
      <w:r w:rsidRPr="00201289">
        <w:rPr>
          <w:rFonts w:asciiTheme="minorHAnsi" w:eastAsia="標楷體" w:hAnsiTheme="minorHAnsi"/>
          <w:noProof/>
        </w:rPr>
        <w:drawing>
          <wp:anchor distT="0" distB="0" distL="114300" distR="114300" simplePos="0" relativeHeight="251660288" behindDoc="0" locked="0" layoutInCell="1" allowOverlap="1" wp14:anchorId="55895E2B" wp14:editId="11EE823F">
            <wp:simplePos x="1143000" y="923925"/>
            <wp:positionH relativeFrom="margin">
              <wp:align>center</wp:align>
            </wp:positionH>
            <wp:positionV relativeFrom="margin">
              <wp:align>center</wp:align>
            </wp:positionV>
            <wp:extent cx="6696000" cy="8953200"/>
            <wp:effectExtent l="0" t="0" r="0" b="635"/>
            <wp:wrapSquare wrapText="bothSides"/>
            <wp:docPr id="383" name="圖片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96000" cy="8953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036C0" w:rsidRPr="00201289" w:rsidRDefault="00D036C0" w:rsidP="00D036C0">
      <w:pPr>
        <w:widowControl/>
        <w:spacing w:line="360" w:lineRule="auto"/>
        <w:rPr>
          <w:rFonts w:asciiTheme="minorHAnsi" w:eastAsia="標楷體" w:hAnsiTheme="minorHAnsi"/>
        </w:rPr>
      </w:pPr>
      <w:r w:rsidRPr="00201289">
        <w:rPr>
          <w:rFonts w:asciiTheme="minorHAnsi" w:eastAsia="標楷體" w:hAnsiTheme="minorHAnsi"/>
          <w:noProof/>
        </w:rPr>
        <w:lastRenderedPageBreak/>
        <w:drawing>
          <wp:inline distT="0" distB="0" distL="0" distR="0" wp14:anchorId="66766807" wp14:editId="6781D053">
            <wp:extent cx="5274310" cy="6522857"/>
            <wp:effectExtent l="0" t="0" r="2540" b="0"/>
            <wp:docPr id="385" name="圖片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6522857"/>
                    </a:xfrm>
                    <a:prstGeom prst="rect">
                      <a:avLst/>
                    </a:prstGeom>
                    <a:noFill/>
                    <a:ln>
                      <a:noFill/>
                    </a:ln>
                  </pic:spPr>
                </pic:pic>
              </a:graphicData>
            </a:graphic>
          </wp:inline>
        </w:drawing>
      </w:r>
      <w:r w:rsidRPr="00201289">
        <w:rPr>
          <w:rFonts w:asciiTheme="minorHAnsi" w:eastAsia="標楷體" w:hAnsiTheme="minorHAnsi"/>
          <w:noProof/>
        </w:rPr>
        <w:drawing>
          <wp:anchor distT="0" distB="0" distL="114300" distR="114300" simplePos="0" relativeHeight="251659264" behindDoc="0" locked="0" layoutInCell="1" allowOverlap="1" wp14:anchorId="7A21DCB0" wp14:editId="001C324B">
            <wp:simplePos x="1143000" y="962025"/>
            <wp:positionH relativeFrom="margin">
              <wp:align>center</wp:align>
            </wp:positionH>
            <wp:positionV relativeFrom="margin">
              <wp:align>center</wp:align>
            </wp:positionV>
            <wp:extent cx="6526800" cy="9223200"/>
            <wp:effectExtent l="0" t="0" r="7620" b="0"/>
            <wp:wrapSquare wrapText="bothSides"/>
            <wp:docPr id="384" name="圖片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26800" cy="9223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036C0" w:rsidRPr="00201289" w:rsidRDefault="00D036C0" w:rsidP="00D036C0">
      <w:pPr>
        <w:widowControl/>
        <w:spacing w:line="360" w:lineRule="auto"/>
        <w:rPr>
          <w:rFonts w:asciiTheme="minorHAnsi" w:eastAsia="標楷體" w:hAnsiTheme="minorHAnsi"/>
          <w:noProof/>
        </w:rPr>
      </w:pPr>
      <w:r w:rsidRPr="00201289">
        <w:rPr>
          <w:rFonts w:asciiTheme="minorHAnsi" w:eastAsia="標楷體" w:hAnsiTheme="minorHAnsi"/>
        </w:rPr>
        <w:lastRenderedPageBreak/>
        <w:br w:type="page"/>
      </w:r>
      <w:r w:rsidRPr="00201289">
        <w:rPr>
          <w:rFonts w:asciiTheme="minorHAnsi" w:eastAsia="標楷體" w:hAnsiTheme="minorHAnsi"/>
          <w:noProof/>
        </w:rPr>
        <w:drawing>
          <wp:anchor distT="0" distB="0" distL="114300" distR="114300" simplePos="0" relativeHeight="251661312" behindDoc="0" locked="0" layoutInCell="1" allowOverlap="1" wp14:anchorId="363A34DD" wp14:editId="720AD0BB">
            <wp:simplePos x="1143000" y="1000125"/>
            <wp:positionH relativeFrom="margin">
              <wp:align>center</wp:align>
            </wp:positionH>
            <wp:positionV relativeFrom="margin">
              <wp:align>center</wp:align>
            </wp:positionV>
            <wp:extent cx="6699250" cy="8283575"/>
            <wp:effectExtent l="0" t="0" r="6350" b="3175"/>
            <wp:wrapSquare wrapText="bothSides"/>
            <wp:docPr id="386" name="圖片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99250" cy="8283575"/>
                    </a:xfrm>
                    <a:prstGeom prst="rect">
                      <a:avLst/>
                    </a:prstGeom>
                    <a:noFill/>
                    <a:ln>
                      <a:noFill/>
                    </a:ln>
                  </pic:spPr>
                </pic:pic>
              </a:graphicData>
            </a:graphic>
          </wp:anchor>
        </w:drawing>
      </w:r>
    </w:p>
    <w:p w:rsidR="00D036C0" w:rsidRPr="00201289" w:rsidRDefault="00D036C0" w:rsidP="00D036C0">
      <w:pPr>
        <w:widowControl/>
        <w:rPr>
          <w:rFonts w:asciiTheme="minorHAnsi" w:eastAsia="標楷體" w:hAnsiTheme="minorHAnsi"/>
          <w:noProof/>
        </w:rPr>
      </w:pPr>
      <w:r w:rsidRPr="00201289">
        <w:rPr>
          <w:rFonts w:asciiTheme="minorHAnsi" w:eastAsia="標楷體" w:hAnsiTheme="minorHAnsi"/>
          <w:noProof/>
        </w:rPr>
        <w:lastRenderedPageBreak/>
        <w:drawing>
          <wp:anchor distT="0" distB="0" distL="114300" distR="114300" simplePos="0" relativeHeight="251662336" behindDoc="0" locked="0" layoutInCell="1" allowOverlap="1" wp14:anchorId="46F0229E" wp14:editId="056CE969">
            <wp:simplePos x="457200" y="781050"/>
            <wp:positionH relativeFrom="margin">
              <wp:align>center</wp:align>
            </wp:positionH>
            <wp:positionV relativeFrom="margin">
              <wp:align>center</wp:align>
            </wp:positionV>
            <wp:extent cx="6936740" cy="9132570"/>
            <wp:effectExtent l="0" t="0" r="0" b="0"/>
            <wp:wrapSquare wrapText="bothSides"/>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36740" cy="9132570"/>
                    </a:xfrm>
                    <a:prstGeom prst="rect">
                      <a:avLst/>
                    </a:prstGeom>
                    <a:noFill/>
                    <a:ln>
                      <a:noFill/>
                    </a:ln>
                  </pic:spPr>
                </pic:pic>
              </a:graphicData>
            </a:graphic>
          </wp:anchor>
        </w:drawing>
      </w:r>
      <w:r w:rsidRPr="00201289">
        <w:rPr>
          <w:rFonts w:asciiTheme="minorHAnsi" w:eastAsia="標楷體" w:hAnsiTheme="minorHAnsi"/>
          <w:noProof/>
        </w:rPr>
        <w:br w:type="page"/>
      </w:r>
      <w:r w:rsidRPr="00201289">
        <w:rPr>
          <w:rFonts w:asciiTheme="minorHAnsi" w:eastAsia="標楷體" w:hAnsiTheme="minorHAnsi"/>
          <w:noProof/>
        </w:rPr>
        <w:lastRenderedPageBreak/>
        <w:drawing>
          <wp:inline distT="0" distB="0" distL="0" distR="0" wp14:anchorId="3E4304BC" wp14:editId="2C1984DA">
            <wp:extent cx="6937200" cy="9010800"/>
            <wp:effectExtent l="0" t="0" r="0" b="0"/>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937200" cy="9010800"/>
                    </a:xfrm>
                    <a:prstGeom prst="rect">
                      <a:avLst/>
                    </a:prstGeom>
                    <a:noFill/>
                    <a:ln>
                      <a:noFill/>
                    </a:ln>
                  </pic:spPr>
                </pic:pic>
              </a:graphicData>
            </a:graphic>
          </wp:inline>
        </w:drawing>
      </w:r>
    </w:p>
    <w:p w:rsidR="00D036C0" w:rsidRPr="00201289" w:rsidRDefault="00D036C0" w:rsidP="00D036C0">
      <w:pPr>
        <w:widowControl/>
        <w:rPr>
          <w:rFonts w:asciiTheme="minorHAnsi" w:eastAsia="標楷體" w:hAnsiTheme="minorHAnsi"/>
          <w:noProof/>
        </w:rPr>
      </w:pPr>
      <w:r w:rsidRPr="00201289">
        <w:rPr>
          <w:rFonts w:asciiTheme="minorHAnsi" w:eastAsia="標楷體" w:hAnsiTheme="minorHAnsi"/>
          <w:noProof/>
        </w:rPr>
        <w:lastRenderedPageBreak/>
        <w:drawing>
          <wp:inline distT="0" distB="0" distL="0" distR="0" wp14:anchorId="2D736FB8" wp14:editId="4091C348">
            <wp:extent cx="6858000" cy="9662400"/>
            <wp:effectExtent l="0" t="0" r="0" b="0"/>
            <wp:docPr id="3"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58000" cy="9662400"/>
                    </a:xfrm>
                    <a:prstGeom prst="rect">
                      <a:avLst/>
                    </a:prstGeom>
                    <a:noFill/>
                    <a:ln>
                      <a:noFill/>
                    </a:ln>
                  </pic:spPr>
                </pic:pic>
              </a:graphicData>
            </a:graphic>
          </wp:inline>
        </w:drawing>
      </w:r>
    </w:p>
    <w:p w:rsidR="00D036C0" w:rsidRPr="00201289" w:rsidRDefault="00D036C0" w:rsidP="00D036C0">
      <w:pPr>
        <w:widowControl/>
        <w:rPr>
          <w:rFonts w:asciiTheme="minorHAnsi" w:eastAsia="標楷體" w:hAnsiTheme="minorHAnsi"/>
          <w:noProof/>
        </w:rPr>
        <w:sectPr w:rsidR="00D036C0" w:rsidRPr="00201289" w:rsidSect="00551BE7">
          <w:headerReference w:type="default" r:id="rId16"/>
          <w:pgSz w:w="11906" w:h="16838"/>
          <w:pgMar w:top="720" w:right="720" w:bottom="720" w:left="720" w:header="851" w:footer="992" w:gutter="0"/>
          <w:cols w:space="425"/>
          <w:docGrid w:type="lines" w:linePitch="360"/>
        </w:sectPr>
      </w:pPr>
    </w:p>
    <w:p w:rsidR="00D036C0" w:rsidRPr="00201289" w:rsidRDefault="00D036C0" w:rsidP="00D036C0">
      <w:pPr>
        <w:widowControl/>
        <w:spacing w:line="360" w:lineRule="auto"/>
        <w:jc w:val="center"/>
        <w:rPr>
          <w:rFonts w:asciiTheme="minorHAnsi" w:eastAsia="標楷體" w:hAnsiTheme="minorHAnsi"/>
        </w:rPr>
      </w:pPr>
      <w:r w:rsidRPr="00201289">
        <w:rPr>
          <w:rFonts w:asciiTheme="minorHAnsi" w:eastAsia="標楷體" w:hAnsiTheme="minorHAnsi"/>
          <w:b/>
          <w:sz w:val="28"/>
        </w:rPr>
        <w:lastRenderedPageBreak/>
        <w:t>MCAT</w:t>
      </w:r>
      <w:r w:rsidRPr="00201289">
        <w:rPr>
          <w:rFonts w:asciiTheme="minorHAnsi" w:eastAsia="標楷體" w:hAnsiTheme="minorHAnsi"/>
          <w:b/>
          <w:sz w:val="28"/>
        </w:rPr>
        <w:t>有線電視（自製頻道）費率比較表</w:t>
      </w:r>
    </w:p>
    <w:tbl>
      <w:tblPr>
        <w:tblStyle w:val="a5"/>
        <w:tblW w:w="5000" w:type="pct"/>
        <w:tblLook w:val="04A0" w:firstRow="1" w:lastRow="0" w:firstColumn="1" w:lastColumn="0" w:noHBand="0" w:noVBand="1"/>
      </w:tblPr>
      <w:tblGrid>
        <w:gridCol w:w="2958"/>
        <w:gridCol w:w="2957"/>
        <w:gridCol w:w="2957"/>
        <w:gridCol w:w="2957"/>
        <w:gridCol w:w="2957"/>
      </w:tblGrid>
      <w:tr w:rsidR="00D036C0" w:rsidRPr="00201289" w:rsidTr="00551BE7">
        <w:tc>
          <w:tcPr>
            <w:tcW w:w="1000" w:type="pct"/>
          </w:tcPr>
          <w:p w:rsidR="00D036C0" w:rsidRPr="00201289" w:rsidRDefault="00D036C0" w:rsidP="00551BE7">
            <w:pPr>
              <w:jc w:val="center"/>
              <w:rPr>
                <w:rFonts w:asciiTheme="minorHAnsi" w:eastAsia="標楷體" w:hAnsiTheme="minorHAnsi"/>
                <w:b/>
                <w:sz w:val="24"/>
              </w:rPr>
            </w:pPr>
            <w:r w:rsidRPr="00201289">
              <w:rPr>
                <w:rFonts w:asciiTheme="minorHAnsi" w:eastAsia="標楷體" w:hAnsiTheme="minorHAnsi"/>
                <w:b/>
                <w:sz w:val="24"/>
              </w:rPr>
              <w:t>101</w:t>
            </w:r>
            <w:r w:rsidRPr="00201289">
              <w:rPr>
                <w:rFonts w:asciiTheme="minorHAnsi" w:eastAsia="標楷體" w:hAnsiTheme="minorHAnsi"/>
                <w:b/>
                <w:sz w:val="24"/>
              </w:rPr>
              <w:t>年</w:t>
            </w:r>
            <w:r w:rsidRPr="00201289">
              <w:rPr>
                <w:rFonts w:asciiTheme="minorHAnsi" w:eastAsia="標楷體" w:hAnsiTheme="minorHAnsi"/>
                <w:b/>
                <w:sz w:val="24"/>
              </w:rPr>
              <w:t>4</w:t>
            </w:r>
            <w:r w:rsidRPr="00201289">
              <w:rPr>
                <w:rFonts w:asciiTheme="minorHAnsi" w:eastAsia="標楷體" w:hAnsiTheme="minorHAnsi"/>
                <w:b/>
                <w:sz w:val="24"/>
              </w:rPr>
              <w:t>月</w:t>
            </w:r>
            <w:r w:rsidRPr="00201289">
              <w:rPr>
                <w:rFonts w:asciiTheme="minorHAnsi" w:eastAsia="標楷體" w:hAnsiTheme="minorHAnsi"/>
                <w:b/>
                <w:sz w:val="24"/>
              </w:rPr>
              <w:t>24</w:t>
            </w:r>
            <w:r w:rsidRPr="00201289">
              <w:rPr>
                <w:rFonts w:asciiTheme="minorHAnsi" w:eastAsia="標楷體" w:hAnsiTheme="minorHAnsi"/>
                <w:b/>
                <w:sz w:val="24"/>
              </w:rPr>
              <w:t>日</w:t>
            </w:r>
            <w:proofErr w:type="gramStart"/>
            <w:r w:rsidRPr="00201289">
              <w:rPr>
                <w:rFonts w:asciiTheme="minorHAnsi" w:eastAsia="標楷體" w:hAnsiTheme="minorHAnsi"/>
                <w:b/>
                <w:sz w:val="24"/>
              </w:rPr>
              <w:t>智著</w:t>
            </w:r>
            <w:proofErr w:type="gramEnd"/>
            <w:r w:rsidRPr="00201289">
              <w:rPr>
                <w:rFonts w:asciiTheme="minorHAnsi" w:eastAsia="標楷體" w:hAnsiTheme="minorHAnsi"/>
                <w:b/>
                <w:sz w:val="24"/>
              </w:rPr>
              <w:t>字第</w:t>
            </w:r>
            <w:r w:rsidRPr="00201289">
              <w:rPr>
                <w:rFonts w:asciiTheme="minorHAnsi" w:eastAsia="標楷體" w:hAnsiTheme="minorHAnsi"/>
                <w:b/>
                <w:sz w:val="24"/>
              </w:rPr>
              <w:t>10116002081</w:t>
            </w:r>
            <w:r w:rsidRPr="00201289">
              <w:rPr>
                <w:rFonts w:asciiTheme="minorHAnsi" w:eastAsia="標楷體" w:hAnsiTheme="minorHAnsi"/>
                <w:b/>
                <w:sz w:val="24"/>
              </w:rPr>
              <w:t>號處分</w:t>
            </w:r>
          </w:p>
        </w:tc>
        <w:tc>
          <w:tcPr>
            <w:tcW w:w="1000" w:type="pct"/>
          </w:tcPr>
          <w:p w:rsidR="00D036C0" w:rsidRPr="00201289" w:rsidRDefault="00D036C0" w:rsidP="00551BE7">
            <w:pPr>
              <w:jc w:val="center"/>
              <w:rPr>
                <w:rFonts w:asciiTheme="minorHAnsi" w:eastAsia="標楷體" w:hAnsiTheme="minorHAnsi"/>
                <w:b/>
                <w:sz w:val="24"/>
              </w:rPr>
            </w:pPr>
            <w:r w:rsidRPr="00201289">
              <w:rPr>
                <w:rFonts w:asciiTheme="minorHAnsi" w:eastAsia="標楷體" w:hAnsiTheme="minorHAnsi"/>
                <w:b/>
                <w:sz w:val="24"/>
              </w:rPr>
              <w:t>MCAT</w:t>
            </w:r>
            <w:r w:rsidRPr="00201289">
              <w:rPr>
                <w:rFonts w:asciiTheme="minorHAnsi" w:eastAsia="標楷體" w:hAnsiTheme="minorHAnsi"/>
                <w:b/>
                <w:sz w:val="24"/>
              </w:rPr>
              <w:t>公告費率</w:t>
            </w:r>
          </w:p>
        </w:tc>
        <w:tc>
          <w:tcPr>
            <w:tcW w:w="1000" w:type="pct"/>
          </w:tcPr>
          <w:p w:rsidR="00D036C0" w:rsidRPr="00201289" w:rsidRDefault="00D036C0" w:rsidP="00551BE7">
            <w:pPr>
              <w:jc w:val="center"/>
              <w:rPr>
                <w:rFonts w:asciiTheme="minorHAnsi" w:eastAsia="標楷體" w:hAnsiTheme="minorHAnsi"/>
                <w:b/>
                <w:sz w:val="24"/>
              </w:rPr>
            </w:pPr>
            <w:r w:rsidRPr="00201289">
              <w:rPr>
                <w:rFonts w:asciiTheme="minorHAnsi" w:eastAsia="標楷體" w:hAnsiTheme="minorHAnsi"/>
                <w:b/>
                <w:sz w:val="24"/>
              </w:rPr>
              <w:t>MCAT</w:t>
            </w:r>
            <w:r w:rsidRPr="00201289">
              <w:rPr>
                <w:rFonts w:asciiTheme="minorHAnsi" w:eastAsia="標楷體" w:hAnsiTheme="minorHAnsi"/>
                <w:b/>
                <w:sz w:val="24"/>
              </w:rPr>
              <w:t>審議期間提出</w:t>
            </w:r>
            <w:r w:rsidRPr="00201289">
              <w:rPr>
                <w:rFonts w:asciiTheme="minorHAnsi" w:eastAsia="標楷體" w:hAnsiTheme="minorHAnsi"/>
                <w:b/>
                <w:sz w:val="24"/>
              </w:rPr>
              <w:br/>
            </w:r>
            <w:r w:rsidRPr="00201289">
              <w:rPr>
                <w:rFonts w:asciiTheme="minorHAnsi" w:eastAsia="標楷體" w:hAnsiTheme="minorHAnsi"/>
                <w:b/>
                <w:sz w:val="24"/>
              </w:rPr>
              <w:t>建議費率</w:t>
            </w:r>
          </w:p>
        </w:tc>
        <w:tc>
          <w:tcPr>
            <w:tcW w:w="1000" w:type="pct"/>
          </w:tcPr>
          <w:p w:rsidR="00D036C0" w:rsidRPr="00201289" w:rsidRDefault="00D036C0" w:rsidP="00551BE7">
            <w:pPr>
              <w:jc w:val="center"/>
              <w:rPr>
                <w:rFonts w:asciiTheme="minorHAnsi" w:eastAsia="標楷體" w:hAnsiTheme="minorHAnsi"/>
                <w:b/>
                <w:color w:val="FF0000"/>
                <w:sz w:val="24"/>
              </w:rPr>
            </w:pPr>
            <w:r w:rsidRPr="00201289">
              <w:rPr>
                <w:rFonts w:asciiTheme="minorHAnsi" w:eastAsia="標楷體" w:hAnsiTheme="minorHAnsi"/>
                <w:b/>
                <w:sz w:val="24"/>
              </w:rPr>
              <w:t>MCAT</w:t>
            </w:r>
            <w:r w:rsidRPr="00201289">
              <w:rPr>
                <w:rFonts w:asciiTheme="minorHAnsi" w:eastAsia="標楷體" w:hAnsiTheme="minorHAnsi"/>
                <w:b/>
                <w:sz w:val="24"/>
              </w:rPr>
              <w:t>現行對外收費報價</w:t>
            </w:r>
          </w:p>
        </w:tc>
        <w:tc>
          <w:tcPr>
            <w:tcW w:w="1000" w:type="pct"/>
          </w:tcPr>
          <w:p w:rsidR="00D036C0" w:rsidRPr="00201289" w:rsidRDefault="00D036C0" w:rsidP="00551BE7">
            <w:pPr>
              <w:jc w:val="center"/>
              <w:rPr>
                <w:rFonts w:asciiTheme="minorHAnsi" w:eastAsia="標楷體" w:hAnsiTheme="minorHAnsi"/>
                <w:b/>
                <w:sz w:val="24"/>
              </w:rPr>
            </w:pPr>
            <w:r w:rsidRPr="00201289">
              <w:rPr>
                <w:rFonts w:asciiTheme="minorHAnsi" w:eastAsia="標楷體" w:hAnsiTheme="minorHAnsi"/>
                <w:b/>
                <w:sz w:val="24"/>
              </w:rPr>
              <w:t>利用人提出建議費率</w:t>
            </w:r>
          </w:p>
        </w:tc>
      </w:tr>
      <w:tr w:rsidR="00D036C0" w:rsidRPr="00201289" w:rsidTr="00551BE7">
        <w:tc>
          <w:tcPr>
            <w:tcW w:w="1000" w:type="pct"/>
          </w:tcPr>
          <w:p w:rsidR="00D036C0" w:rsidRPr="00201289" w:rsidRDefault="00D036C0" w:rsidP="00D036C0">
            <w:pPr>
              <w:pStyle w:val="a4"/>
              <w:numPr>
                <w:ilvl w:val="0"/>
                <w:numId w:val="5"/>
              </w:numPr>
              <w:ind w:leftChars="0"/>
              <w:rPr>
                <w:rFonts w:asciiTheme="minorHAnsi" w:eastAsia="標楷體" w:hAnsiTheme="minorHAnsi"/>
                <w:sz w:val="24"/>
              </w:rPr>
            </w:pPr>
            <w:proofErr w:type="gramStart"/>
            <w:r w:rsidRPr="00201289">
              <w:rPr>
                <w:rFonts w:asciiTheme="minorHAnsi" w:eastAsia="標楷體" w:hAnsiTheme="minorHAnsi"/>
                <w:sz w:val="24"/>
              </w:rPr>
              <w:t>託</w:t>
            </w:r>
            <w:proofErr w:type="gramEnd"/>
            <w:r w:rsidRPr="00201289">
              <w:rPr>
                <w:rFonts w:asciiTheme="minorHAnsi" w:eastAsia="標楷體" w:hAnsiTheme="minorHAnsi"/>
                <w:sz w:val="24"/>
              </w:rPr>
              <w:t>播節目時數</w:t>
            </w:r>
            <w:r w:rsidRPr="00201289">
              <w:rPr>
                <w:rFonts w:asciiTheme="minorHAnsi" w:eastAsia="標楷體" w:hAnsiTheme="minorHAnsi"/>
                <w:sz w:val="24"/>
              </w:rPr>
              <w:t>(</w:t>
            </w:r>
            <w:r w:rsidRPr="00201289">
              <w:rPr>
                <w:rFonts w:asciiTheme="minorHAnsi" w:eastAsia="標楷體" w:hAnsiTheme="minorHAnsi"/>
                <w:sz w:val="24"/>
              </w:rPr>
              <w:t>有利用音樂者</w:t>
            </w:r>
            <w:r w:rsidRPr="00201289">
              <w:rPr>
                <w:rFonts w:asciiTheme="minorHAnsi" w:eastAsia="標楷體" w:hAnsiTheme="minorHAnsi"/>
                <w:sz w:val="24"/>
              </w:rPr>
              <w:t>)</w:t>
            </w:r>
            <w:r w:rsidRPr="00201289">
              <w:rPr>
                <w:rFonts w:asciiTheme="minorHAnsi" w:eastAsia="標楷體" w:hAnsiTheme="minorHAnsi"/>
                <w:sz w:val="24"/>
              </w:rPr>
              <w:t>每日</w:t>
            </w:r>
            <w:r w:rsidRPr="00201289">
              <w:rPr>
                <w:rFonts w:asciiTheme="minorHAnsi" w:eastAsia="標楷體" w:hAnsiTheme="minorHAnsi"/>
                <w:sz w:val="24"/>
              </w:rPr>
              <w:t>12</w:t>
            </w:r>
            <w:r w:rsidRPr="00201289">
              <w:rPr>
                <w:rFonts w:asciiTheme="minorHAnsi" w:eastAsia="標楷體" w:hAnsiTheme="minorHAnsi"/>
                <w:sz w:val="24"/>
              </w:rPr>
              <w:t>至</w:t>
            </w:r>
            <w:r w:rsidRPr="00201289">
              <w:rPr>
                <w:rFonts w:asciiTheme="minorHAnsi" w:eastAsia="標楷體" w:hAnsiTheme="minorHAnsi"/>
                <w:sz w:val="24"/>
              </w:rPr>
              <w:t>24</w:t>
            </w:r>
            <w:r w:rsidRPr="00201289">
              <w:rPr>
                <w:rFonts w:asciiTheme="minorHAnsi" w:eastAsia="標楷體" w:hAnsiTheme="minorHAnsi"/>
                <w:sz w:val="24"/>
              </w:rPr>
              <w:t>小時：</w:t>
            </w:r>
            <w:proofErr w:type="gramStart"/>
            <w:r w:rsidRPr="00201289">
              <w:rPr>
                <w:rFonts w:asciiTheme="minorHAnsi" w:eastAsia="標楷體" w:hAnsiTheme="minorHAnsi"/>
                <w:sz w:val="24"/>
              </w:rPr>
              <w:t>每頻每</w:t>
            </w:r>
            <w:proofErr w:type="gramEnd"/>
            <w:r w:rsidRPr="00201289">
              <w:rPr>
                <w:rFonts w:asciiTheme="minorHAnsi" w:eastAsia="標楷體" w:hAnsiTheme="minorHAnsi"/>
                <w:sz w:val="24"/>
              </w:rPr>
              <w:t>戶</w:t>
            </w:r>
            <w:r w:rsidRPr="00201289">
              <w:rPr>
                <w:rFonts w:asciiTheme="minorHAnsi" w:eastAsia="標楷體" w:hAnsiTheme="minorHAnsi"/>
                <w:sz w:val="24"/>
              </w:rPr>
              <w:t>0.7</w:t>
            </w:r>
            <w:r w:rsidRPr="00201289">
              <w:rPr>
                <w:rFonts w:asciiTheme="minorHAnsi" w:eastAsia="標楷體" w:hAnsiTheme="minorHAnsi"/>
                <w:sz w:val="24"/>
              </w:rPr>
              <w:t>元。</w:t>
            </w:r>
          </w:p>
          <w:p w:rsidR="00D036C0" w:rsidRPr="00201289" w:rsidRDefault="00D036C0" w:rsidP="00D036C0">
            <w:pPr>
              <w:pStyle w:val="a4"/>
              <w:numPr>
                <w:ilvl w:val="0"/>
                <w:numId w:val="5"/>
              </w:numPr>
              <w:ind w:leftChars="0"/>
              <w:rPr>
                <w:rFonts w:asciiTheme="minorHAnsi" w:eastAsia="標楷體" w:hAnsiTheme="minorHAnsi"/>
                <w:sz w:val="24"/>
              </w:rPr>
            </w:pPr>
            <w:proofErr w:type="gramStart"/>
            <w:r w:rsidRPr="00201289">
              <w:rPr>
                <w:rFonts w:asciiTheme="minorHAnsi" w:eastAsia="標楷體" w:hAnsiTheme="minorHAnsi"/>
                <w:sz w:val="24"/>
              </w:rPr>
              <w:t>託</w:t>
            </w:r>
            <w:proofErr w:type="gramEnd"/>
            <w:r w:rsidRPr="00201289">
              <w:rPr>
                <w:rFonts w:asciiTheme="minorHAnsi" w:eastAsia="標楷體" w:hAnsiTheme="minorHAnsi"/>
                <w:sz w:val="24"/>
              </w:rPr>
              <w:t>播節目時數</w:t>
            </w:r>
            <w:r w:rsidRPr="00201289">
              <w:rPr>
                <w:rFonts w:asciiTheme="minorHAnsi" w:eastAsia="標楷體" w:hAnsiTheme="minorHAnsi"/>
                <w:sz w:val="24"/>
              </w:rPr>
              <w:t>(</w:t>
            </w:r>
            <w:r w:rsidRPr="00201289">
              <w:rPr>
                <w:rFonts w:asciiTheme="minorHAnsi" w:eastAsia="標楷體" w:hAnsiTheme="minorHAnsi"/>
                <w:sz w:val="24"/>
              </w:rPr>
              <w:t>有利用音樂者</w:t>
            </w:r>
            <w:r w:rsidRPr="00201289">
              <w:rPr>
                <w:rFonts w:asciiTheme="minorHAnsi" w:eastAsia="標楷體" w:hAnsiTheme="minorHAnsi"/>
                <w:sz w:val="24"/>
              </w:rPr>
              <w:t>)</w:t>
            </w:r>
            <w:r w:rsidRPr="00201289">
              <w:rPr>
                <w:rFonts w:asciiTheme="minorHAnsi" w:eastAsia="標楷體" w:hAnsiTheme="minorHAnsi"/>
                <w:sz w:val="24"/>
              </w:rPr>
              <w:t>每日</w:t>
            </w:r>
            <w:r w:rsidRPr="00201289">
              <w:rPr>
                <w:rFonts w:asciiTheme="minorHAnsi" w:eastAsia="標楷體" w:hAnsiTheme="minorHAnsi"/>
                <w:sz w:val="24"/>
              </w:rPr>
              <w:t>6</w:t>
            </w:r>
            <w:r w:rsidRPr="00201289">
              <w:rPr>
                <w:rFonts w:asciiTheme="minorHAnsi" w:eastAsia="標楷體" w:hAnsiTheme="minorHAnsi"/>
                <w:sz w:val="24"/>
              </w:rPr>
              <w:t>至</w:t>
            </w:r>
            <w:r w:rsidRPr="00201289">
              <w:rPr>
                <w:rFonts w:asciiTheme="minorHAnsi" w:eastAsia="標楷體" w:hAnsiTheme="minorHAnsi"/>
                <w:sz w:val="24"/>
              </w:rPr>
              <w:t>11</w:t>
            </w:r>
            <w:r w:rsidRPr="00201289">
              <w:rPr>
                <w:rFonts w:asciiTheme="minorHAnsi" w:eastAsia="標楷體" w:hAnsiTheme="minorHAnsi"/>
                <w:sz w:val="24"/>
              </w:rPr>
              <w:t>小時：</w:t>
            </w:r>
            <w:proofErr w:type="gramStart"/>
            <w:r w:rsidRPr="00201289">
              <w:rPr>
                <w:rFonts w:asciiTheme="minorHAnsi" w:eastAsia="標楷體" w:hAnsiTheme="minorHAnsi"/>
                <w:sz w:val="24"/>
              </w:rPr>
              <w:t>每頻每</w:t>
            </w:r>
            <w:proofErr w:type="gramEnd"/>
            <w:r w:rsidRPr="00201289">
              <w:rPr>
                <w:rFonts w:asciiTheme="minorHAnsi" w:eastAsia="標楷體" w:hAnsiTheme="minorHAnsi"/>
                <w:sz w:val="24"/>
              </w:rPr>
              <w:t>戶</w:t>
            </w:r>
            <w:r w:rsidRPr="00201289">
              <w:rPr>
                <w:rFonts w:asciiTheme="minorHAnsi" w:eastAsia="標楷體" w:hAnsiTheme="minorHAnsi"/>
                <w:sz w:val="24"/>
              </w:rPr>
              <w:t>0.5</w:t>
            </w:r>
            <w:r w:rsidRPr="00201289">
              <w:rPr>
                <w:rFonts w:asciiTheme="minorHAnsi" w:eastAsia="標楷體" w:hAnsiTheme="minorHAnsi"/>
                <w:sz w:val="24"/>
              </w:rPr>
              <w:t>元。</w:t>
            </w:r>
          </w:p>
          <w:p w:rsidR="00D036C0" w:rsidRPr="00201289" w:rsidRDefault="00D036C0" w:rsidP="00D036C0">
            <w:pPr>
              <w:pStyle w:val="a4"/>
              <w:numPr>
                <w:ilvl w:val="0"/>
                <w:numId w:val="5"/>
              </w:numPr>
              <w:ind w:leftChars="0"/>
              <w:rPr>
                <w:rFonts w:asciiTheme="minorHAnsi" w:eastAsia="標楷體" w:hAnsiTheme="minorHAnsi"/>
                <w:sz w:val="24"/>
              </w:rPr>
            </w:pPr>
            <w:proofErr w:type="gramStart"/>
            <w:r w:rsidRPr="00201289">
              <w:rPr>
                <w:rFonts w:asciiTheme="minorHAnsi" w:eastAsia="標楷體" w:hAnsiTheme="minorHAnsi"/>
                <w:sz w:val="24"/>
              </w:rPr>
              <w:t>託</w:t>
            </w:r>
            <w:proofErr w:type="gramEnd"/>
            <w:r w:rsidRPr="00201289">
              <w:rPr>
                <w:rFonts w:asciiTheme="minorHAnsi" w:eastAsia="標楷體" w:hAnsiTheme="minorHAnsi"/>
                <w:sz w:val="24"/>
              </w:rPr>
              <w:t>播節目時數</w:t>
            </w:r>
            <w:r w:rsidRPr="00201289">
              <w:rPr>
                <w:rFonts w:asciiTheme="minorHAnsi" w:eastAsia="標楷體" w:hAnsiTheme="minorHAnsi"/>
                <w:sz w:val="24"/>
              </w:rPr>
              <w:t>(</w:t>
            </w:r>
            <w:r w:rsidRPr="00201289">
              <w:rPr>
                <w:rFonts w:asciiTheme="minorHAnsi" w:eastAsia="標楷體" w:hAnsiTheme="minorHAnsi"/>
                <w:sz w:val="24"/>
              </w:rPr>
              <w:t>有利用音樂者</w:t>
            </w:r>
            <w:r w:rsidRPr="00201289">
              <w:rPr>
                <w:rFonts w:asciiTheme="minorHAnsi" w:eastAsia="標楷體" w:hAnsiTheme="minorHAnsi"/>
                <w:sz w:val="24"/>
              </w:rPr>
              <w:t>)</w:t>
            </w:r>
            <w:r w:rsidRPr="00201289">
              <w:rPr>
                <w:rFonts w:asciiTheme="minorHAnsi" w:eastAsia="標楷體" w:hAnsiTheme="minorHAnsi"/>
                <w:sz w:val="24"/>
              </w:rPr>
              <w:t>每日</w:t>
            </w:r>
            <w:r w:rsidRPr="00201289">
              <w:rPr>
                <w:rFonts w:asciiTheme="minorHAnsi" w:eastAsia="標楷體" w:hAnsiTheme="minorHAnsi"/>
                <w:sz w:val="24"/>
              </w:rPr>
              <w:t>1</w:t>
            </w:r>
            <w:r w:rsidRPr="00201289">
              <w:rPr>
                <w:rFonts w:asciiTheme="minorHAnsi" w:eastAsia="標楷體" w:hAnsiTheme="minorHAnsi"/>
                <w:sz w:val="24"/>
              </w:rPr>
              <w:t>至</w:t>
            </w:r>
            <w:r w:rsidRPr="00201289">
              <w:rPr>
                <w:rFonts w:asciiTheme="minorHAnsi" w:eastAsia="標楷體" w:hAnsiTheme="minorHAnsi"/>
                <w:sz w:val="24"/>
              </w:rPr>
              <w:t>5</w:t>
            </w:r>
            <w:r w:rsidRPr="00201289">
              <w:rPr>
                <w:rFonts w:asciiTheme="minorHAnsi" w:eastAsia="標楷體" w:hAnsiTheme="minorHAnsi"/>
                <w:sz w:val="24"/>
              </w:rPr>
              <w:t>小時：</w:t>
            </w:r>
            <w:proofErr w:type="gramStart"/>
            <w:r w:rsidRPr="00201289">
              <w:rPr>
                <w:rFonts w:asciiTheme="minorHAnsi" w:eastAsia="標楷體" w:hAnsiTheme="minorHAnsi"/>
                <w:sz w:val="24"/>
              </w:rPr>
              <w:t>每頻每</w:t>
            </w:r>
            <w:proofErr w:type="gramEnd"/>
            <w:r w:rsidRPr="00201289">
              <w:rPr>
                <w:rFonts w:asciiTheme="minorHAnsi" w:eastAsia="標楷體" w:hAnsiTheme="minorHAnsi"/>
                <w:sz w:val="24"/>
              </w:rPr>
              <w:t>戶</w:t>
            </w:r>
            <w:r w:rsidRPr="00201289">
              <w:rPr>
                <w:rFonts w:asciiTheme="minorHAnsi" w:eastAsia="標楷體" w:hAnsiTheme="minorHAnsi"/>
                <w:sz w:val="24"/>
              </w:rPr>
              <w:t>0.2</w:t>
            </w:r>
            <w:r w:rsidRPr="00201289">
              <w:rPr>
                <w:rFonts w:asciiTheme="minorHAnsi" w:eastAsia="標楷體" w:hAnsiTheme="minorHAnsi"/>
                <w:sz w:val="24"/>
              </w:rPr>
              <w:t>元。</w:t>
            </w:r>
          </w:p>
        </w:tc>
        <w:tc>
          <w:tcPr>
            <w:tcW w:w="1000" w:type="pct"/>
          </w:tcPr>
          <w:p w:rsidR="00D036C0" w:rsidRPr="00201289" w:rsidRDefault="00D036C0" w:rsidP="00551BE7">
            <w:pPr>
              <w:rPr>
                <w:rFonts w:asciiTheme="minorHAnsi" w:eastAsia="標楷體" w:hAnsiTheme="minorHAnsi"/>
                <w:sz w:val="24"/>
              </w:rPr>
            </w:pPr>
            <w:r w:rsidRPr="00201289">
              <w:rPr>
                <w:rFonts w:asciiTheme="minorHAnsi" w:eastAsia="標楷體" w:hAnsiTheme="minorHAnsi"/>
                <w:sz w:val="24"/>
              </w:rPr>
              <w:t>(99.08.26</w:t>
            </w:r>
            <w:r w:rsidRPr="00201289">
              <w:rPr>
                <w:rFonts w:asciiTheme="minorHAnsi" w:eastAsia="標楷體" w:hAnsiTheme="minorHAnsi"/>
                <w:sz w:val="24"/>
              </w:rPr>
              <w:t>公告</w:t>
            </w:r>
            <w:r w:rsidRPr="00201289">
              <w:rPr>
                <w:rFonts w:asciiTheme="minorHAnsi" w:eastAsia="標楷體" w:hAnsiTheme="minorHAnsi"/>
                <w:sz w:val="24"/>
              </w:rPr>
              <w:t>)</w:t>
            </w:r>
          </w:p>
          <w:p w:rsidR="00D036C0" w:rsidRPr="00201289" w:rsidRDefault="00D036C0" w:rsidP="00551BE7">
            <w:pPr>
              <w:rPr>
                <w:rFonts w:asciiTheme="minorHAnsi" w:eastAsia="標楷體" w:hAnsiTheme="minorHAnsi"/>
                <w:sz w:val="24"/>
              </w:rPr>
            </w:pPr>
            <w:r w:rsidRPr="00201289">
              <w:rPr>
                <w:rFonts w:asciiTheme="minorHAnsi" w:eastAsia="標楷體" w:hAnsiTheme="minorHAnsi"/>
                <w:sz w:val="24"/>
              </w:rPr>
              <w:t>修訂有線電視費率：以系統業者每一訂戶每年</w:t>
            </w:r>
            <w:r w:rsidRPr="00201289">
              <w:rPr>
                <w:rFonts w:asciiTheme="minorHAnsi" w:eastAsia="標楷體" w:hAnsiTheme="minorHAnsi"/>
                <w:sz w:val="24"/>
              </w:rPr>
              <w:t>30</w:t>
            </w:r>
            <w:r w:rsidRPr="00201289">
              <w:rPr>
                <w:rFonts w:asciiTheme="minorHAnsi" w:eastAsia="標楷體" w:hAnsiTheme="minorHAnsi"/>
                <w:sz w:val="24"/>
              </w:rPr>
              <w:t>元計算。</w:t>
            </w:r>
          </w:p>
          <w:p w:rsidR="00D036C0" w:rsidRPr="00201289" w:rsidRDefault="00D036C0" w:rsidP="00551BE7">
            <w:pPr>
              <w:rPr>
                <w:rFonts w:asciiTheme="minorHAnsi" w:eastAsia="標楷體" w:hAnsiTheme="minorHAnsi"/>
                <w:sz w:val="24"/>
              </w:rPr>
            </w:pPr>
            <w:r w:rsidRPr="00201289">
              <w:rPr>
                <w:rFonts w:asciiTheme="minorHAnsi" w:eastAsia="標楷體" w:hAnsiTheme="minorHAnsi"/>
                <w:sz w:val="24"/>
              </w:rPr>
              <w:t>(100.03.25</w:t>
            </w:r>
            <w:r w:rsidRPr="00201289">
              <w:rPr>
                <w:rFonts w:asciiTheme="minorHAnsi" w:eastAsia="標楷體" w:hAnsiTheme="minorHAnsi"/>
                <w:sz w:val="24"/>
              </w:rPr>
              <w:t>公告</w:t>
            </w:r>
            <w:r w:rsidRPr="00201289">
              <w:rPr>
                <w:rFonts w:asciiTheme="minorHAnsi" w:eastAsia="標楷體" w:hAnsiTheme="minorHAnsi"/>
                <w:sz w:val="24"/>
              </w:rPr>
              <w:t>)</w:t>
            </w:r>
          </w:p>
          <w:p w:rsidR="00D036C0" w:rsidRPr="00201289" w:rsidRDefault="00D036C0" w:rsidP="00551BE7">
            <w:pPr>
              <w:rPr>
                <w:rFonts w:asciiTheme="minorHAnsi" w:eastAsia="標楷體" w:hAnsiTheme="minorHAnsi"/>
                <w:sz w:val="24"/>
              </w:rPr>
            </w:pPr>
            <w:r w:rsidRPr="00201289">
              <w:rPr>
                <w:rFonts w:asciiTheme="minorHAnsi" w:eastAsia="標楷體" w:hAnsiTheme="minorHAnsi"/>
                <w:sz w:val="24"/>
              </w:rPr>
              <w:t>有線電視</w:t>
            </w:r>
            <w:r w:rsidRPr="00201289">
              <w:rPr>
                <w:rFonts w:asciiTheme="minorHAnsi" w:eastAsia="標楷體" w:hAnsiTheme="minorHAnsi"/>
                <w:sz w:val="24"/>
              </w:rPr>
              <w:t>(</w:t>
            </w:r>
            <w:r w:rsidRPr="00201289">
              <w:rPr>
                <w:rFonts w:asciiTheme="minorHAnsi" w:eastAsia="標楷體" w:hAnsiTheme="minorHAnsi"/>
                <w:sz w:val="24"/>
              </w:rPr>
              <w:t>有線電視系統業者</w:t>
            </w:r>
            <w:r w:rsidRPr="00201289">
              <w:rPr>
                <w:rFonts w:asciiTheme="minorHAnsi" w:eastAsia="標楷體" w:hAnsiTheme="minorHAnsi"/>
                <w:sz w:val="24"/>
              </w:rPr>
              <w:t>)</w:t>
            </w:r>
            <w:r w:rsidRPr="00201289">
              <w:rPr>
                <w:rFonts w:asciiTheme="minorHAnsi" w:eastAsia="標楷體" w:hAnsiTheme="minorHAnsi"/>
                <w:sz w:val="24"/>
              </w:rPr>
              <w:t>：</w:t>
            </w:r>
          </w:p>
          <w:p w:rsidR="00D036C0" w:rsidRPr="00201289" w:rsidRDefault="00D036C0" w:rsidP="00D036C0">
            <w:pPr>
              <w:pStyle w:val="a4"/>
              <w:numPr>
                <w:ilvl w:val="0"/>
                <w:numId w:val="7"/>
              </w:numPr>
              <w:ind w:leftChars="0"/>
              <w:rPr>
                <w:rFonts w:asciiTheme="minorHAnsi" w:eastAsia="標楷體" w:hAnsiTheme="minorHAnsi"/>
                <w:sz w:val="24"/>
              </w:rPr>
            </w:pPr>
            <w:r w:rsidRPr="00201289">
              <w:rPr>
                <w:rFonts w:asciiTheme="minorHAnsi" w:eastAsia="標楷體" w:hAnsiTheme="minorHAnsi"/>
                <w:sz w:val="24"/>
              </w:rPr>
              <w:t>自製頻道：商業</w:t>
            </w:r>
            <w:proofErr w:type="gramStart"/>
            <w:r w:rsidRPr="00201289">
              <w:rPr>
                <w:rFonts w:asciiTheme="minorHAnsi" w:eastAsia="標楷體" w:hAnsiTheme="minorHAnsi"/>
                <w:sz w:val="24"/>
              </w:rPr>
              <w:t>託</w:t>
            </w:r>
            <w:proofErr w:type="gramEnd"/>
            <w:r w:rsidRPr="00201289">
              <w:rPr>
                <w:rFonts w:asciiTheme="minorHAnsi" w:eastAsia="標楷體" w:hAnsiTheme="minorHAnsi"/>
                <w:sz w:val="24"/>
              </w:rPr>
              <w:t>播節目</w:t>
            </w:r>
            <w:r w:rsidRPr="00201289">
              <w:rPr>
                <w:rFonts w:asciiTheme="minorHAnsi" w:eastAsia="標楷體" w:hAnsiTheme="minorHAnsi"/>
                <w:sz w:val="24"/>
              </w:rPr>
              <w:t>-</w:t>
            </w:r>
            <w:r w:rsidRPr="00201289">
              <w:rPr>
                <w:rFonts w:asciiTheme="minorHAnsi" w:eastAsia="標楷體" w:hAnsiTheme="minorHAnsi"/>
                <w:sz w:val="24"/>
              </w:rPr>
              <w:t>每年每戶</w:t>
            </w:r>
            <w:r w:rsidRPr="00201289">
              <w:rPr>
                <w:rFonts w:asciiTheme="minorHAnsi" w:eastAsia="標楷體" w:hAnsiTheme="minorHAnsi"/>
                <w:sz w:val="24"/>
              </w:rPr>
              <w:t>1</w:t>
            </w:r>
            <w:r w:rsidRPr="00201289">
              <w:rPr>
                <w:rFonts w:asciiTheme="minorHAnsi" w:eastAsia="標楷體" w:hAnsiTheme="minorHAnsi"/>
                <w:sz w:val="24"/>
              </w:rPr>
              <w:t>元；社區公益活動節目</w:t>
            </w:r>
            <w:r w:rsidRPr="00201289">
              <w:rPr>
                <w:rFonts w:asciiTheme="minorHAnsi" w:eastAsia="標楷體" w:hAnsiTheme="minorHAnsi"/>
                <w:sz w:val="24"/>
              </w:rPr>
              <w:t>-</w:t>
            </w:r>
            <w:r w:rsidRPr="00201289">
              <w:rPr>
                <w:rFonts w:asciiTheme="minorHAnsi" w:eastAsia="標楷體" w:hAnsiTheme="minorHAnsi"/>
                <w:sz w:val="24"/>
              </w:rPr>
              <w:t>優惠不予收費。</w:t>
            </w:r>
          </w:p>
          <w:p w:rsidR="00D036C0" w:rsidRPr="00201289" w:rsidRDefault="00D036C0" w:rsidP="00D036C0">
            <w:pPr>
              <w:pStyle w:val="a4"/>
              <w:numPr>
                <w:ilvl w:val="0"/>
                <w:numId w:val="7"/>
              </w:numPr>
              <w:ind w:leftChars="0"/>
              <w:rPr>
                <w:rFonts w:asciiTheme="minorHAnsi" w:eastAsia="標楷體" w:hAnsiTheme="minorHAnsi"/>
                <w:sz w:val="24"/>
              </w:rPr>
            </w:pPr>
            <w:r w:rsidRPr="00201289">
              <w:rPr>
                <w:rFonts w:asciiTheme="minorHAnsi" w:eastAsia="標楷體" w:hAnsiTheme="minorHAnsi"/>
                <w:sz w:val="24"/>
              </w:rPr>
              <w:t>商業</w:t>
            </w:r>
            <w:proofErr w:type="gramStart"/>
            <w:r w:rsidRPr="00201289">
              <w:rPr>
                <w:rFonts w:asciiTheme="minorHAnsi" w:eastAsia="標楷體" w:hAnsiTheme="minorHAnsi"/>
                <w:sz w:val="24"/>
              </w:rPr>
              <w:t>託</w:t>
            </w:r>
            <w:proofErr w:type="gramEnd"/>
            <w:r w:rsidRPr="00201289">
              <w:rPr>
                <w:rFonts w:asciiTheme="minorHAnsi" w:eastAsia="標楷體" w:hAnsiTheme="minorHAnsi"/>
                <w:sz w:val="24"/>
              </w:rPr>
              <w:t>播節目頻道：跨系統連線播出，費率為每年每戶</w:t>
            </w:r>
            <w:r w:rsidRPr="00201289">
              <w:rPr>
                <w:rFonts w:asciiTheme="minorHAnsi" w:eastAsia="標楷體" w:hAnsiTheme="minorHAnsi"/>
                <w:sz w:val="24"/>
              </w:rPr>
              <w:t>3</w:t>
            </w:r>
            <w:r w:rsidRPr="00201289">
              <w:rPr>
                <w:rFonts w:asciiTheme="minorHAnsi" w:eastAsia="標楷體" w:hAnsiTheme="minorHAnsi"/>
                <w:sz w:val="24"/>
              </w:rPr>
              <w:t>元。</w:t>
            </w:r>
          </w:p>
        </w:tc>
        <w:tc>
          <w:tcPr>
            <w:tcW w:w="1000" w:type="pct"/>
          </w:tcPr>
          <w:p w:rsidR="00D036C0" w:rsidRPr="00201289" w:rsidRDefault="00D036C0" w:rsidP="00D036C0">
            <w:pPr>
              <w:pStyle w:val="a4"/>
              <w:numPr>
                <w:ilvl w:val="0"/>
                <w:numId w:val="8"/>
              </w:numPr>
              <w:ind w:leftChars="0"/>
              <w:rPr>
                <w:rFonts w:asciiTheme="minorHAnsi" w:eastAsia="標楷體" w:hAnsiTheme="minorHAnsi"/>
                <w:sz w:val="24"/>
              </w:rPr>
            </w:pPr>
            <w:r w:rsidRPr="00201289">
              <w:rPr>
                <w:rFonts w:asciiTheme="minorHAnsi" w:eastAsia="標楷體" w:hAnsiTheme="minorHAnsi"/>
                <w:sz w:val="24"/>
              </w:rPr>
              <w:t>全頻道授權每日</w:t>
            </w:r>
            <w:r w:rsidRPr="00201289">
              <w:rPr>
                <w:rFonts w:asciiTheme="minorHAnsi" w:eastAsia="標楷體" w:hAnsiTheme="minorHAnsi"/>
                <w:sz w:val="24"/>
              </w:rPr>
              <w:t>12</w:t>
            </w:r>
            <w:r w:rsidRPr="00201289">
              <w:rPr>
                <w:rFonts w:asciiTheme="minorHAnsi" w:eastAsia="標楷體" w:hAnsiTheme="minorHAnsi"/>
                <w:sz w:val="24"/>
              </w:rPr>
              <w:t>小時</w:t>
            </w:r>
            <w:r w:rsidRPr="00201289">
              <w:rPr>
                <w:rFonts w:asciiTheme="minorHAnsi" w:eastAsia="標楷體" w:hAnsiTheme="minorHAnsi"/>
                <w:sz w:val="24"/>
              </w:rPr>
              <w:t>(</w:t>
            </w:r>
            <w:r w:rsidRPr="00201289">
              <w:rPr>
                <w:rFonts w:asciiTheme="minorHAnsi" w:eastAsia="標楷體" w:hAnsiTheme="minorHAnsi"/>
                <w:sz w:val="24"/>
              </w:rPr>
              <w:t>含</w:t>
            </w:r>
            <w:r w:rsidRPr="00201289">
              <w:rPr>
                <w:rFonts w:asciiTheme="minorHAnsi" w:eastAsia="標楷體" w:hAnsiTheme="minorHAnsi"/>
                <w:sz w:val="24"/>
              </w:rPr>
              <w:t>)</w:t>
            </w:r>
            <w:r w:rsidRPr="00201289">
              <w:rPr>
                <w:rFonts w:asciiTheme="minorHAnsi" w:eastAsia="標楷體" w:hAnsiTheme="minorHAnsi"/>
                <w:sz w:val="24"/>
              </w:rPr>
              <w:t>以上：每戶每年</w:t>
            </w:r>
            <w:r w:rsidRPr="00201289">
              <w:rPr>
                <w:rFonts w:asciiTheme="minorHAnsi" w:eastAsia="標楷體" w:hAnsiTheme="minorHAnsi"/>
                <w:sz w:val="24"/>
              </w:rPr>
              <w:t>1.5</w:t>
            </w:r>
            <w:r w:rsidRPr="00201289">
              <w:rPr>
                <w:rFonts w:asciiTheme="minorHAnsi" w:eastAsia="標楷體" w:hAnsiTheme="minorHAnsi"/>
                <w:sz w:val="24"/>
              </w:rPr>
              <w:t>元。</w:t>
            </w:r>
          </w:p>
          <w:p w:rsidR="00D036C0" w:rsidRPr="00201289" w:rsidRDefault="00D036C0" w:rsidP="00D036C0">
            <w:pPr>
              <w:pStyle w:val="a4"/>
              <w:numPr>
                <w:ilvl w:val="0"/>
                <w:numId w:val="8"/>
              </w:numPr>
              <w:ind w:leftChars="0"/>
              <w:rPr>
                <w:rFonts w:asciiTheme="minorHAnsi" w:eastAsia="標楷體" w:hAnsiTheme="minorHAnsi"/>
                <w:sz w:val="24"/>
              </w:rPr>
            </w:pPr>
            <w:r w:rsidRPr="00201289">
              <w:rPr>
                <w:rFonts w:asciiTheme="minorHAnsi" w:eastAsia="標楷體" w:hAnsiTheme="minorHAnsi"/>
                <w:sz w:val="24"/>
              </w:rPr>
              <w:t>每日</w:t>
            </w:r>
            <w:r w:rsidRPr="00201289">
              <w:rPr>
                <w:rFonts w:asciiTheme="minorHAnsi" w:eastAsia="標楷體" w:hAnsiTheme="minorHAnsi"/>
                <w:sz w:val="24"/>
              </w:rPr>
              <w:t>12</w:t>
            </w:r>
            <w:r w:rsidRPr="00201289">
              <w:rPr>
                <w:rFonts w:asciiTheme="minorHAnsi" w:eastAsia="標楷體" w:hAnsiTheme="minorHAnsi"/>
                <w:sz w:val="24"/>
              </w:rPr>
              <w:t>小時</w:t>
            </w:r>
            <w:r w:rsidRPr="00201289">
              <w:rPr>
                <w:rFonts w:asciiTheme="minorHAnsi" w:eastAsia="標楷體" w:hAnsiTheme="minorHAnsi"/>
                <w:sz w:val="24"/>
              </w:rPr>
              <w:t>(</w:t>
            </w:r>
            <w:r w:rsidRPr="00201289">
              <w:rPr>
                <w:rFonts w:asciiTheme="minorHAnsi" w:eastAsia="標楷體" w:hAnsiTheme="minorHAnsi"/>
                <w:sz w:val="24"/>
              </w:rPr>
              <w:t>不含</w:t>
            </w:r>
            <w:r w:rsidRPr="00201289">
              <w:rPr>
                <w:rFonts w:asciiTheme="minorHAnsi" w:eastAsia="標楷體" w:hAnsiTheme="minorHAnsi"/>
                <w:sz w:val="24"/>
              </w:rPr>
              <w:t>)</w:t>
            </w:r>
            <w:proofErr w:type="gramStart"/>
            <w:r w:rsidRPr="00201289">
              <w:rPr>
                <w:rFonts w:asciiTheme="minorHAnsi" w:eastAsia="標楷體" w:hAnsiTheme="minorHAnsi"/>
                <w:sz w:val="24"/>
              </w:rPr>
              <w:t>以內、</w:t>
            </w:r>
            <w:proofErr w:type="gramEnd"/>
            <w:r w:rsidRPr="00201289">
              <w:rPr>
                <w:rFonts w:asciiTheme="minorHAnsi" w:eastAsia="標楷體" w:hAnsiTheme="minorHAnsi"/>
                <w:sz w:val="24"/>
              </w:rPr>
              <w:t>6</w:t>
            </w:r>
            <w:r w:rsidRPr="00201289">
              <w:rPr>
                <w:rFonts w:asciiTheme="minorHAnsi" w:eastAsia="標楷體" w:hAnsiTheme="minorHAnsi"/>
                <w:sz w:val="24"/>
              </w:rPr>
              <w:t>小時</w:t>
            </w:r>
            <w:r w:rsidRPr="00201289">
              <w:rPr>
                <w:rFonts w:asciiTheme="minorHAnsi" w:eastAsia="標楷體" w:hAnsiTheme="minorHAnsi"/>
                <w:sz w:val="24"/>
              </w:rPr>
              <w:t>(</w:t>
            </w:r>
            <w:r w:rsidRPr="00201289">
              <w:rPr>
                <w:rFonts w:asciiTheme="minorHAnsi" w:eastAsia="標楷體" w:hAnsiTheme="minorHAnsi"/>
                <w:sz w:val="24"/>
              </w:rPr>
              <w:t>含</w:t>
            </w:r>
            <w:r w:rsidRPr="00201289">
              <w:rPr>
                <w:rFonts w:asciiTheme="minorHAnsi" w:eastAsia="標楷體" w:hAnsiTheme="minorHAnsi"/>
                <w:sz w:val="24"/>
              </w:rPr>
              <w:t>)</w:t>
            </w:r>
            <w:r w:rsidRPr="00201289">
              <w:rPr>
                <w:rFonts w:asciiTheme="minorHAnsi" w:eastAsia="標楷體" w:hAnsiTheme="minorHAnsi"/>
                <w:sz w:val="24"/>
              </w:rPr>
              <w:t>以上：每戶每年</w:t>
            </w:r>
            <w:r w:rsidRPr="00201289">
              <w:rPr>
                <w:rFonts w:asciiTheme="minorHAnsi" w:eastAsia="標楷體" w:hAnsiTheme="minorHAnsi"/>
                <w:sz w:val="24"/>
              </w:rPr>
              <w:t>1</w:t>
            </w:r>
            <w:r w:rsidRPr="00201289">
              <w:rPr>
                <w:rFonts w:asciiTheme="minorHAnsi" w:eastAsia="標楷體" w:hAnsiTheme="minorHAnsi"/>
                <w:sz w:val="24"/>
              </w:rPr>
              <w:t>元。</w:t>
            </w:r>
          </w:p>
          <w:p w:rsidR="00D036C0" w:rsidRPr="00201289" w:rsidRDefault="00D036C0" w:rsidP="00D036C0">
            <w:pPr>
              <w:pStyle w:val="a4"/>
              <w:numPr>
                <w:ilvl w:val="0"/>
                <w:numId w:val="8"/>
              </w:numPr>
              <w:ind w:leftChars="0"/>
              <w:rPr>
                <w:rFonts w:asciiTheme="minorHAnsi" w:eastAsia="標楷體" w:hAnsiTheme="minorHAnsi"/>
                <w:sz w:val="24"/>
              </w:rPr>
            </w:pPr>
            <w:r w:rsidRPr="00201289">
              <w:rPr>
                <w:rFonts w:asciiTheme="minorHAnsi" w:eastAsia="標楷體" w:hAnsiTheme="minorHAnsi"/>
                <w:sz w:val="24"/>
              </w:rPr>
              <w:t>每日</w:t>
            </w:r>
            <w:r w:rsidRPr="00201289">
              <w:rPr>
                <w:rFonts w:asciiTheme="minorHAnsi" w:eastAsia="標楷體" w:hAnsiTheme="minorHAnsi"/>
                <w:sz w:val="24"/>
              </w:rPr>
              <w:t>6</w:t>
            </w:r>
            <w:r w:rsidRPr="00201289">
              <w:rPr>
                <w:rFonts w:asciiTheme="minorHAnsi" w:eastAsia="標楷體" w:hAnsiTheme="minorHAnsi"/>
                <w:sz w:val="24"/>
              </w:rPr>
              <w:t>小時</w:t>
            </w:r>
            <w:r w:rsidRPr="00201289">
              <w:rPr>
                <w:rFonts w:asciiTheme="minorHAnsi" w:eastAsia="標楷體" w:hAnsiTheme="minorHAnsi"/>
                <w:sz w:val="24"/>
              </w:rPr>
              <w:t>(</w:t>
            </w:r>
            <w:r w:rsidRPr="00201289">
              <w:rPr>
                <w:rFonts w:asciiTheme="minorHAnsi" w:eastAsia="標楷體" w:hAnsiTheme="minorHAnsi"/>
                <w:sz w:val="24"/>
              </w:rPr>
              <w:t>不含</w:t>
            </w:r>
            <w:r w:rsidRPr="00201289">
              <w:rPr>
                <w:rFonts w:asciiTheme="minorHAnsi" w:eastAsia="標楷體" w:hAnsiTheme="minorHAnsi"/>
                <w:sz w:val="24"/>
              </w:rPr>
              <w:t>)</w:t>
            </w:r>
            <w:r w:rsidRPr="00201289">
              <w:rPr>
                <w:rFonts w:asciiTheme="minorHAnsi" w:eastAsia="標楷體" w:hAnsiTheme="minorHAnsi"/>
                <w:sz w:val="24"/>
              </w:rPr>
              <w:t>以內：每戶每年</w:t>
            </w:r>
            <w:r w:rsidRPr="00201289">
              <w:rPr>
                <w:rFonts w:asciiTheme="minorHAnsi" w:eastAsia="標楷體" w:hAnsiTheme="minorHAnsi"/>
                <w:sz w:val="24"/>
              </w:rPr>
              <w:t>0.8</w:t>
            </w:r>
            <w:r w:rsidRPr="00201289">
              <w:rPr>
                <w:rFonts w:asciiTheme="minorHAnsi" w:eastAsia="標楷體" w:hAnsiTheme="minorHAnsi"/>
                <w:sz w:val="24"/>
              </w:rPr>
              <w:t>元。</w:t>
            </w:r>
          </w:p>
        </w:tc>
        <w:tc>
          <w:tcPr>
            <w:tcW w:w="1000" w:type="pct"/>
          </w:tcPr>
          <w:p w:rsidR="00D036C0" w:rsidRPr="00201289" w:rsidRDefault="00D036C0" w:rsidP="00D036C0">
            <w:pPr>
              <w:pStyle w:val="a4"/>
              <w:numPr>
                <w:ilvl w:val="0"/>
                <w:numId w:val="9"/>
              </w:numPr>
              <w:ind w:leftChars="0"/>
              <w:rPr>
                <w:rFonts w:asciiTheme="minorHAnsi" w:eastAsia="標楷體" w:hAnsiTheme="minorHAnsi"/>
                <w:sz w:val="24"/>
              </w:rPr>
            </w:pPr>
            <w:r w:rsidRPr="00201289">
              <w:rPr>
                <w:rFonts w:asciiTheme="minorHAnsi" w:eastAsia="標楷體" w:hAnsiTheme="minorHAnsi"/>
                <w:sz w:val="24"/>
              </w:rPr>
              <w:t>全頻每日</w:t>
            </w:r>
            <w:r w:rsidRPr="00201289">
              <w:rPr>
                <w:rFonts w:asciiTheme="minorHAnsi" w:eastAsia="標楷體" w:hAnsiTheme="minorHAnsi"/>
                <w:sz w:val="24"/>
              </w:rPr>
              <w:t>8-24</w:t>
            </w:r>
            <w:r w:rsidRPr="00201289">
              <w:rPr>
                <w:rFonts w:asciiTheme="minorHAnsi" w:eastAsia="標楷體" w:hAnsiTheme="minorHAnsi"/>
                <w:sz w:val="24"/>
              </w:rPr>
              <w:t>小時（含重播）：</w:t>
            </w:r>
            <w:r w:rsidRPr="00201289">
              <w:rPr>
                <w:rFonts w:asciiTheme="minorHAnsi" w:eastAsia="標楷體" w:hAnsiTheme="minorHAnsi"/>
                <w:sz w:val="24"/>
              </w:rPr>
              <w:t xml:space="preserve"> 12</w:t>
            </w:r>
            <w:r w:rsidRPr="00201289">
              <w:rPr>
                <w:rFonts w:asciiTheme="minorHAnsi" w:eastAsia="標楷體" w:hAnsiTheme="minorHAnsi"/>
                <w:sz w:val="24"/>
              </w:rPr>
              <w:t>萬</w:t>
            </w:r>
            <w:r w:rsidRPr="00201289">
              <w:rPr>
                <w:rFonts w:asciiTheme="minorHAnsi" w:eastAsia="標楷體" w:hAnsiTheme="minorHAnsi"/>
                <w:sz w:val="24"/>
              </w:rPr>
              <w:t>/</w:t>
            </w:r>
            <w:r w:rsidRPr="00201289">
              <w:rPr>
                <w:rFonts w:asciiTheme="minorHAnsi" w:eastAsia="標楷體" w:hAnsiTheme="minorHAnsi"/>
                <w:sz w:val="24"/>
              </w:rPr>
              <w:t>每一系統。</w:t>
            </w:r>
          </w:p>
          <w:p w:rsidR="00D036C0" w:rsidRPr="00201289" w:rsidRDefault="00D036C0" w:rsidP="00D036C0">
            <w:pPr>
              <w:pStyle w:val="a4"/>
              <w:numPr>
                <w:ilvl w:val="0"/>
                <w:numId w:val="9"/>
              </w:numPr>
              <w:ind w:leftChars="0"/>
              <w:rPr>
                <w:rFonts w:asciiTheme="minorHAnsi" w:eastAsia="標楷體" w:hAnsiTheme="minorHAnsi"/>
                <w:sz w:val="24"/>
              </w:rPr>
            </w:pPr>
            <w:proofErr w:type="gramStart"/>
            <w:r w:rsidRPr="00201289">
              <w:rPr>
                <w:rFonts w:asciiTheme="minorHAnsi" w:eastAsia="標楷體" w:hAnsiTheme="minorHAnsi"/>
                <w:sz w:val="24"/>
              </w:rPr>
              <w:t>半頻每日</w:t>
            </w:r>
            <w:r w:rsidRPr="00201289">
              <w:rPr>
                <w:rFonts w:asciiTheme="minorHAnsi" w:eastAsia="標楷體" w:hAnsiTheme="minorHAnsi"/>
                <w:sz w:val="24"/>
              </w:rPr>
              <w:t>8</w:t>
            </w:r>
            <w:r w:rsidRPr="00201289">
              <w:rPr>
                <w:rFonts w:asciiTheme="minorHAnsi" w:eastAsia="標楷體" w:hAnsiTheme="minorHAnsi"/>
                <w:sz w:val="24"/>
              </w:rPr>
              <w:t>小時</w:t>
            </w:r>
            <w:proofErr w:type="gramEnd"/>
            <w:r w:rsidRPr="00201289">
              <w:rPr>
                <w:rFonts w:asciiTheme="minorHAnsi" w:eastAsia="標楷體" w:hAnsiTheme="minorHAnsi"/>
                <w:sz w:val="24"/>
              </w:rPr>
              <w:t>以下：</w:t>
            </w:r>
            <w:r w:rsidRPr="00201289">
              <w:rPr>
                <w:rFonts w:asciiTheme="minorHAnsi" w:eastAsia="標楷體" w:hAnsiTheme="minorHAnsi"/>
                <w:sz w:val="24"/>
              </w:rPr>
              <w:t xml:space="preserve"> 6</w:t>
            </w:r>
            <w:r w:rsidRPr="00201289">
              <w:rPr>
                <w:rFonts w:asciiTheme="minorHAnsi" w:eastAsia="標楷體" w:hAnsiTheme="minorHAnsi"/>
                <w:sz w:val="24"/>
              </w:rPr>
              <w:t>萬</w:t>
            </w:r>
            <w:r w:rsidRPr="00201289">
              <w:rPr>
                <w:rFonts w:asciiTheme="minorHAnsi" w:eastAsia="標楷體" w:hAnsiTheme="minorHAnsi"/>
                <w:sz w:val="24"/>
              </w:rPr>
              <w:t>/</w:t>
            </w:r>
            <w:r w:rsidRPr="00201289">
              <w:rPr>
                <w:rFonts w:asciiTheme="minorHAnsi" w:eastAsia="標楷體" w:hAnsiTheme="minorHAnsi"/>
                <w:sz w:val="24"/>
              </w:rPr>
              <w:t>每一系統。</w:t>
            </w:r>
          </w:p>
          <w:p w:rsidR="00D036C0" w:rsidRPr="00201289" w:rsidRDefault="00D036C0" w:rsidP="00D036C0">
            <w:pPr>
              <w:pStyle w:val="a4"/>
              <w:numPr>
                <w:ilvl w:val="0"/>
                <w:numId w:val="9"/>
              </w:numPr>
              <w:ind w:leftChars="0"/>
              <w:rPr>
                <w:rFonts w:asciiTheme="minorHAnsi" w:eastAsia="標楷體" w:hAnsiTheme="minorHAnsi"/>
                <w:sz w:val="24"/>
              </w:rPr>
            </w:pPr>
            <w:r w:rsidRPr="00201289">
              <w:rPr>
                <w:rFonts w:asciiTheme="minorHAnsi" w:eastAsia="標楷體" w:hAnsiTheme="minorHAnsi"/>
                <w:sz w:val="24"/>
              </w:rPr>
              <w:t>1-2</w:t>
            </w:r>
            <w:r w:rsidRPr="00201289">
              <w:rPr>
                <w:rFonts w:asciiTheme="minorHAnsi" w:eastAsia="標楷體" w:hAnsiTheme="minorHAnsi"/>
                <w:sz w:val="24"/>
              </w:rPr>
              <w:t>小時：</w:t>
            </w:r>
            <w:r w:rsidRPr="00201289">
              <w:rPr>
                <w:rFonts w:asciiTheme="minorHAnsi" w:eastAsia="標楷體" w:hAnsiTheme="minorHAnsi"/>
                <w:sz w:val="24"/>
              </w:rPr>
              <w:t>3</w:t>
            </w:r>
            <w:r w:rsidRPr="00201289">
              <w:rPr>
                <w:rFonts w:asciiTheme="minorHAnsi" w:eastAsia="標楷體" w:hAnsiTheme="minorHAnsi"/>
                <w:sz w:val="24"/>
              </w:rPr>
              <w:t>萬</w:t>
            </w:r>
            <w:r w:rsidRPr="00201289">
              <w:rPr>
                <w:rFonts w:asciiTheme="minorHAnsi" w:eastAsia="標楷體" w:hAnsiTheme="minorHAnsi"/>
                <w:sz w:val="24"/>
              </w:rPr>
              <w:t>/</w:t>
            </w:r>
            <w:r w:rsidRPr="00201289">
              <w:rPr>
                <w:rFonts w:asciiTheme="minorHAnsi" w:eastAsia="標楷體" w:hAnsiTheme="minorHAnsi"/>
                <w:sz w:val="24"/>
              </w:rPr>
              <w:t>每一系統。</w:t>
            </w:r>
          </w:p>
        </w:tc>
        <w:tc>
          <w:tcPr>
            <w:tcW w:w="1000" w:type="pct"/>
          </w:tcPr>
          <w:p w:rsidR="00D036C0" w:rsidRPr="00201289" w:rsidRDefault="00D036C0" w:rsidP="00551BE7">
            <w:pPr>
              <w:rPr>
                <w:rFonts w:asciiTheme="minorHAnsi" w:eastAsia="標楷體" w:hAnsiTheme="minorHAnsi"/>
                <w:sz w:val="24"/>
              </w:rPr>
            </w:pPr>
            <w:r w:rsidRPr="00201289">
              <w:rPr>
                <w:rFonts w:asciiTheme="minorHAnsi" w:eastAsia="標楷體" w:hAnsiTheme="minorHAnsi"/>
                <w:b/>
                <w:bCs/>
                <w:sz w:val="24"/>
                <w:u w:val="single"/>
              </w:rPr>
              <w:t>CBiT</w:t>
            </w:r>
            <w:r w:rsidRPr="00201289">
              <w:rPr>
                <w:rFonts w:asciiTheme="minorHAnsi" w:eastAsia="標楷體" w:hAnsiTheme="minorHAnsi"/>
                <w:sz w:val="24"/>
              </w:rPr>
              <w:br/>
            </w:r>
            <w:r w:rsidRPr="00201289">
              <w:rPr>
                <w:rFonts w:asciiTheme="minorHAnsi" w:eastAsia="標楷體" w:hAnsiTheme="minorHAnsi"/>
                <w:sz w:val="24"/>
              </w:rPr>
              <w:t>有線電視自製頻道應依頻道時段出租時間長短，區分級距收費，分為以下三級：</w:t>
            </w:r>
          </w:p>
          <w:p w:rsidR="00D036C0" w:rsidRPr="00201289" w:rsidRDefault="00D036C0" w:rsidP="00D036C0">
            <w:pPr>
              <w:numPr>
                <w:ilvl w:val="0"/>
                <w:numId w:val="10"/>
              </w:numPr>
              <w:tabs>
                <w:tab w:val="clear" w:pos="720"/>
              </w:tabs>
              <w:ind w:left="362" w:hanging="284"/>
              <w:rPr>
                <w:rFonts w:asciiTheme="minorHAnsi" w:eastAsia="標楷體" w:hAnsiTheme="minorHAnsi"/>
                <w:sz w:val="24"/>
              </w:rPr>
            </w:pPr>
            <w:r w:rsidRPr="00201289">
              <w:rPr>
                <w:rFonts w:asciiTheme="minorHAnsi" w:eastAsia="標楷體" w:hAnsiTheme="minorHAnsi"/>
                <w:sz w:val="24"/>
              </w:rPr>
              <w:t>全頻授權：以每戶每年</w:t>
            </w:r>
            <w:r w:rsidRPr="00201289">
              <w:rPr>
                <w:rFonts w:asciiTheme="minorHAnsi" w:eastAsia="標楷體" w:hAnsiTheme="minorHAnsi"/>
                <w:sz w:val="24"/>
              </w:rPr>
              <w:t>0.2</w:t>
            </w:r>
            <w:r w:rsidRPr="00201289">
              <w:rPr>
                <w:rFonts w:asciiTheme="minorHAnsi" w:eastAsia="標楷體" w:hAnsiTheme="minorHAnsi"/>
                <w:sz w:val="24"/>
              </w:rPr>
              <w:t>元計算。</w:t>
            </w:r>
          </w:p>
          <w:p w:rsidR="00D036C0" w:rsidRPr="00201289" w:rsidRDefault="00D036C0" w:rsidP="00D036C0">
            <w:pPr>
              <w:numPr>
                <w:ilvl w:val="0"/>
                <w:numId w:val="10"/>
              </w:numPr>
              <w:tabs>
                <w:tab w:val="clear" w:pos="720"/>
              </w:tabs>
              <w:ind w:left="362" w:hanging="284"/>
              <w:rPr>
                <w:rFonts w:asciiTheme="minorHAnsi" w:eastAsia="標楷體" w:hAnsiTheme="minorHAnsi"/>
                <w:sz w:val="24"/>
              </w:rPr>
            </w:pPr>
            <w:r w:rsidRPr="00201289">
              <w:rPr>
                <w:rFonts w:asciiTheme="minorHAnsi" w:eastAsia="標楷體" w:hAnsiTheme="minorHAnsi"/>
                <w:sz w:val="24"/>
              </w:rPr>
              <w:t>每日</w:t>
            </w:r>
            <w:r w:rsidRPr="00201289">
              <w:rPr>
                <w:rFonts w:asciiTheme="minorHAnsi" w:eastAsia="標楷體" w:hAnsiTheme="minorHAnsi"/>
                <w:sz w:val="24"/>
              </w:rPr>
              <w:t>12</w:t>
            </w:r>
            <w:r w:rsidRPr="00201289">
              <w:rPr>
                <w:rFonts w:asciiTheme="minorHAnsi" w:eastAsia="標楷體" w:hAnsiTheme="minorHAnsi"/>
                <w:sz w:val="24"/>
              </w:rPr>
              <w:t>小時內授權：以每戶每年</w:t>
            </w:r>
            <w:r w:rsidRPr="00201289">
              <w:rPr>
                <w:rFonts w:asciiTheme="minorHAnsi" w:eastAsia="標楷體" w:hAnsiTheme="minorHAnsi"/>
                <w:sz w:val="24"/>
              </w:rPr>
              <w:t>0.08~0.16</w:t>
            </w:r>
            <w:r w:rsidRPr="00201289">
              <w:rPr>
                <w:rFonts w:asciiTheme="minorHAnsi" w:eastAsia="標楷體" w:hAnsiTheme="minorHAnsi"/>
                <w:sz w:val="24"/>
              </w:rPr>
              <w:t>元計算。</w:t>
            </w:r>
          </w:p>
          <w:p w:rsidR="00D036C0" w:rsidRPr="00201289" w:rsidRDefault="00D036C0" w:rsidP="00D036C0">
            <w:pPr>
              <w:numPr>
                <w:ilvl w:val="0"/>
                <w:numId w:val="10"/>
              </w:numPr>
              <w:tabs>
                <w:tab w:val="clear" w:pos="720"/>
              </w:tabs>
              <w:ind w:left="362" w:hanging="284"/>
              <w:rPr>
                <w:rFonts w:asciiTheme="minorHAnsi" w:eastAsia="標楷體" w:hAnsiTheme="minorHAnsi"/>
                <w:sz w:val="24"/>
              </w:rPr>
            </w:pPr>
            <w:r w:rsidRPr="00201289">
              <w:rPr>
                <w:rFonts w:asciiTheme="minorHAnsi" w:eastAsia="標楷體" w:hAnsiTheme="minorHAnsi"/>
                <w:sz w:val="24"/>
              </w:rPr>
              <w:t>每日</w:t>
            </w:r>
            <w:r>
              <w:rPr>
                <w:rFonts w:asciiTheme="minorHAnsi" w:eastAsia="標楷體" w:hAnsiTheme="minorHAnsi" w:hint="eastAsia"/>
                <w:sz w:val="24"/>
              </w:rPr>
              <w:t>4</w:t>
            </w:r>
            <w:r w:rsidRPr="00201289">
              <w:rPr>
                <w:rFonts w:asciiTheme="minorHAnsi" w:eastAsia="標楷體" w:hAnsiTheme="minorHAnsi"/>
                <w:sz w:val="24"/>
              </w:rPr>
              <w:t>小時內授權：以每戶每年</w:t>
            </w:r>
            <w:r w:rsidRPr="00201289">
              <w:rPr>
                <w:rFonts w:asciiTheme="minorHAnsi" w:eastAsia="標楷體" w:hAnsiTheme="minorHAnsi"/>
                <w:sz w:val="24"/>
              </w:rPr>
              <w:t>0.1~0.12</w:t>
            </w:r>
            <w:r w:rsidRPr="00201289">
              <w:rPr>
                <w:rFonts w:asciiTheme="minorHAnsi" w:eastAsia="標楷體" w:hAnsiTheme="minorHAnsi"/>
                <w:sz w:val="24"/>
              </w:rPr>
              <w:t>元計算。</w:t>
            </w:r>
          </w:p>
          <w:p w:rsidR="00D036C0" w:rsidRPr="00201289" w:rsidRDefault="00D036C0" w:rsidP="00551BE7">
            <w:pPr>
              <w:rPr>
                <w:rFonts w:asciiTheme="minorHAnsi" w:eastAsia="標楷體" w:hAnsiTheme="minorHAnsi"/>
                <w:sz w:val="24"/>
              </w:rPr>
            </w:pPr>
            <w:r w:rsidRPr="00201289">
              <w:rPr>
                <w:rFonts w:asciiTheme="minorHAnsi" w:eastAsia="標楷體" w:hAnsiTheme="minorHAnsi"/>
                <w:b/>
                <w:bCs/>
                <w:sz w:val="24"/>
                <w:u w:val="single"/>
              </w:rPr>
              <w:t>雙子星、吉隆等：</w:t>
            </w:r>
          </w:p>
          <w:p w:rsidR="00D036C0" w:rsidRPr="00201289" w:rsidRDefault="00D036C0" w:rsidP="00D036C0">
            <w:pPr>
              <w:numPr>
                <w:ilvl w:val="0"/>
                <w:numId w:val="11"/>
              </w:numPr>
              <w:tabs>
                <w:tab w:val="clear" w:pos="720"/>
              </w:tabs>
              <w:ind w:left="362" w:hanging="284"/>
              <w:rPr>
                <w:rFonts w:asciiTheme="minorHAnsi" w:eastAsia="標楷體" w:hAnsiTheme="minorHAnsi"/>
                <w:sz w:val="24"/>
              </w:rPr>
            </w:pPr>
            <w:r w:rsidRPr="00201289">
              <w:rPr>
                <w:rFonts w:asciiTheme="minorHAnsi" w:eastAsia="標楷體" w:hAnsiTheme="minorHAnsi"/>
                <w:sz w:val="24"/>
              </w:rPr>
              <w:t>全頻授權：以每戶每年</w:t>
            </w:r>
            <w:r w:rsidRPr="00201289">
              <w:rPr>
                <w:rFonts w:asciiTheme="minorHAnsi" w:eastAsia="標楷體" w:hAnsiTheme="minorHAnsi"/>
                <w:sz w:val="24"/>
              </w:rPr>
              <w:t>0.2</w:t>
            </w:r>
            <w:r w:rsidRPr="00201289">
              <w:rPr>
                <w:rFonts w:asciiTheme="minorHAnsi" w:eastAsia="標楷體" w:hAnsiTheme="minorHAnsi"/>
                <w:sz w:val="24"/>
              </w:rPr>
              <w:t>元計算。</w:t>
            </w:r>
          </w:p>
          <w:p w:rsidR="00D036C0" w:rsidRPr="00201289" w:rsidRDefault="00D036C0" w:rsidP="00D036C0">
            <w:pPr>
              <w:numPr>
                <w:ilvl w:val="0"/>
                <w:numId w:val="11"/>
              </w:numPr>
              <w:tabs>
                <w:tab w:val="clear" w:pos="720"/>
              </w:tabs>
              <w:ind w:left="362" w:hanging="284"/>
              <w:rPr>
                <w:rFonts w:asciiTheme="minorHAnsi" w:eastAsia="標楷體" w:hAnsiTheme="minorHAnsi"/>
                <w:sz w:val="24"/>
              </w:rPr>
            </w:pPr>
            <w:r w:rsidRPr="00201289">
              <w:rPr>
                <w:rFonts w:asciiTheme="minorHAnsi" w:eastAsia="標楷體" w:hAnsiTheme="minorHAnsi"/>
                <w:sz w:val="24"/>
              </w:rPr>
              <w:t>每日</w:t>
            </w:r>
            <w:r w:rsidRPr="00201289">
              <w:rPr>
                <w:rFonts w:asciiTheme="minorHAnsi" w:eastAsia="標楷體" w:hAnsiTheme="minorHAnsi"/>
                <w:sz w:val="24"/>
              </w:rPr>
              <w:t>12</w:t>
            </w:r>
            <w:r w:rsidRPr="00201289">
              <w:rPr>
                <w:rFonts w:asciiTheme="minorHAnsi" w:eastAsia="標楷體" w:hAnsiTheme="minorHAnsi"/>
                <w:sz w:val="24"/>
              </w:rPr>
              <w:t>小時內授權：以每戶每年</w:t>
            </w:r>
            <w:r w:rsidRPr="00201289">
              <w:rPr>
                <w:rFonts w:asciiTheme="minorHAnsi" w:eastAsia="標楷體" w:hAnsiTheme="minorHAnsi"/>
                <w:sz w:val="24"/>
              </w:rPr>
              <w:t>0.16</w:t>
            </w:r>
            <w:r w:rsidRPr="00201289">
              <w:rPr>
                <w:rFonts w:asciiTheme="minorHAnsi" w:eastAsia="標楷體" w:hAnsiTheme="minorHAnsi"/>
                <w:sz w:val="24"/>
              </w:rPr>
              <w:t>元計算。</w:t>
            </w:r>
          </w:p>
          <w:p w:rsidR="00D036C0" w:rsidRPr="00201289" w:rsidRDefault="00D036C0" w:rsidP="00D036C0">
            <w:pPr>
              <w:numPr>
                <w:ilvl w:val="0"/>
                <w:numId w:val="11"/>
              </w:numPr>
              <w:tabs>
                <w:tab w:val="clear" w:pos="720"/>
              </w:tabs>
              <w:ind w:left="362" w:hanging="284"/>
              <w:rPr>
                <w:rFonts w:asciiTheme="minorHAnsi" w:eastAsia="標楷體" w:hAnsiTheme="minorHAnsi"/>
              </w:rPr>
            </w:pPr>
            <w:r w:rsidRPr="00201289">
              <w:rPr>
                <w:rFonts w:asciiTheme="minorHAnsi" w:eastAsia="標楷體" w:hAnsiTheme="minorHAnsi"/>
                <w:sz w:val="24"/>
              </w:rPr>
              <w:t>每日</w:t>
            </w:r>
            <w:r w:rsidRPr="00201289">
              <w:rPr>
                <w:rFonts w:asciiTheme="minorHAnsi" w:eastAsia="標楷體" w:hAnsiTheme="minorHAnsi"/>
                <w:sz w:val="24"/>
              </w:rPr>
              <w:t>4</w:t>
            </w:r>
            <w:r w:rsidRPr="00201289">
              <w:rPr>
                <w:rFonts w:asciiTheme="minorHAnsi" w:eastAsia="標楷體" w:hAnsiTheme="minorHAnsi"/>
                <w:sz w:val="24"/>
              </w:rPr>
              <w:t>小時內授權：以每戶每年</w:t>
            </w:r>
            <w:r w:rsidRPr="00201289">
              <w:rPr>
                <w:rFonts w:asciiTheme="minorHAnsi" w:eastAsia="標楷體" w:hAnsiTheme="minorHAnsi"/>
                <w:sz w:val="24"/>
              </w:rPr>
              <w:t>0.12</w:t>
            </w:r>
            <w:r w:rsidRPr="00201289">
              <w:rPr>
                <w:rFonts w:asciiTheme="minorHAnsi" w:eastAsia="標楷體" w:hAnsiTheme="minorHAnsi"/>
                <w:sz w:val="24"/>
              </w:rPr>
              <w:t>元計算</w:t>
            </w:r>
          </w:p>
        </w:tc>
      </w:tr>
    </w:tbl>
    <w:p w:rsidR="00D036C0" w:rsidRPr="00201289" w:rsidRDefault="00D036C0" w:rsidP="00D036C0">
      <w:pPr>
        <w:widowControl/>
        <w:spacing w:line="360" w:lineRule="auto"/>
        <w:rPr>
          <w:rFonts w:asciiTheme="minorHAnsi" w:eastAsia="標楷體" w:hAnsiTheme="minorHAnsi"/>
        </w:rPr>
      </w:pPr>
    </w:p>
    <w:p w:rsidR="00D036C0" w:rsidRPr="00201289" w:rsidRDefault="00D036C0" w:rsidP="00D036C0">
      <w:pPr>
        <w:widowControl/>
        <w:spacing w:line="360" w:lineRule="auto"/>
        <w:rPr>
          <w:rFonts w:asciiTheme="minorHAnsi" w:eastAsia="標楷體" w:hAnsiTheme="minorHAnsi"/>
        </w:rPr>
        <w:sectPr w:rsidR="00D036C0" w:rsidRPr="00201289" w:rsidSect="00551BE7">
          <w:headerReference w:type="default" r:id="rId17"/>
          <w:footerReference w:type="default" r:id="rId18"/>
          <w:pgSz w:w="16838" w:h="11906" w:orient="landscape"/>
          <w:pgMar w:top="1418" w:right="1134" w:bottom="1418" w:left="1134" w:header="851" w:footer="992" w:gutter="0"/>
          <w:cols w:space="425"/>
          <w:docGrid w:linePitch="360"/>
        </w:sectPr>
      </w:pPr>
    </w:p>
    <w:tbl>
      <w:tblPr>
        <w:tblStyle w:val="a5"/>
        <w:tblpPr w:leftFromText="180" w:rightFromText="180" w:vertAnchor="text" w:horzAnchor="margin" w:tblpXSpec="center" w:tblpY="380"/>
        <w:tblW w:w="9578" w:type="dxa"/>
        <w:tblLayout w:type="fixed"/>
        <w:tblLook w:val="0000" w:firstRow="0" w:lastRow="0" w:firstColumn="0" w:lastColumn="0" w:noHBand="0" w:noVBand="0"/>
      </w:tblPr>
      <w:tblGrid>
        <w:gridCol w:w="710"/>
        <w:gridCol w:w="8868"/>
      </w:tblGrid>
      <w:tr w:rsidR="00D036C0" w:rsidRPr="00201289" w:rsidTr="00551BE7">
        <w:trPr>
          <w:trHeight w:val="1183"/>
        </w:trPr>
        <w:tc>
          <w:tcPr>
            <w:tcW w:w="710" w:type="dxa"/>
            <w:vAlign w:val="center"/>
          </w:tcPr>
          <w:p w:rsidR="00D036C0" w:rsidRPr="00437A0B" w:rsidRDefault="00D036C0" w:rsidP="00551BE7">
            <w:pPr>
              <w:jc w:val="center"/>
              <w:rPr>
                <w:rFonts w:asciiTheme="minorHAnsi" w:eastAsia="標楷體" w:hAnsiTheme="minorHAnsi"/>
                <w:b/>
                <w:sz w:val="28"/>
                <w:szCs w:val="28"/>
              </w:rPr>
            </w:pPr>
            <w:r w:rsidRPr="00437A0B">
              <w:rPr>
                <w:rFonts w:asciiTheme="minorHAnsi" w:eastAsia="標楷體" w:hAnsiTheme="minorHAnsi"/>
                <w:b/>
                <w:sz w:val="28"/>
                <w:szCs w:val="28"/>
              </w:rPr>
              <w:lastRenderedPageBreak/>
              <w:t>案由二</w:t>
            </w:r>
          </w:p>
        </w:tc>
        <w:tc>
          <w:tcPr>
            <w:tcW w:w="8868" w:type="dxa"/>
          </w:tcPr>
          <w:p w:rsidR="00D036C0" w:rsidRPr="00201289" w:rsidRDefault="00D036C0" w:rsidP="00551BE7">
            <w:pPr>
              <w:snapToGrid w:val="0"/>
              <w:spacing w:line="460" w:lineRule="exact"/>
              <w:jc w:val="both"/>
              <w:rPr>
                <w:rFonts w:asciiTheme="minorHAnsi" w:eastAsia="標楷體" w:hAnsiTheme="minorHAnsi"/>
              </w:rPr>
            </w:pPr>
            <w:r w:rsidRPr="00201289">
              <w:rPr>
                <w:rFonts w:asciiTheme="minorHAnsi" w:eastAsia="標楷體" w:hAnsiTheme="minorHAnsi"/>
                <w:sz w:val="28"/>
                <w:szCs w:val="28"/>
              </w:rPr>
              <w:t>中華民國廣播商業同業公會申請審議社團法人中華音樂著作權協會</w:t>
            </w:r>
            <w:r w:rsidRPr="00201289">
              <w:rPr>
                <w:rFonts w:asciiTheme="minorHAnsi" w:eastAsia="標楷體" w:hAnsiTheme="minorHAnsi"/>
                <w:sz w:val="28"/>
                <w:szCs w:val="28"/>
              </w:rPr>
              <w:t>(MÜST)</w:t>
            </w:r>
            <w:r w:rsidRPr="00201289">
              <w:rPr>
                <w:rFonts w:asciiTheme="minorHAnsi" w:eastAsia="標楷體" w:hAnsiTheme="minorHAnsi"/>
                <w:sz w:val="28"/>
                <w:szCs w:val="28"/>
              </w:rPr>
              <w:t>概括授權公開播送之無線廣播電臺「營利性電臺」、「實體電臺於網路之同步播送」使用報酬率案，提請</w:t>
            </w:r>
            <w:r w:rsidRPr="00201289">
              <w:rPr>
                <w:rFonts w:asciiTheme="minorHAnsi" w:eastAsia="標楷體" w:hAnsiTheme="minorHAnsi"/>
                <w:sz w:val="28"/>
                <w:szCs w:val="28"/>
              </w:rPr>
              <w:t xml:space="preserve">  </w:t>
            </w:r>
            <w:r w:rsidRPr="00201289">
              <w:rPr>
                <w:rFonts w:asciiTheme="minorHAnsi" w:eastAsia="標楷體" w:hAnsiTheme="minorHAnsi"/>
                <w:sz w:val="28"/>
                <w:szCs w:val="28"/>
              </w:rPr>
              <w:t>討論。</w:t>
            </w:r>
          </w:p>
        </w:tc>
      </w:tr>
      <w:tr w:rsidR="00D036C0" w:rsidRPr="00201289" w:rsidTr="00551BE7">
        <w:tc>
          <w:tcPr>
            <w:tcW w:w="710" w:type="dxa"/>
          </w:tcPr>
          <w:p w:rsidR="00D036C0" w:rsidRPr="00437A0B" w:rsidRDefault="00D036C0" w:rsidP="00551BE7">
            <w:pPr>
              <w:snapToGrid w:val="0"/>
              <w:spacing w:line="460" w:lineRule="exact"/>
              <w:jc w:val="center"/>
              <w:rPr>
                <w:rFonts w:asciiTheme="minorHAnsi" w:eastAsia="標楷體" w:hAnsiTheme="minorHAnsi"/>
                <w:b/>
                <w:sz w:val="28"/>
                <w:szCs w:val="28"/>
              </w:rPr>
            </w:pPr>
            <w:r w:rsidRPr="00437A0B">
              <w:rPr>
                <w:rFonts w:asciiTheme="minorHAnsi" w:eastAsia="標楷體" w:hAnsiTheme="minorHAnsi"/>
                <w:b/>
                <w:sz w:val="28"/>
                <w:szCs w:val="28"/>
              </w:rPr>
              <w:t>說明</w:t>
            </w:r>
          </w:p>
        </w:tc>
        <w:tc>
          <w:tcPr>
            <w:tcW w:w="8868" w:type="dxa"/>
          </w:tcPr>
          <w:p w:rsidR="00D036C0" w:rsidRPr="00201289" w:rsidRDefault="00D036C0" w:rsidP="00D036C0">
            <w:pPr>
              <w:pStyle w:val="a4"/>
              <w:numPr>
                <w:ilvl w:val="0"/>
                <w:numId w:val="12"/>
              </w:numPr>
              <w:snapToGrid w:val="0"/>
              <w:spacing w:line="460" w:lineRule="exact"/>
              <w:ind w:leftChars="0" w:left="560" w:hanging="560"/>
              <w:rPr>
                <w:rFonts w:asciiTheme="minorHAnsi" w:eastAsia="標楷體" w:hAnsiTheme="minorHAnsi"/>
                <w:sz w:val="28"/>
                <w:szCs w:val="28"/>
              </w:rPr>
            </w:pPr>
            <w:r w:rsidRPr="00201289">
              <w:rPr>
                <w:rFonts w:asciiTheme="minorHAnsi" w:eastAsia="標楷體" w:hAnsiTheme="minorHAnsi"/>
                <w:sz w:val="28"/>
                <w:szCs w:val="28"/>
              </w:rPr>
              <w:t>按「著作權集體管理團體條例」第</w:t>
            </w:r>
            <w:r w:rsidRPr="00201289">
              <w:rPr>
                <w:rFonts w:asciiTheme="minorHAnsi" w:eastAsia="標楷體" w:hAnsiTheme="minorHAnsi"/>
                <w:sz w:val="28"/>
                <w:szCs w:val="28"/>
              </w:rPr>
              <w:t>25</w:t>
            </w:r>
            <w:r w:rsidRPr="00201289">
              <w:rPr>
                <w:rFonts w:asciiTheme="minorHAnsi" w:eastAsia="標楷體" w:hAnsiTheme="minorHAnsi"/>
                <w:sz w:val="28"/>
                <w:szCs w:val="28"/>
              </w:rPr>
              <w:t>條第</w:t>
            </w:r>
            <w:r w:rsidRPr="00201289">
              <w:rPr>
                <w:rFonts w:asciiTheme="minorHAnsi" w:eastAsia="標楷體" w:hAnsiTheme="minorHAnsi"/>
                <w:sz w:val="28"/>
                <w:szCs w:val="28"/>
              </w:rPr>
              <w:t>1</w:t>
            </w:r>
            <w:r w:rsidRPr="00201289">
              <w:rPr>
                <w:rFonts w:asciiTheme="minorHAnsi" w:eastAsia="標楷體" w:hAnsiTheme="minorHAnsi"/>
                <w:sz w:val="28"/>
                <w:szCs w:val="28"/>
              </w:rPr>
              <w:t>項規定，利用人</w:t>
            </w:r>
            <w:proofErr w:type="gramStart"/>
            <w:r w:rsidRPr="00201289">
              <w:rPr>
                <w:rFonts w:asciiTheme="minorHAnsi" w:eastAsia="標楷體" w:hAnsiTheme="minorHAnsi"/>
                <w:sz w:val="28"/>
                <w:szCs w:val="28"/>
              </w:rPr>
              <w:t>對於集管團體</w:t>
            </w:r>
            <w:proofErr w:type="gramEnd"/>
            <w:r w:rsidRPr="00201289">
              <w:rPr>
                <w:rFonts w:asciiTheme="minorHAnsi" w:eastAsia="標楷體" w:hAnsiTheme="minorHAnsi"/>
                <w:sz w:val="28"/>
                <w:szCs w:val="28"/>
              </w:rPr>
              <w:t>訂定之使用報酬率有異議時，應備具書面理由及相關資料向本局申請審議。本案係中華民國廣播商業同業公會於</w:t>
            </w:r>
            <w:r w:rsidRPr="00201289">
              <w:rPr>
                <w:rFonts w:asciiTheme="minorHAnsi" w:eastAsia="標楷體" w:hAnsiTheme="minorHAnsi"/>
                <w:sz w:val="28"/>
                <w:szCs w:val="28"/>
              </w:rPr>
              <w:t>102</w:t>
            </w:r>
            <w:r w:rsidRPr="00201289">
              <w:rPr>
                <w:rFonts w:asciiTheme="minorHAnsi" w:eastAsia="標楷體" w:hAnsiTheme="minorHAnsi"/>
                <w:sz w:val="28"/>
                <w:szCs w:val="28"/>
              </w:rPr>
              <w:t>年</w:t>
            </w:r>
            <w:r w:rsidRPr="00201289">
              <w:rPr>
                <w:rFonts w:asciiTheme="minorHAnsi" w:eastAsia="標楷體" w:hAnsiTheme="minorHAnsi"/>
                <w:sz w:val="28"/>
                <w:szCs w:val="28"/>
              </w:rPr>
              <w:t>9</w:t>
            </w:r>
            <w:r w:rsidRPr="00201289">
              <w:rPr>
                <w:rFonts w:asciiTheme="minorHAnsi" w:eastAsia="標楷體" w:hAnsiTheme="minorHAnsi"/>
                <w:sz w:val="28"/>
                <w:szCs w:val="28"/>
              </w:rPr>
              <w:t>月</w:t>
            </w:r>
            <w:r w:rsidRPr="00201289">
              <w:rPr>
                <w:rFonts w:asciiTheme="minorHAnsi" w:eastAsia="標楷體" w:hAnsiTheme="minorHAnsi"/>
                <w:sz w:val="28"/>
                <w:szCs w:val="28"/>
              </w:rPr>
              <w:t>1</w:t>
            </w:r>
            <w:r>
              <w:rPr>
                <w:rFonts w:asciiTheme="minorHAnsi" w:eastAsia="標楷體" w:hAnsiTheme="minorHAnsi" w:hint="eastAsia"/>
                <w:sz w:val="28"/>
                <w:szCs w:val="28"/>
              </w:rPr>
              <w:t>6</w:t>
            </w:r>
            <w:r w:rsidRPr="00201289">
              <w:rPr>
                <w:rFonts w:asciiTheme="minorHAnsi" w:eastAsia="標楷體" w:hAnsiTheme="minorHAnsi"/>
                <w:sz w:val="28"/>
                <w:szCs w:val="28"/>
              </w:rPr>
              <w:t>日</w:t>
            </w:r>
            <w:r>
              <w:rPr>
                <w:rFonts w:asciiTheme="minorHAnsi" w:eastAsia="標楷體" w:hAnsiTheme="minorHAnsi" w:hint="eastAsia"/>
                <w:sz w:val="28"/>
                <w:szCs w:val="28"/>
              </w:rPr>
              <w:t>（</w:t>
            </w:r>
            <w:r>
              <w:rPr>
                <w:rFonts w:asciiTheme="minorHAnsi" w:eastAsia="標楷體" w:hAnsiTheme="minorHAnsi" w:hint="eastAsia"/>
                <w:sz w:val="28"/>
                <w:szCs w:val="28"/>
              </w:rPr>
              <w:t>9</w:t>
            </w:r>
            <w:r>
              <w:rPr>
                <w:rFonts w:asciiTheme="minorHAnsi" w:eastAsia="標楷體" w:hAnsiTheme="minorHAnsi" w:hint="eastAsia"/>
                <w:sz w:val="28"/>
                <w:szCs w:val="28"/>
              </w:rPr>
              <w:t>月</w:t>
            </w:r>
            <w:r>
              <w:rPr>
                <w:rFonts w:asciiTheme="minorHAnsi" w:eastAsia="標楷體" w:hAnsiTheme="minorHAnsi" w:hint="eastAsia"/>
                <w:sz w:val="28"/>
                <w:szCs w:val="28"/>
              </w:rPr>
              <w:t>17</w:t>
            </w:r>
            <w:r>
              <w:rPr>
                <w:rFonts w:asciiTheme="minorHAnsi" w:eastAsia="標楷體" w:hAnsiTheme="minorHAnsi" w:hint="eastAsia"/>
                <w:sz w:val="28"/>
                <w:szCs w:val="28"/>
              </w:rPr>
              <w:t>日送達本局）</w:t>
            </w:r>
            <w:r w:rsidRPr="00201289">
              <w:rPr>
                <w:rFonts w:asciiTheme="minorHAnsi" w:eastAsia="標楷體" w:hAnsiTheme="minorHAnsi"/>
                <w:sz w:val="28"/>
                <w:szCs w:val="28"/>
              </w:rPr>
              <w:t>向本局申請審議本局</w:t>
            </w:r>
            <w:r w:rsidRPr="00201289">
              <w:rPr>
                <w:rFonts w:asciiTheme="minorHAnsi" w:eastAsia="標楷體" w:hAnsiTheme="minorHAnsi"/>
                <w:sz w:val="28"/>
                <w:szCs w:val="28"/>
              </w:rPr>
              <w:t>100</w:t>
            </w:r>
            <w:r w:rsidRPr="00201289">
              <w:rPr>
                <w:rFonts w:asciiTheme="minorHAnsi" w:eastAsia="標楷體" w:hAnsiTheme="minorHAnsi"/>
                <w:sz w:val="28"/>
                <w:szCs w:val="28"/>
              </w:rPr>
              <w:t>年</w:t>
            </w:r>
            <w:r w:rsidRPr="00201289">
              <w:rPr>
                <w:rFonts w:asciiTheme="minorHAnsi" w:eastAsia="標楷體" w:hAnsiTheme="minorHAnsi"/>
                <w:sz w:val="28"/>
                <w:szCs w:val="28"/>
              </w:rPr>
              <w:t>5</w:t>
            </w:r>
            <w:r w:rsidRPr="00201289">
              <w:rPr>
                <w:rFonts w:asciiTheme="minorHAnsi" w:eastAsia="標楷體" w:hAnsiTheme="minorHAnsi"/>
                <w:sz w:val="28"/>
                <w:szCs w:val="28"/>
              </w:rPr>
              <w:t>月</w:t>
            </w:r>
            <w:r w:rsidRPr="00201289">
              <w:rPr>
                <w:rFonts w:asciiTheme="minorHAnsi" w:eastAsia="標楷體" w:hAnsiTheme="minorHAnsi"/>
                <w:sz w:val="28"/>
                <w:szCs w:val="28"/>
              </w:rPr>
              <w:t>13</w:t>
            </w:r>
            <w:r w:rsidRPr="00201289">
              <w:rPr>
                <w:rFonts w:asciiTheme="minorHAnsi" w:eastAsia="標楷體" w:hAnsiTheme="minorHAnsi"/>
                <w:sz w:val="28"/>
                <w:szCs w:val="28"/>
              </w:rPr>
              <w:t>日</w:t>
            </w:r>
            <w:proofErr w:type="gramStart"/>
            <w:r w:rsidRPr="00201289">
              <w:rPr>
                <w:rFonts w:asciiTheme="minorHAnsi" w:eastAsia="標楷體" w:hAnsiTheme="minorHAnsi"/>
                <w:sz w:val="28"/>
                <w:szCs w:val="28"/>
              </w:rPr>
              <w:t>智著</w:t>
            </w:r>
            <w:proofErr w:type="gramEnd"/>
            <w:r w:rsidRPr="00201289">
              <w:rPr>
                <w:rFonts w:asciiTheme="minorHAnsi" w:eastAsia="標楷體" w:hAnsiTheme="minorHAnsi"/>
                <w:sz w:val="28"/>
                <w:szCs w:val="28"/>
              </w:rPr>
              <w:t>字第</w:t>
            </w:r>
            <w:r w:rsidRPr="00201289">
              <w:rPr>
                <w:rFonts w:asciiTheme="minorHAnsi" w:eastAsia="標楷體" w:hAnsiTheme="minorHAnsi"/>
                <w:sz w:val="28"/>
                <w:szCs w:val="28"/>
              </w:rPr>
              <w:t>10016001541</w:t>
            </w:r>
            <w:r w:rsidRPr="00201289">
              <w:rPr>
                <w:rFonts w:asciiTheme="minorHAnsi" w:eastAsia="標楷體" w:hAnsiTheme="minorHAnsi"/>
                <w:sz w:val="28"/>
                <w:szCs w:val="28"/>
              </w:rPr>
              <w:t>號函審定之</w:t>
            </w:r>
            <w:r w:rsidRPr="00201289">
              <w:rPr>
                <w:rFonts w:asciiTheme="minorHAnsi" w:eastAsia="標楷體" w:hAnsiTheme="minorHAnsi"/>
                <w:sz w:val="28"/>
                <w:szCs w:val="28"/>
              </w:rPr>
              <w:t xml:space="preserve"> MÜST</w:t>
            </w:r>
            <w:r w:rsidRPr="00201289">
              <w:rPr>
                <w:rFonts w:asciiTheme="minorHAnsi" w:eastAsia="標楷體" w:hAnsiTheme="minorHAnsi"/>
                <w:sz w:val="28"/>
                <w:szCs w:val="28"/>
              </w:rPr>
              <w:t>無線廣播電臺「營利性電臺」（全國性調頻、調幅、</w:t>
            </w:r>
            <w:r w:rsidRPr="00201289">
              <w:rPr>
                <w:rFonts w:asciiTheme="minorHAnsi" w:eastAsia="標楷體" w:hAnsiTheme="minorHAnsi"/>
                <w:sz w:val="28"/>
                <w:szCs w:val="28"/>
              </w:rPr>
              <w:t>FM</w:t>
            </w:r>
            <w:r w:rsidRPr="00201289">
              <w:rPr>
                <w:rFonts w:asciiTheme="minorHAnsi" w:eastAsia="標楷體" w:hAnsiTheme="minorHAnsi"/>
                <w:sz w:val="28"/>
                <w:szCs w:val="28"/>
              </w:rPr>
              <w:t>中、小功率及調幅等）之使用報酬，並提出以「音樂使用量」之比率區分收費之建議費率。</w:t>
            </w:r>
          </w:p>
          <w:p w:rsidR="00D036C0" w:rsidRPr="00201289" w:rsidRDefault="00D036C0" w:rsidP="00D036C0">
            <w:pPr>
              <w:pStyle w:val="a4"/>
              <w:numPr>
                <w:ilvl w:val="0"/>
                <w:numId w:val="12"/>
              </w:numPr>
              <w:snapToGrid w:val="0"/>
              <w:spacing w:line="460" w:lineRule="exact"/>
              <w:ind w:leftChars="0" w:left="560" w:hanging="560"/>
              <w:rPr>
                <w:rFonts w:asciiTheme="minorHAnsi" w:eastAsia="標楷體" w:hAnsiTheme="minorHAnsi"/>
                <w:color w:val="FF0000"/>
                <w:sz w:val="28"/>
                <w:szCs w:val="28"/>
              </w:rPr>
            </w:pPr>
            <w:proofErr w:type="gramStart"/>
            <w:r w:rsidRPr="00201289">
              <w:rPr>
                <w:rFonts w:asciiTheme="minorHAnsi" w:eastAsia="標楷體" w:hAnsiTheme="minorHAnsi"/>
                <w:sz w:val="28"/>
                <w:szCs w:val="28"/>
              </w:rPr>
              <w:t>嗣</w:t>
            </w:r>
            <w:proofErr w:type="gramEnd"/>
            <w:r w:rsidRPr="00201289">
              <w:rPr>
                <w:rFonts w:asciiTheme="minorHAnsi" w:eastAsia="標楷體" w:hAnsiTheme="minorHAnsi"/>
                <w:sz w:val="28"/>
                <w:szCs w:val="28"/>
              </w:rPr>
              <w:t>申請人申請審議後，</w:t>
            </w:r>
            <w:r>
              <w:rPr>
                <w:rFonts w:asciiTheme="minorHAnsi" w:eastAsia="標楷體" w:hAnsiTheme="minorHAnsi"/>
                <w:sz w:val="28"/>
                <w:szCs w:val="28"/>
              </w:rPr>
              <w:t>MÜST</w:t>
            </w:r>
            <w:r w:rsidRPr="00201289">
              <w:rPr>
                <w:rFonts w:asciiTheme="minorHAnsi" w:eastAsia="標楷體" w:hAnsiTheme="minorHAnsi"/>
                <w:sz w:val="28"/>
                <w:szCs w:val="28"/>
              </w:rPr>
              <w:t>亦於</w:t>
            </w:r>
            <w:r w:rsidRPr="00201289">
              <w:rPr>
                <w:rFonts w:asciiTheme="minorHAnsi" w:eastAsia="標楷體" w:hAnsiTheme="minorHAnsi"/>
                <w:sz w:val="28"/>
                <w:szCs w:val="28"/>
              </w:rPr>
              <w:t>102</w:t>
            </w:r>
            <w:r w:rsidRPr="00201289">
              <w:rPr>
                <w:rFonts w:asciiTheme="minorHAnsi" w:eastAsia="標楷體" w:hAnsiTheme="minorHAnsi"/>
                <w:sz w:val="28"/>
                <w:szCs w:val="28"/>
              </w:rPr>
              <w:t>年</w:t>
            </w:r>
            <w:r w:rsidRPr="00201289">
              <w:rPr>
                <w:rFonts w:asciiTheme="minorHAnsi" w:eastAsia="標楷體" w:hAnsiTheme="minorHAnsi"/>
                <w:sz w:val="28"/>
                <w:szCs w:val="28"/>
              </w:rPr>
              <w:t>11</w:t>
            </w:r>
            <w:r w:rsidRPr="00201289">
              <w:rPr>
                <w:rFonts w:asciiTheme="minorHAnsi" w:eastAsia="標楷體" w:hAnsiTheme="minorHAnsi"/>
                <w:sz w:val="28"/>
                <w:szCs w:val="28"/>
              </w:rPr>
              <w:t>月</w:t>
            </w:r>
            <w:r w:rsidRPr="00201289">
              <w:rPr>
                <w:rFonts w:asciiTheme="minorHAnsi" w:eastAsia="標楷體" w:hAnsiTheme="minorHAnsi"/>
                <w:sz w:val="28"/>
                <w:szCs w:val="28"/>
              </w:rPr>
              <w:t>28</w:t>
            </w:r>
            <w:r w:rsidRPr="00201289">
              <w:rPr>
                <w:rFonts w:asciiTheme="minorHAnsi" w:eastAsia="標楷體" w:hAnsiTheme="minorHAnsi"/>
                <w:sz w:val="28"/>
                <w:szCs w:val="28"/>
              </w:rPr>
              <w:t>日重新公告上述無線廣播電臺「營利性電臺」之使用酬報，其中「全國性調頻、調幅、</w:t>
            </w:r>
            <w:r w:rsidRPr="00201289">
              <w:rPr>
                <w:rFonts w:asciiTheme="minorHAnsi" w:eastAsia="標楷體" w:hAnsiTheme="minorHAnsi"/>
                <w:sz w:val="28"/>
                <w:szCs w:val="28"/>
              </w:rPr>
              <w:t>FM</w:t>
            </w:r>
            <w:r w:rsidRPr="00201289">
              <w:rPr>
                <w:rFonts w:asciiTheme="minorHAnsi" w:eastAsia="標楷體" w:hAnsiTheme="minorHAnsi"/>
                <w:sz w:val="28"/>
                <w:szCs w:val="28"/>
              </w:rPr>
              <w:t>中、小功率」之使用報酬率，仍維持本局</w:t>
            </w:r>
            <w:r w:rsidRPr="00201289">
              <w:rPr>
                <w:rFonts w:asciiTheme="minorHAnsi" w:eastAsia="標楷體" w:hAnsiTheme="minorHAnsi"/>
                <w:sz w:val="28"/>
                <w:szCs w:val="28"/>
              </w:rPr>
              <w:t>100</w:t>
            </w:r>
            <w:r w:rsidRPr="00201289">
              <w:rPr>
                <w:rFonts w:asciiTheme="minorHAnsi" w:eastAsia="標楷體" w:hAnsiTheme="minorHAnsi"/>
                <w:sz w:val="28"/>
                <w:szCs w:val="28"/>
              </w:rPr>
              <w:t>年</w:t>
            </w:r>
            <w:r w:rsidRPr="00201289">
              <w:rPr>
                <w:rFonts w:asciiTheme="minorHAnsi" w:eastAsia="標楷體" w:hAnsiTheme="minorHAnsi"/>
                <w:sz w:val="28"/>
                <w:szCs w:val="28"/>
              </w:rPr>
              <w:t>5</w:t>
            </w:r>
            <w:r w:rsidRPr="00201289">
              <w:rPr>
                <w:rFonts w:asciiTheme="minorHAnsi" w:eastAsia="標楷體" w:hAnsiTheme="minorHAnsi"/>
                <w:sz w:val="28"/>
                <w:szCs w:val="28"/>
              </w:rPr>
              <w:t>月</w:t>
            </w:r>
            <w:r w:rsidRPr="00201289">
              <w:rPr>
                <w:rFonts w:asciiTheme="minorHAnsi" w:eastAsia="標楷體" w:hAnsiTheme="minorHAnsi"/>
                <w:sz w:val="28"/>
                <w:szCs w:val="28"/>
              </w:rPr>
              <w:t>13</w:t>
            </w:r>
            <w:r w:rsidRPr="00201289">
              <w:rPr>
                <w:rFonts w:asciiTheme="minorHAnsi" w:eastAsia="標楷體" w:hAnsiTheme="minorHAnsi"/>
                <w:sz w:val="28"/>
                <w:szCs w:val="28"/>
              </w:rPr>
              <w:t>日之審定費率，惟主動調降「調幅電臺」之費率、修改「調幅台轉播台」，另增訂「實體電臺於網路之同步播送」之使用報酬率。</w:t>
            </w:r>
          </w:p>
          <w:p w:rsidR="00D036C0" w:rsidRPr="00744F45" w:rsidRDefault="00D036C0" w:rsidP="00D036C0">
            <w:pPr>
              <w:pStyle w:val="a4"/>
              <w:numPr>
                <w:ilvl w:val="0"/>
                <w:numId w:val="12"/>
              </w:numPr>
              <w:snapToGrid w:val="0"/>
              <w:spacing w:line="460" w:lineRule="exact"/>
              <w:ind w:leftChars="0" w:left="560" w:hanging="560"/>
              <w:rPr>
                <w:rFonts w:asciiTheme="minorHAnsi" w:eastAsia="標楷體" w:hAnsiTheme="minorHAnsi"/>
                <w:color w:val="000000" w:themeColor="text1"/>
                <w:sz w:val="28"/>
                <w:szCs w:val="28"/>
              </w:rPr>
            </w:pPr>
            <w:r w:rsidRPr="00744F45">
              <w:rPr>
                <w:rFonts w:asciiTheme="minorHAnsi" w:eastAsia="標楷體" w:hAnsiTheme="minorHAnsi"/>
                <w:color w:val="000000" w:themeColor="text1"/>
                <w:sz w:val="28"/>
                <w:szCs w:val="28"/>
              </w:rPr>
              <w:t>而後中華民國廣播電視音樂著作使用人協會於</w:t>
            </w:r>
            <w:r w:rsidRPr="00744F45">
              <w:rPr>
                <w:rFonts w:asciiTheme="minorHAnsi" w:eastAsia="標楷體" w:hAnsiTheme="minorHAnsi"/>
                <w:color w:val="000000" w:themeColor="text1"/>
                <w:sz w:val="28"/>
                <w:szCs w:val="28"/>
              </w:rPr>
              <w:t>103</w:t>
            </w:r>
            <w:r w:rsidRPr="00744F45">
              <w:rPr>
                <w:rFonts w:asciiTheme="minorHAnsi" w:eastAsia="標楷體" w:hAnsiTheme="minorHAnsi"/>
                <w:color w:val="000000" w:themeColor="text1"/>
                <w:sz w:val="28"/>
                <w:szCs w:val="28"/>
              </w:rPr>
              <w:t>年</w:t>
            </w:r>
            <w:r w:rsidRPr="00744F45">
              <w:rPr>
                <w:rFonts w:asciiTheme="minorHAnsi" w:eastAsia="標楷體" w:hAnsiTheme="minorHAnsi"/>
                <w:color w:val="000000" w:themeColor="text1"/>
                <w:sz w:val="28"/>
                <w:szCs w:val="28"/>
              </w:rPr>
              <w:t>2</w:t>
            </w:r>
            <w:r w:rsidRPr="00744F45">
              <w:rPr>
                <w:rFonts w:asciiTheme="minorHAnsi" w:eastAsia="標楷體" w:hAnsiTheme="minorHAnsi"/>
                <w:color w:val="000000" w:themeColor="text1"/>
                <w:sz w:val="28"/>
                <w:szCs w:val="28"/>
              </w:rPr>
              <w:t>月</w:t>
            </w:r>
            <w:r w:rsidRPr="00744F45">
              <w:rPr>
                <w:rFonts w:asciiTheme="minorHAnsi" w:eastAsia="標楷體" w:hAnsiTheme="minorHAnsi"/>
                <w:color w:val="000000" w:themeColor="text1"/>
                <w:sz w:val="28"/>
                <w:szCs w:val="28"/>
              </w:rPr>
              <w:t>2</w:t>
            </w:r>
            <w:r w:rsidRPr="00744F45">
              <w:rPr>
                <w:rFonts w:asciiTheme="minorHAnsi" w:eastAsia="標楷體" w:hAnsiTheme="minorHAnsi" w:hint="eastAsia"/>
                <w:color w:val="000000" w:themeColor="text1"/>
                <w:sz w:val="28"/>
                <w:szCs w:val="28"/>
              </w:rPr>
              <w:t>1</w:t>
            </w:r>
            <w:r w:rsidRPr="00744F45">
              <w:rPr>
                <w:rFonts w:asciiTheme="minorHAnsi" w:eastAsia="標楷體" w:hAnsiTheme="minorHAnsi"/>
                <w:color w:val="000000" w:themeColor="text1"/>
                <w:sz w:val="28"/>
                <w:szCs w:val="28"/>
              </w:rPr>
              <w:t>日</w:t>
            </w:r>
            <w:r w:rsidRPr="00744F45">
              <w:rPr>
                <w:rFonts w:asciiTheme="minorHAnsi" w:eastAsia="標楷體" w:hAnsiTheme="minorHAnsi" w:hint="eastAsia"/>
                <w:color w:val="000000" w:themeColor="text1"/>
                <w:sz w:val="28"/>
                <w:szCs w:val="28"/>
              </w:rPr>
              <w:t>（</w:t>
            </w:r>
            <w:r w:rsidRPr="00744F45">
              <w:rPr>
                <w:rFonts w:asciiTheme="minorHAnsi" w:eastAsia="標楷體" w:hAnsiTheme="minorHAnsi" w:hint="eastAsia"/>
                <w:color w:val="000000" w:themeColor="text1"/>
                <w:sz w:val="28"/>
                <w:szCs w:val="28"/>
              </w:rPr>
              <w:t>2</w:t>
            </w:r>
            <w:r w:rsidRPr="00744F45">
              <w:rPr>
                <w:rFonts w:asciiTheme="minorHAnsi" w:eastAsia="標楷體" w:hAnsiTheme="minorHAnsi" w:hint="eastAsia"/>
                <w:color w:val="000000" w:themeColor="text1"/>
                <w:sz w:val="28"/>
                <w:szCs w:val="28"/>
              </w:rPr>
              <w:t>月</w:t>
            </w:r>
            <w:r w:rsidRPr="00744F45">
              <w:rPr>
                <w:rFonts w:asciiTheme="minorHAnsi" w:eastAsia="標楷體" w:hAnsiTheme="minorHAnsi" w:hint="eastAsia"/>
                <w:color w:val="000000" w:themeColor="text1"/>
                <w:sz w:val="28"/>
                <w:szCs w:val="28"/>
              </w:rPr>
              <w:t>24</w:t>
            </w:r>
            <w:r w:rsidRPr="00744F45">
              <w:rPr>
                <w:rFonts w:asciiTheme="minorHAnsi" w:eastAsia="標楷體" w:hAnsiTheme="minorHAnsi" w:hint="eastAsia"/>
                <w:color w:val="000000" w:themeColor="text1"/>
                <w:sz w:val="28"/>
                <w:szCs w:val="28"/>
              </w:rPr>
              <w:t>日送達本局）</w:t>
            </w:r>
            <w:r w:rsidRPr="00744F45">
              <w:rPr>
                <w:rFonts w:asciiTheme="minorHAnsi" w:eastAsia="標楷體" w:hAnsiTheme="minorHAnsi"/>
                <w:color w:val="000000" w:themeColor="text1"/>
                <w:sz w:val="28"/>
                <w:szCs w:val="28"/>
              </w:rPr>
              <w:t>就無線廣播電臺「營利性電臺」項目參加審議；中華民國廣播商業同業公會於</w:t>
            </w:r>
            <w:r w:rsidRPr="00744F45">
              <w:rPr>
                <w:rFonts w:asciiTheme="minorHAnsi" w:eastAsia="標楷體" w:hAnsiTheme="minorHAnsi"/>
                <w:color w:val="000000" w:themeColor="text1"/>
                <w:sz w:val="28"/>
                <w:szCs w:val="28"/>
              </w:rPr>
              <w:t>103</w:t>
            </w:r>
            <w:r w:rsidRPr="00744F45">
              <w:rPr>
                <w:rFonts w:asciiTheme="minorHAnsi" w:eastAsia="標楷體" w:hAnsiTheme="minorHAnsi"/>
                <w:color w:val="000000" w:themeColor="text1"/>
                <w:sz w:val="28"/>
                <w:szCs w:val="28"/>
              </w:rPr>
              <w:t>年</w:t>
            </w:r>
            <w:r w:rsidRPr="00744F45">
              <w:rPr>
                <w:rFonts w:asciiTheme="minorHAnsi" w:eastAsia="標楷體" w:hAnsiTheme="minorHAnsi"/>
                <w:color w:val="000000" w:themeColor="text1"/>
                <w:sz w:val="28"/>
                <w:szCs w:val="28"/>
              </w:rPr>
              <w:t>3</w:t>
            </w:r>
            <w:r w:rsidRPr="00744F45">
              <w:rPr>
                <w:rFonts w:asciiTheme="minorHAnsi" w:eastAsia="標楷體" w:hAnsiTheme="minorHAnsi"/>
                <w:color w:val="000000" w:themeColor="text1"/>
                <w:sz w:val="28"/>
                <w:szCs w:val="28"/>
              </w:rPr>
              <w:t>月</w:t>
            </w:r>
            <w:r w:rsidRPr="00744F45">
              <w:rPr>
                <w:rFonts w:asciiTheme="minorHAnsi" w:eastAsia="標楷體" w:hAnsiTheme="minorHAnsi"/>
                <w:color w:val="000000" w:themeColor="text1"/>
                <w:sz w:val="28"/>
                <w:szCs w:val="28"/>
              </w:rPr>
              <w:t>1</w:t>
            </w:r>
            <w:r w:rsidRPr="00744F45">
              <w:rPr>
                <w:rFonts w:asciiTheme="minorHAnsi" w:eastAsia="標楷體" w:hAnsiTheme="minorHAnsi" w:hint="eastAsia"/>
                <w:color w:val="000000" w:themeColor="text1"/>
                <w:sz w:val="28"/>
                <w:szCs w:val="28"/>
              </w:rPr>
              <w:t>9</w:t>
            </w:r>
            <w:r w:rsidRPr="00744F45">
              <w:rPr>
                <w:rFonts w:asciiTheme="minorHAnsi" w:eastAsia="標楷體" w:hAnsiTheme="minorHAnsi"/>
                <w:color w:val="000000" w:themeColor="text1"/>
                <w:sz w:val="28"/>
                <w:szCs w:val="28"/>
              </w:rPr>
              <w:t>日</w:t>
            </w:r>
            <w:r w:rsidRPr="00744F45">
              <w:rPr>
                <w:rFonts w:asciiTheme="minorHAnsi" w:eastAsia="標楷體" w:hAnsiTheme="minorHAnsi" w:hint="eastAsia"/>
                <w:color w:val="000000" w:themeColor="text1"/>
                <w:sz w:val="28"/>
                <w:szCs w:val="28"/>
              </w:rPr>
              <w:t>（</w:t>
            </w:r>
            <w:r w:rsidRPr="00744F45">
              <w:rPr>
                <w:rFonts w:asciiTheme="minorHAnsi" w:eastAsia="標楷體" w:hAnsiTheme="minorHAnsi" w:hint="eastAsia"/>
                <w:color w:val="000000" w:themeColor="text1"/>
                <w:sz w:val="28"/>
                <w:szCs w:val="28"/>
              </w:rPr>
              <w:t>3</w:t>
            </w:r>
            <w:r w:rsidRPr="00744F45">
              <w:rPr>
                <w:rFonts w:asciiTheme="minorHAnsi" w:eastAsia="標楷體" w:hAnsiTheme="minorHAnsi" w:hint="eastAsia"/>
                <w:color w:val="000000" w:themeColor="text1"/>
                <w:sz w:val="28"/>
                <w:szCs w:val="28"/>
              </w:rPr>
              <w:t>月</w:t>
            </w:r>
            <w:r w:rsidRPr="00744F45">
              <w:rPr>
                <w:rFonts w:asciiTheme="minorHAnsi" w:eastAsia="標楷體" w:hAnsiTheme="minorHAnsi" w:hint="eastAsia"/>
                <w:color w:val="000000" w:themeColor="text1"/>
                <w:sz w:val="28"/>
                <w:szCs w:val="28"/>
              </w:rPr>
              <w:t>21</w:t>
            </w:r>
            <w:r w:rsidRPr="00744F45">
              <w:rPr>
                <w:rFonts w:asciiTheme="minorHAnsi" w:eastAsia="標楷體" w:hAnsiTheme="minorHAnsi" w:hint="eastAsia"/>
                <w:color w:val="000000" w:themeColor="text1"/>
                <w:sz w:val="28"/>
                <w:szCs w:val="28"/>
              </w:rPr>
              <w:t>日送達本局）</w:t>
            </w:r>
            <w:r w:rsidRPr="00744F45">
              <w:rPr>
                <w:rFonts w:asciiTheme="minorHAnsi" w:eastAsia="標楷體" w:hAnsiTheme="minorHAnsi"/>
                <w:color w:val="000000" w:themeColor="text1"/>
                <w:sz w:val="28"/>
                <w:szCs w:val="28"/>
              </w:rPr>
              <w:t>就「實體電臺於網路之同步播送」申請審議。</w:t>
            </w:r>
          </w:p>
          <w:p w:rsidR="00D036C0" w:rsidRPr="00201289" w:rsidRDefault="00D036C0" w:rsidP="00D036C0">
            <w:pPr>
              <w:pStyle w:val="a4"/>
              <w:numPr>
                <w:ilvl w:val="0"/>
                <w:numId w:val="12"/>
              </w:numPr>
              <w:snapToGrid w:val="0"/>
              <w:spacing w:line="460" w:lineRule="exact"/>
              <w:ind w:leftChars="0" w:left="560" w:hanging="560"/>
              <w:rPr>
                <w:rFonts w:asciiTheme="minorHAnsi" w:eastAsia="標楷體" w:hAnsiTheme="minorHAnsi"/>
                <w:sz w:val="28"/>
                <w:szCs w:val="28"/>
              </w:rPr>
            </w:pPr>
            <w:r w:rsidRPr="00201289">
              <w:rPr>
                <w:rFonts w:asciiTheme="minorHAnsi" w:eastAsia="標楷體" w:hAnsiTheme="minorHAnsi"/>
                <w:sz w:val="28"/>
                <w:szCs w:val="28"/>
              </w:rPr>
              <w:t>有關本局</w:t>
            </w:r>
            <w:r w:rsidRPr="00201289">
              <w:rPr>
                <w:rFonts w:asciiTheme="minorHAnsi" w:eastAsia="標楷體" w:hAnsiTheme="minorHAnsi"/>
                <w:sz w:val="28"/>
                <w:szCs w:val="28"/>
              </w:rPr>
              <w:t>100</w:t>
            </w:r>
            <w:r w:rsidRPr="00201289">
              <w:rPr>
                <w:rFonts w:asciiTheme="minorHAnsi" w:eastAsia="標楷體" w:hAnsiTheme="minorHAnsi"/>
                <w:sz w:val="28"/>
                <w:szCs w:val="28"/>
              </w:rPr>
              <w:t>年</w:t>
            </w:r>
            <w:r w:rsidRPr="00201289">
              <w:rPr>
                <w:rFonts w:asciiTheme="minorHAnsi" w:eastAsia="標楷體" w:hAnsiTheme="minorHAnsi"/>
                <w:sz w:val="28"/>
                <w:szCs w:val="28"/>
              </w:rPr>
              <w:t>5</w:t>
            </w:r>
            <w:r w:rsidRPr="00201289">
              <w:rPr>
                <w:rFonts w:asciiTheme="minorHAnsi" w:eastAsia="標楷體" w:hAnsiTheme="minorHAnsi"/>
                <w:sz w:val="28"/>
                <w:szCs w:val="28"/>
              </w:rPr>
              <w:t>月</w:t>
            </w:r>
            <w:r w:rsidRPr="00201289">
              <w:rPr>
                <w:rFonts w:asciiTheme="minorHAnsi" w:eastAsia="標楷體" w:hAnsiTheme="minorHAnsi"/>
                <w:sz w:val="28"/>
                <w:szCs w:val="28"/>
              </w:rPr>
              <w:t>13</w:t>
            </w:r>
            <w:r w:rsidRPr="00201289">
              <w:rPr>
                <w:rFonts w:asciiTheme="minorHAnsi" w:eastAsia="標楷體" w:hAnsiTheme="minorHAnsi"/>
                <w:sz w:val="28"/>
                <w:szCs w:val="28"/>
              </w:rPr>
              <w:t>日審定之使用報酬率、申請人之建議費率及</w:t>
            </w:r>
            <w:r>
              <w:rPr>
                <w:rFonts w:asciiTheme="minorHAnsi" w:eastAsia="標楷體" w:hAnsiTheme="minorHAnsi"/>
                <w:sz w:val="28"/>
                <w:szCs w:val="28"/>
              </w:rPr>
              <w:t>MÜST</w:t>
            </w:r>
            <w:r w:rsidRPr="00201289">
              <w:rPr>
                <w:rFonts w:asciiTheme="minorHAnsi" w:eastAsia="標楷體" w:hAnsiTheme="minorHAnsi"/>
                <w:sz w:val="28"/>
                <w:szCs w:val="28"/>
              </w:rPr>
              <w:t>103</w:t>
            </w:r>
            <w:r w:rsidRPr="00201289">
              <w:rPr>
                <w:rFonts w:asciiTheme="minorHAnsi" w:eastAsia="標楷體" w:hAnsiTheme="minorHAnsi"/>
                <w:sz w:val="28"/>
                <w:szCs w:val="28"/>
              </w:rPr>
              <w:t>年</w:t>
            </w:r>
            <w:r w:rsidRPr="00201289">
              <w:rPr>
                <w:rFonts w:asciiTheme="minorHAnsi" w:eastAsia="標楷體" w:hAnsiTheme="minorHAnsi"/>
                <w:sz w:val="28"/>
                <w:szCs w:val="28"/>
              </w:rPr>
              <w:t>11</w:t>
            </w:r>
            <w:r w:rsidRPr="00201289">
              <w:rPr>
                <w:rFonts w:asciiTheme="minorHAnsi" w:eastAsia="標楷體" w:hAnsiTheme="minorHAnsi"/>
                <w:sz w:val="28"/>
                <w:szCs w:val="28"/>
              </w:rPr>
              <w:t>月</w:t>
            </w:r>
            <w:r w:rsidRPr="00201289">
              <w:rPr>
                <w:rFonts w:asciiTheme="minorHAnsi" w:eastAsia="標楷體" w:hAnsiTheme="minorHAnsi"/>
                <w:sz w:val="28"/>
                <w:szCs w:val="28"/>
              </w:rPr>
              <w:t>28</w:t>
            </w:r>
            <w:r w:rsidRPr="00201289">
              <w:rPr>
                <w:rFonts w:asciiTheme="minorHAnsi" w:eastAsia="標楷體" w:hAnsiTheme="minorHAnsi"/>
                <w:sz w:val="28"/>
                <w:szCs w:val="28"/>
              </w:rPr>
              <w:t>日新公告之使用報酬率，詳如附件</w:t>
            </w:r>
            <w:r w:rsidRPr="00201289">
              <w:rPr>
                <w:rFonts w:asciiTheme="minorHAnsi" w:eastAsia="標楷體" w:hAnsiTheme="minorHAnsi"/>
                <w:sz w:val="28"/>
                <w:szCs w:val="28"/>
              </w:rPr>
              <w:t>1</w:t>
            </w:r>
            <w:r w:rsidRPr="00201289">
              <w:rPr>
                <w:rFonts w:asciiTheme="minorHAnsi" w:eastAsia="標楷體" w:hAnsiTheme="minorHAnsi"/>
                <w:sz w:val="28"/>
                <w:szCs w:val="28"/>
              </w:rPr>
              <w:t>。</w:t>
            </w:r>
          </w:p>
          <w:p w:rsidR="00D036C0" w:rsidRPr="00201289" w:rsidRDefault="00D036C0" w:rsidP="00D036C0">
            <w:pPr>
              <w:pStyle w:val="a4"/>
              <w:numPr>
                <w:ilvl w:val="0"/>
                <w:numId w:val="12"/>
              </w:numPr>
              <w:spacing w:line="460" w:lineRule="exact"/>
              <w:ind w:leftChars="0" w:left="560" w:hanging="560"/>
              <w:rPr>
                <w:rFonts w:asciiTheme="minorHAnsi" w:eastAsia="標楷體" w:hAnsiTheme="minorHAnsi"/>
                <w:b/>
                <w:sz w:val="28"/>
                <w:szCs w:val="28"/>
              </w:rPr>
            </w:pPr>
            <w:r w:rsidRPr="00201289">
              <w:rPr>
                <w:rFonts w:asciiTheme="minorHAnsi" w:eastAsia="標楷體" w:hAnsiTheme="minorHAnsi"/>
                <w:sz w:val="28"/>
                <w:szCs w:val="28"/>
              </w:rPr>
              <w:t>為</w:t>
            </w:r>
            <w:proofErr w:type="gramStart"/>
            <w:r w:rsidRPr="00201289">
              <w:rPr>
                <w:rFonts w:asciiTheme="minorHAnsi" w:eastAsia="標楷體" w:hAnsiTheme="minorHAnsi"/>
                <w:sz w:val="28"/>
                <w:szCs w:val="28"/>
              </w:rPr>
              <w:t>釐</w:t>
            </w:r>
            <w:proofErr w:type="gramEnd"/>
            <w:r w:rsidRPr="00201289">
              <w:rPr>
                <w:rFonts w:asciiTheme="minorHAnsi" w:eastAsia="標楷體" w:hAnsiTheme="minorHAnsi"/>
                <w:sz w:val="28"/>
                <w:szCs w:val="28"/>
              </w:rPr>
              <w:t>清本案爭點，並凝聚雙方共識，本局已於</w:t>
            </w:r>
            <w:r w:rsidRPr="00201289">
              <w:rPr>
                <w:rFonts w:asciiTheme="minorHAnsi" w:eastAsia="標楷體" w:hAnsiTheme="minorHAnsi"/>
                <w:sz w:val="28"/>
                <w:szCs w:val="28"/>
              </w:rPr>
              <w:t>103</w:t>
            </w:r>
            <w:r w:rsidRPr="00201289">
              <w:rPr>
                <w:rFonts w:asciiTheme="minorHAnsi" w:eastAsia="標楷體" w:hAnsiTheme="minorHAnsi"/>
                <w:sz w:val="28"/>
                <w:szCs w:val="28"/>
              </w:rPr>
              <w:t>年</w:t>
            </w:r>
            <w:r w:rsidRPr="00201289">
              <w:rPr>
                <w:rFonts w:asciiTheme="minorHAnsi" w:eastAsia="標楷體" w:hAnsiTheme="minorHAnsi"/>
                <w:sz w:val="28"/>
                <w:szCs w:val="28"/>
              </w:rPr>
              <w:t>6</w:t>
            </w:r>
            <w:r w:rsidRPr="00201289">
              <w:rPr>
                <w:rFonts w:asciiTheme="minorHAnsi" w:eastAsia="標楷體" w:hAnsiTheme="minorHAnsi"/>
                <w:sz w:val="28"/>
                <w:szCs w:val="28"/>
              </w:rPr>
              <w:t>月</w:t>
            </w:r>
            <w:r w:rsidRPr="00201289">
              <w:rPr>
                <w:rFonts w:asciiTheme="minorHAnsi" w:eastAsia="標楷體" w:hAnsiTheme="minorHAnsi"/>
                <w:sz w:val="28"/>
                <w:szCs w:val="28"/>
              </w:rPr>
              <w:t>12</w:t>
            </w:r>
            <w:r w:rsidRPr="00201289">
              <w:rPr>
                <w:rFonts w:asciiTheme="minorHAnsi" w:eastAsia="標楷體" w:hAnsiTheme="minorHAnsi"/>
                <w:sz w:val="28"/>
                <w:szCs w:val="28"/>
              </w:rPr>
              <w:t>日召開意見交流會（詳如附件</w:t>
            </w:r>
            <w:r w:rsidRPr="00201289">
              <w:rPr>
                <w:rFonts w:asciiTheme="minorHAnsi" w:eastAsia="標楷體" w:hAnsiTheme="minorHAnsi"/>
                <w:sz w:val="28"/>
                <w:szCs w:val="28"/>
              </w:rPr>
              <w:t>2</w:t>
            </w:r>
            <w:r w:rsidRPr="00201289">
              <w:rPr>
                <w:rFonts w:asciiTheme="minorHAnsi" w:eastAsia="標楷體" w:hAnsiTheme="minorHAnsi"/>
                <w:sz w:val="28"/>
                <w:szCs w:val="28"/>
              </w:rPr>
              <w:t>），謹將雙方意見重點</w:t>
            </w:r>
            <w:proofErr w:type="gramStart"/>
            <w:r w:rsidRPr="00201289">
              <w:rPr>
                <w:rFonts w:asciiTheme="minorHAnsi" w:eastAsia="標楷體" w:hAnsiTheme="minorHAnsi"/>
                <w:sz w:val="28"/>
                <w:szCs w:val="28"/>
              </w:rPr>
              <w:t>臚列如</w:t>
            </w:r>
            <w:proofErr w:type="gramEnd"/>
            <w:r w:rsidRPr="00201289">
              <w:rPr>
                <w:rFonts w:asciiTheme="minorHAnsi" w:eastAsia="標楷體" w:hAnsiTheme="minorHAnsi"/>
                <w:sz w:val="28"/>
                <w:szCs w:val="28"/>
              </w:rPr>
              <w:t>下：</w:t>
            </w:r>
          </w:p>
          <w:p w:rsidR="00D036C0" w:rsidRPr="00201289" w:rsidRDefault="00D036C0" w:rsidP="00D036C0">
            <w:pPr>
              <w:pStyle w:val="a4"/>
              <w:numPr>
                <w:ilvl w:val="0"/>
                <w:numId w:val="14"/>
              </w:numPr>
              <w:spacing w:line="460" w:lineRule="exact"/>
              <w:ind w:leftChars="0" w:left="560" w:hanging="560"/>
              <w:rPr>
                <w:rFonts w:asciiTheme="minorHAnsi" w:eastAsia="標楷體" w:hAnsiTheme="minorHAnsi"/>
                <w:b/>
                <w:sz w:val="28"/>
                <w:szCs w:val="28"/>
              </w:rPr>
            </w:pPr>
            <w:r w:rsidRPr="00201289">
              <w:rPr>
                <w:rFonts w:asciiTheme="minorHAnsi" w:eastAsia="標楷體" w:hAnsiTheme="minorHAnsi"/>
                <w:sz w:val="28"/>
                <w:szCs w:val="28"/>
              </w:rPr>
              <w:t>本案申請人及參加人意見：</w:t>
            </w:r>
          </w:p>
          <w:p w:rsidR="00D036C0" w:rsidRPr="00201289" w:rsidRDefault="00D036C0" w:rsidP="00437A0B">
            <w:pPr>
              <w:pStyle w:val="a4"/>
              <w:numPr>
                <w:ilvl w:val="0"/>
                <w:numId w:val="15"/>
              </w:numPr>
              <w:spacing w:line="460" w:lineRule="exact"/>
              <w:ind w:left="883" w:hanging="403"/>
              <w:rPr>
                <w:rFonts w:asciiTheme="minorHAnsi" w:eastAsia="標楷體" w:hAnsiTheme="minorHAnsi"/>
                <w:b/>
                <w:sz w:val="28"/>
                <w:szCs w:val="28"/>
              </w:rPr>
            </w:pPr>
            <w:r w:rsidRPr="00201289">
              <w:rPr>
                <w:rFonts w:asciiTheme="minorHAnsi" w:eastAsia="標楷體" w:hAnsiTheme="minorHAnsi"/>
                <w:sz w:val="28"/>
                <w:szCs w:val="28"/>
              </w:rPr>
              <w:t>MÜST</w:t>
            </w:r>
            <w:r w:rsidRPr="00201289">
              <w:rPr>
                <w:rFonts w:asciiTheme="minorHAnsi" w:eastAsia="標楷體" w:hAnsiTheme="minorHAnsi"/>
                <w:sz w:val="28"/>
                <w:szCs w:val="28"/>
              </w:rPr>
              <w:t>「全國性廣播電臺」、「中、小功率調頻電臺」及「調幅電臺」應以音樂使用量之比率區分收費級距，取代原電臺屬性之分類。</w:t>
            </w:r>
          </w:p>
          <w:p w:rsidR="00D036C0" w:rsidRPr="00201289" w:rsidRDefault="00D036C0" w:rsidP="00437A0B">
            <w:pPr>
              <w:pStyle w:val="a4"/>
              <w:numPr>
                <w:ilvl w:val="0"/>
                <w:numId w:val="15"/>
              </w:numPr>
              <w:spacing w:line="460" w:lineRule="exact"/>
              <w:ind w:left="883" w:hanging="403"/>
              <w:rPr>
                <w:rFonts w:asciiTheme="minorHAnsi" w:eastAsia="標楷體" w:hAnsiTheme="minorHAnsi"/>
                <w:b/>
                <w:sz w:val="28"/>
                <w:szCs w:val="28"/>
              </w:rPr>
            </w:pPr>
            <w:r w:rsidRPr="00201289">
              <w:rPr>
                <w:rFonts w:asciiTheme="minorHAnsi" w:eastAsia="標楷體" w:hAnsiTheme="minorHAnsi"/>
                <w:sz w:val="28"/>
                <w:szCs w:val="28"/>
              </w:rPr>
              <w:t>調幅台</w:t>
            </w:r>
            <w:r w:rsidRPr="00201289">
              <w:rPr>
                <w:rFonts w:asciiTheme="minorHAnsi" w:eastAsia="標楷體" w:hAnsiTheme="minorHAnsi"/>
                <w:sz w:val="28"/>
                <w:szCs w:val="28"/>
              </w:rPr>
              <w:t>(AM)</w:t>
            </w:r>
            <w:r w:rsidRPr="00971E90">
              <w:rPr>
                <w:rFonts w:asciiTheme="minorHAnsi" w:eastAsia="標楷體" w:hAnsiTheme="minorHAnsi"/>
                <w:sz w:val="28"/>
                <w:szCs w:val="28"/>
              </w:rPr>
              <w:t>部分</w:t>
            </w:r>
            <w:r w:rsidRPr="00201289">
              <w:rPr>
                <w:rFonts w:asciiTheme="minorHAnsi" w:eastAsia="標楷體" w:hAnsiTheme="minorHAnsi"/>
                <w:sz w:val="28"/>
                <w:szCs w:val="28"/>
              </w:rPr>
              <w:t>應比照小功率調頻台收費，調幅轉播台則按主播台</w:t>
            </w:r>
            <w:r w:rsidRPr="00201289">
              <w:rPr>
                <w:rFonts w:asciiTheme="minorHAnsi" w:eastAsia="標楷體" w:hAnsiTheme="minorHAnsi"/>
                <w:sz w:val="28"/>
                <w:szCs w:val="28"/>
              </w:rPr>
              <w:t>1/5</w:t>
            </w:r>
            <w:r w:rsidRPr="00201289">
              <w:rPr>
                <w:rFonts w:asciiTheme="minorHAnsi" w:eastAsia="標楷體" w:hAnsiTheme="minorHAnsi"/>
                <w:sz w:val="28"/>
                <w:szCs w:val="28"/>
              </w:rPr>
              <w:t>計算。</w:t>
            </w:r>
          </w:p>
          <w:p w:rsidR="00D036C0" w:rsidRPr="00201289" w:rsidRDefault="00D036C0" w:rsidP="00437A0B">
            <w:pPr>
              <w:pStyle w:val="a4"/>
              <w:numPr>
                <w:ilvl w:val="0"/>
                <w:numId w:val="15"/>
              </w:numPr>
              <w:spacing w:line="460" w:lineRule="exact"/>
              <w:ind w:left="883" w:hanging="403"/>
              <w:rPr>
                <w:rFonts w:asciiTheme="minorHAnsi" w:eastAsia="標楷體" w:hAnsiTheme="minorHAnsi"/>
                <w:b/>
                <w:sz w:val="28"/>
                <w:szCs w:val="28"/>
              </w:rPr>
            </w:pPr>
            <w:r w:rsidRPr="00201289">
              <w:rPr>
                <w:rFonts w:asciiTheme="minorHAnsi" w:eastAsia="標楷體" w:hAnsiTheme="minorHAnsi"/>
                <w:sz w:val="28"/>
                <w:szCs w:val="28"/>
              </w:rPr>
              <w:lastRenderedPageBreak/>
              <w:t>另有關實體電臺於網路之同步播送，由於業者已支付公開播送費用，公開傳輸部分不應再收取。</w:t>
            </w:r>
          </w:p>
          <w:p w:rsidR="00D036C0" w:rsidRPr="00201289" w:rsidRDefault="00D036C0" w:rsidP="00D036C0">
            <w:pPr>
              <w:pStyle w:val="a4"/>
              <w:numPr>
                <w:ilvl w:val="0"/>
                <w:numId w:val="14"/>
              </w:numPr>
              <w:spacing w:line="460" w:lineRule="exact"/>
              <w:ind w:leftChars="0" w:left="560" w:hanging="560"/>
              <w:rPr>
                <w:rFonts w:asciiTheme="minorHAnsi" w:eastAsia="標楷體" w:hAnsiTheme="minorHAnsi"/>
                <w:sz w:val="28"/>
                <w:szCs w:val="28"/>
              </w:rPr>
            </w:pPr>
            <w:r>
              <w:rPr>
                <w:rFonts w:asciiTheme="minorHAnsi" w:eastAsia="標楷體" w:hAnsiTheme="minorHAnsi"/>
                <w:sz w:val="28"/>
                <w:szCs w:val="28"/>
              </w:rPr>
              <w:t>MÜST</w:t>
            </w:r>
            <w:r w:rsidRPr="00201289">
              <w:rPr>
                <w:rFonts w:asciiTheme="minorHAnsi" w:eastAsia="標楷體" w:hAnsiTheme="minorHAnsi"/>
                <w:sz w:val="28"/>
                <w:szCs w:val="28"/>
              </w:rPr>
              <w:t>意見：</w:t>
            </w:r>
          </w:p>
          <w:p w:rsidR="00D036C0" w:rsidRPr="00201289" w:rsidRDefault="00D036C0" w:rsidP="00437A0B">
            <w:pPr>
              <w:pStyle w:val="a4"/>
              <w:numPr>
                <w:ilvl w:val="0"/>
                <w:numId w:val="49"/>
              </w:numPr>
              <w:spacing w:line="460" w:lineRule="exact"/>
              <w:ind w:left="883" w:hanging="403"/>
              <w:rPr>
                <w:rFonts w:asciiTheme="minorHAnsi" w:eastAsia="標楷體" w:hAnsiTheme="minorHAnsi"/>
                <w:sz w:val="28"/>
                <w:szCs w:val="28"/>
              </w:rPr>
            </w:pPr>
            <w:r w:rsidRPr="00201289">
              <w:rPr>
                <w:rFonts w:asciiTheme="minorHAnsi" w:eastAsia="標楷體" w:hAnsiTheme="minorHAnsi"/>
                <w:sz w:val="28"/>
                <w:szCs w:val="28"/>
              </w:rPr>
              <w:t>以申請人建議之「音樂使用量」區分付費等級，</w:t>
            </w:r>
            <w:r>
              <w:rPr>
                <w:rFonts w:asciiTheme="minorHAnsi" w:eastAsia="標楷體" w:hAnsiTheme="minorHAnsi" w:hint="eastAsia"/>
                <w:sz w:val="28"/>
                <w:szCs w:val="28"/>
              </w:rPr>
              <w:t>利用人須有能力提出完整且正確之使用清單</w:t>
            </w:r>
            <w:proofErr w:type="gramStart"/>
            <w:r>
              <w:rPr>
                <w:rFonts w:asciiTheme="minorHAnsi" w:eastAsia="標楷體" w:hAnsiTheme="minorHAnsi" w:hint="eastAsia"/>
                <w:sz w:val="28"/>
                <w:szCs w:val="28"/>
              </w:rPr>
              <w:t>工集管</w:t>
            </w:r>
            <w:proofErr w:type="gramEnd"/>
            <w:r>
              <w:rPr>
                <w:rFonts w:asciiTheme="minorHAnsi" w:eastAsia="標楷體" w:hAnsiTheme="minorHAnsi" w:hint="eastAsia"/>
                <w:sz w:val="28"/>
                <w:szCs w:val="28"/>
              </w:rPr>
              <w:t>團體核算，且</w:t>
            </w:r>
            <w:r w:rsidRPr="00201289">
              <w:rPr>
                <w:rFonts w:asciiTheme="minorHAnsi" w:eastAsia="標楷體" w:hAnsiTheme="minorHAnsi"/>
                <w:sz w:val="28"/>
                <w:szCs w:val="28"/>
              </w:rPr>
              <w:t>勢必大幅</w:t>
            </w:r>
            <w:proofErr w:type="gramStart"/>
            <w:r w:rsidRPr="00201289">
              <w:rPr>
                <w:rFonts w:asciiTheme="minorHAnsi" w:eastAsia="標楷體" w:hAnsiTheme="minorHAnsi"/>
                <w:sz w:val="28"/>
                <w:szCs w:val="28"/>
              </w:rPr>
              <w:t>增加集管團體</w:t>
            </w:r>
            <w:proofErr w:type="gramEnd"/>
            <w:r w:rsidRPr="00201289">
              <w:rPr>
                <w:rFonts w:asciiTheme="minorHAnsi" w:eastAsia="標楷體" w:hAnsiTheme="minorHAnsi"/>
                <w:sz w:val="28"/>
                <w:szCs w:val="28"/>
              </w:rPr>
              <w:t>之稽核成本，</w:t>
            </w:r>
            <w:r>
              <w:rPr>
                <w:rFonts w:asciiTheme="minorHAnsi" w:eastAsia="標楷體" w:hAnsiTheme="minorHAnsi" w:hint="eastAsia"/>
                <w:sz w:val="28"/>
                <w:szCs w:val="28"/>
              </w:rPr>
              <w:t>將</w:t>
            </w:r>
            <w:r w:rsidRPr="00201289">
              <w:rPr>
                <w:rFonts w:asciiTheme="minorHAnsi" w:eastAsia="標楷體" w:hAnsiTheme="minorHAnsi"/>
                <w:sz w:val="28"/>
                <w:szCs w:val="28"/>
              </w:rPr>
              <w:t>大幅</w:t>
            </w:r>
            <w:proofErr w:type="gramStart"/>
            <w:r w:rsidRPr="00201289">
              <w:rPr>
                <w:rFonts w:asciiTheme="minorHAnsi" w:eastAsia="標楷體" w:hAnsiTheme="minorHAnsi"/>
                <w:sz w:val="28"/>
                <w:szCs w:val="28"/>
              </w:rPr>
              <w:t>降低集管團體</w:t>
            </w:r>
            <w:proofErr w:type="gramEnd"/>
            <w:r w:rsidRPr="00201289">
              <w:rPr>
                <w:rFonts w:asciiTheme="minorHAnsi" w:eastAsia="標楷體" w:hAnsiTheme="minorHAnsi"/>
                <w:sz w:val="28"/>
                <w:szCs w:val="28"/>
              </w:rPr>
              <w:t>之現有收入。</w:t>
            </w:r>
          </w:p>
          <w:p w:rsidR="00D036C0" w:rsidRDefault="00D036C0" w:rsidP="00437A0B">
            <w:pPr>
              <w:pStyle w:val="a4"/>
              <w:numPr>
                <w:ilvl w:val="0"/>
                <w:numId w:val="49"/>
              </w:numPr>
              <w:spacing w:line="460" w:lineRule="exact"/>
              <w:ind w:left="883" w:hanging="403"/>
              <w:rPr>
                <w:rFonts w:asciiTheme="minorHAnsi" w:eastAsia="標楷體" w:hAnsiTheme="minorHAnsi"/>
                <w:sz w:val="28"/>
                <w:szCs w:val="28"/>
              </w:rPr>
            </w:pPr>
            <w:r>
              <w:rPr>
                <w:rFonts w:asciiTheme="minorHAnsi" w:eastAsia="標楷體" w:hAnsiTheme="minorHAnsi" w:hint="eastAsia"/>
                <w:sz w:val="28"/>
                <w:szCs w:val="28"/>
              </w:rPr>
              <w:t>參酌</w:t>
            </w:r>
            <w:r>
              <w:rPr>
                <w:rFonts w:asciiTheme="minorHAnsi" w:eastAsia="標楷體" w:hAnsiTheme="minorHAnsi" w:hint="eastAsia"/>
                <w:sz w:val="28"/>
                <w:szCs w:val="28"/>
              </w:rPr>
              <w:t>100</w:t>
            </w:r>
            <w:r>
              <w:rPr>
                <w:rFonts w:asciiTheme="minorHAnsi" w:eastAsia="標楷體" w:hAnsiTheme="minorHAnsi" w:hint="eastAsia"/>
                <w:sz w:val="28"/>
                <w:szCs w:val="28"/>
              </w:rPr>
              <w:t>年</w:t>
            </w:r>
            <w:proofErr w:type="gramStart"/>
            <w:r>
              <w:rPr>
                <w:rFonts w:asciiTheme="minorHAnsi" w:eastAsia="標楷體" w:hAnsiTheme="minorHAnsi" w:hint="eastAsia"/>
                <w:sz w:val="28"/>
                <w:szCs w:val="28"/>
              </w:rPr>
              <w:t>第</w:t>
            </w:r>
            <w:r>
              <w:rPr>
                <w:rFonts w:asciiTheme="minorHAnsi" w:eastAsia="標楷體" w:hAnsiTheme="minorHAnsi" w:hint="eastAsia"/>
                <w:sz w:val="28"/>
                <w:szCs w:val="28"/>
              </w:rPr>
              <w:t>13</w:t>
            </w:r>
            <w:r>
              <w:rPr>
                <w:rFonts w:asciiTheme="minorHAnsi" w:eastAsia="標楷體" w:hAnsiTheme="minorHAnsi" w:hint="eastAsia"/>
                <w:sz w:val="28"/>
                <w:szCs w:val="28"/>
              </w:rPr>
              <w:t>次著</w:t>
            </w:r>
            <w:proofErr w:type="gramEnd"/>
            <w:r>
              <w:rPr>
                <w:rFonts w:asciiTheme="minorHAnsi" w:eastAsia="標楷體" w:hAnsiTheme="minorHAnsi" w:hint="eastAsia"/>
                <w:sz w:val="28"/>
                <w:szCs w:val="28"/>
              </w:rPr>
              <w:t>審會會議紀錄，將轉播</w:t>
            </w:r>
            <w:proofErr w:type="gramStart"/>
            <w:r>
              <w:rPr>
                <w:rFonts w:asciiTheme="minorHAnsi" w:eastAsia="標楷體" w:hAnsiTheme="minorHAnsi" w:hint="eastAsia"/>
                <w:sz w:val="28"/>
                <w:szCs w:val="28"/>
              </w:rPr>
              <w:t>臺</w:t>
            </w:r>
            <w:proofErr w:type="gramEnd"/>
            <w:r>
              <w:rPr>
                <w:rFonts w:asciiTheme="minorHAnsi" w:eastAsia="標楷體" w:hAnsiTheme="minorHAnsi" w:hint="eastAsia"/>
                <w:sz w:val="28"/>
                <w:szCs w:val="28"/>
              </w:rPr>
              <w:t>費率定為主播台</w:t>
            </w:r>
            <w:r>
              <w:rPr>
                <w:rFonts w:asciiTheme="minorHAnsi" w:eastAsia="標楷體" w:hAnsiTheme="minorHAnsi" w:hint="eastAsia"/>
                <w:sz w:val="28"/>
                <w:szCs w:val="28"/>
              </w:rPr>
              <w:t>1/2</w:t>
            </w:r>
            <w:r>
              <w:rPr>
                <w:rFonts w:asciiTheme="minorHAnsi" w:eastAsia="標楷體" w:hAnsiTheme="minorHAnsi" w:hint="eastAsia"/>
                <w:sz w:val="28"/>
                <w:szCs w:val="28"/>
              </w:rPr>
              <w:t>，僅對設有轉播台之</w:t>
            </w:r>
            <w:r>
              <w:rPr>
                <w:rFonts w:asciiTheme="minorHAnsi" w:eastAsia="標楷體" w:hAnsiTheme="minorHAnsi" w:hint="eastAsia"/>
                <w:sz w:val="28"/>
                <w:szCs w:val="28"/>
              </w:rPr>
              <w:t>AM</w:t>
            </w:r>
            <w:r>
              <w:rPr>
                <w:rFonts w:asciiTheme="minorHAnsi" w:eastAsia="標楷體" w:hAnsiTheme="minorHAnsi" w:hint="eastAsia"/>
                <w:sz w:val="28"/>
                <w:szCs w:val="28"/>
              </w:rPr>
              <w:t>電台（約</w:t>
            </w:r>
            <w:r>
              <w:rPr>
                <w:rFonts w:asciiTheme="minorHAnsi" w:eastAsia="標楷體" w:hAnsiTheme="minorHAnsi" w:hint="eastAsia"/>
                <w:sz w:val="28"/>
                <w:szCs w:val="28"/>
              </w:rPr>
              <w:t>10</w:t>
            </w:r>
            <w:r>
              <w:rPr>
                <w:rFonts w:asciiTheme="minorHAnsi" w:eastAsia="標楷體" w:hAnsiTheme="minorHAnsi" w:hint="eastAsia"/>
                <w:sz w:val="28"/>
                <w:szCs w:val="28"/>
              </w:rPr>
              <w:t>家）有所影響，且半數利用人所增加之授權金額不及</w:t>
            </w:r>
            <w:r>
              <w:rPr>
                <w:rFonts w:asciiTheme="minorHAnsi" w:eastAsia="標楷體" w:hAnsiTheme="minorHAnsi" w:hint="eastAsia"/>
                <w:sz w:val="28"/>
                <w:szCs w:val="28"/>
              </w:rPr>
              <w:t>30%</w:t>
            </w:r>
            <w:r>
              <w:rPr>
                <w:rFonts w:asciiTheme="minorHAnsi" w:eastAsia="標楷體" w:hAnsiTheme="minorHAnsi" w:hint="eastAsia"/>
                <w:sz w:val="28"/>
                <w:szCs w:val="28"/>
              </w:rPr>
              <w:t>，不同意利用人建議「主播台</w:t>
            </w:r>
            <w:r>
              <w:rPr>
                <w:rFonts w:asciiTheme="minorHAnsi" w:eastAsia="標楷體" w:hAnsiTheme="minorHAnsi" w:hint="eastAsia"/>
                <w:sz w:val="28"/>
                <w:szCs w:val="28"/>
              </w:rPr>
              <w:t>1/5</w:t>
            </w:r>
            <w:r>
              <w:rPr>
                <w:rFonts w:asciiTheme="minorHAnsi" w:eastAsia="標楷體" w:hAnsiTheme="minorHAnsi" w:hint="eastAsia"/>
                <w:sz w:val="28"/>
                <w:szCs w:val="28"/>
              </w:rPr>
              <w:t>」收費之意見。</w:t>
            </w:r>
          </w:p>
          <w:p w:rsidR="00D036C0" w:rsidRPr="00201289" w:rsidRDefault="00D036C0" w:rsidP="00437A0B">
            <w:pPr>
              <w:pStyle w:val="a4"/>
              <w:numPr>
                <w:ilvl w:val="0"/>
                <w:numId w:val="49"/>
              </w:numPr>
              <w:spacing w:line="460" w:lineRule="exact"/>
              <w:ind w:left="883" w:hanging="403"/>
              <w:rPr>
                <w:rFonts w:asciiTheme="minorHAnsi" w:eastAsia="標楷體" w:hAnsiTheme="minorHAnsi"/>
                <w:sz w:val="28"/>
                <w:szCs w:val="28"/>
              </w:rPr>
            </w:pPr>
            <w:r>
              <w:rPr>
                <w:rFonts w:asciiTheme="minorHAnsi" w:eastAsia="標楷體" w:hAnsiTheme="minorHAnsi" w:hint="eastAsia"/>
                <w:sz w:val="28"/>
                <w:szCs w:val="28"/>
              </w:rPr>
              <w:t>MUST</w:t>
            </w:r>
            <w:r>
              <w:rPr>
                <w:rFonts w:asciiTheme="minorHAnsi" w:eastAsia="標楷體" w:hAnsiTheme="minorHAnsi" w:hint="eastAsia"/>
                <w:sz w:val="28"/>
                <w:szCs w:val="28"/>
              </w:rPr>
              <w:t>新增</w:t>
            </w:r>
            <w:r w:rsidRPr="005B3009">
              <w:rPr>
                <w:rFonts w:asciiTheme="minorHAnsi" w:eastAsia="標楷體" w:hAnsiTheme="minorHAnsi" w:hint="eastAsia"/>
                <w:sz w:val="28"/>
                <w:szCs w:val="28"/>
              </w:rPr>
              <w:t>「實體電臺於網路之同步播送」</w:t>
            </w:r>
            <w:r>
              <w:rPr>
                <w:rFonts w:asciiTheme="minorHAnsi" w:eastAsia="標楷體" w:hAnsiTheme="minorHAnsi" w:hint="eastAsia"/>
                <w:sz w:val="28"/>
                <w:szCs w:val="28"/>
              </w:rPr>
              <w:t>之費率，係參酌智慧局</w:t>
            </w:r>
            <w:proofErr w:type="gramStart"/>
            <w:r>
              <w:rPr>
                <w:rFonts w:asciiTheme="minorHAnsi" w:eastAsia="標楷體" w:hAnsiTheme="minorHAnsi" w:hint="eastAsia"/>
                <w:sz w:val="28"/>
                <w:szCs w:val="28"/>
              </w:rPr>
              <w:t>101</w:t>
            </w:r>
            <w:r>
              <w:rPr>
                <w:rFonts w:asciiTheme="minorHAnsi" w:eastAsia="標楷體" w:hAnsiTheme="minorHAnsi" w:hint="eastAsia"/>
                <w:sz w:val="28"/>
                <w:szCs w:val="28"/>
              </w:rPr>
              <w:t>年</w:t>
            </w:r>
            <w:r>
              <w:rPr>
                <w:rFonts w:asciiTheme="minorHAnsi" w:eastAsia="標楷體" w:hAnsiTheme="minorHAnsi" w:hint="eastAsia"/>
                <w:sz w:val="28"/>
                <w:szCs w:val="28"/>
              </w:rPr>
              <w:t>11</w:t>
            </w:r>
            <w:r>
              <w:rPr>
                <w:rFonts w:asciiTheme="minorHAnsi" w:eastAsia="標楷體" w:hAnsiTheme="minorHAnsi" w:hint="eastAsia"/>
                <w:sz w:val="28"/>
                <w:szCs w:val="28"/>
              </w:rPr>
              <w:t>月</w:t>
            </w:r>
            <w:r>
              <w:rPr>
                <w:rFonts w:asciiTheme="minorHAnsi" w:eastAsia="標楷體" w:hAnsiTheme="minorHAnsi" w:hint="eastAsia"/>
                <w:sz w:val="28"/>
                <w:szCs w:val="28"/>
              </w:rPr>
              <w:t>29</w:t>
            </w:r>
            <w:r>
              <w:rPr>
                <w:rFonts w:asciiTheme="minorHAnsi" w:eastAsia="標楷體" w:hAnsiTheme="minorHAnsi" w:hint="eastAsia"/>
                <w:sz w:val="28"/>
                <w:szCs w:val="28"/>
              </w:rPr>
              <w:t>日著</w:t>
            </w:r>
            <w:proofErr w:type="gramEnd"/>
            <w:r>
              <w:rPr>
                <w:rFonts w:asciiTheme="minorHAnsi" w:eastAsia="標楷體" w:hAnsiTheme="minorHAnsi" w:hint="eastAsia"/>
                <w:sz w:val="28"/>
                <w:szCs w:val="28"/>
              </w:rPr>
              <w:t>審會第</w:t>
            </w:r>
            <w:r>
              <w:rPr>
                <w:rFonts w:asciiTheme="minorHAnsi" w:eastAsia="標楷體" w:hAnsiTheme="minorHAnsi" w:hint="eastAsia"/>
                <w:sz w:val="28"/>
                <w:szCs w:val="28"/>
              </w:rPr>
              <w:t>14</w:t>
            </w:r>
            <w:r>
              <w:rPr>
                <w:rFonts w:asciiTheme="minorHAnsi" w:eastAsia="標楷體" w:hAnsiTheme="minorHAnsi" w:hint="eastAsia"/>
                <w:sz w:val="28"/>
                <w:szCs w:val="28"/>
              </w:rPr>
              <w:t>次會議紀錄及</w:t>
            </w:r>
            <w:r>
              <w:rPr>
                <w:rFonts w:asciiTheme="minorHAnsi" w:eastAsia="標楷體" w:hAnsiTheme="minorHAnsi" w:hint="eastAsia"/>
                <w:sz w:val="28"/>
                <w:szCs w:val="28"/>
              </w:rPr>
              <w:t>101</w:t>
            </w:r>
            <w:r>
              <w:rPr>
                <w:rFonts w:asciiTheme="minorHAnsi" w:eastAsia="標楷體" w:hAnsiTheme="minorHAnsi" w:hint="eastAsia"/>
                <w:sz w:val="28"/>
                <w:szCs w:val="28"/>
              </w:rPr>
              <w:t>年</w:t>
            </w:r>
            <w:r>
              <w:rPr>
                <w:rFonts w:asciiTheme="minorHAnsi" w:eastAsia="標楷體" w:hAnsiTheme="minorHAnsi" w:hint="eastAsia"/>
                <w:sz w:val="28"/>
                <w:szCs w:val="28"/>
              </w:rPr>
              <w:t>12</w:t>
            </w:r>
            <w:r>
              <w:rPr>
                <w:rFonts w:asciiTheme="minorHAnsi" w:eastAsia="標楷體" w:hAnsiTheme="minorHAnsi" w:hint="eastAsia"/>
                <w:sz w:val="28"/>
                <w:szCs w:val="28"/>
              </w:rPr>
              <w:t>月</w:t>
            </w:r>
            <w:r>
              <w:rPr>
                <w:rFonts w:asciiTheme="minorHAnsi" w:eastAsia="標楷體" w:hAnsiTheme="minorHAnsi" w:hint="eastAsia"/>
                <w:sz w:val="28"/>
                <w:szCs w:val="28"/>
              </w:rPr>
              <w:t>19</w:t>
            </w:r>
            <w:r>
              <w:rPr>
                <w:rFonts w:asciiTheme="minorHAnsi" w:eastAsia="標楷體" w:hAnsiTheme="minorHAnsi" w:hint="eastAsia"/>
                <w:sz w:val="28"/>
                <w:szCs w:val="28"/>
              </w:rPr>
              <w:t>日</w:t>
            </w:r>
            <w:proofErr w:type="gramStart"/>
            <w:r>
              <w:rPr>
                <w:rFonts w:asciiTheme="minorHAnsi" w:eastAsia="標楷體" w:hAnsiTheme="minorHAnsi" w:hint="eastAsia"/>
                <w:sz w:val="28"/>
                <w:szCs w:val="28"/>
              </w:rPr>
              <w:t>智著</w:t>
            </w:r>
            <w:proofErr w:type="gramEnd"/>
            <w:r>
              <w:rPr>
                <w:rFonts w:asciiTheme="minorHAnsi" w:eastAsia="標楷體" w:hAnsiTheme="minorHAnsi" w:hint="eastAsia"/>
                <w:sz w:val="28"/>
                <w:szCs w:val="28"/>
              </w:rPr>
              <w:t>字第</w:t>
            </w:r>
            <w:r>
              <w:rPr>
                <w:rFonts w:asciiTheme="minorHAnsi" w:eastAsia="標楷體" w:hAnsiTheme="minorHAnsi" w:hint="eastAsia"/>
                <w:sz w:val="28"/>
                <w:szCs w:val="28"/>
              </w:rPr>
              <w:t>10116005801</w:t>
            </w:r>
            <w:r>
              <w:rPr>
                <w:rFonts w:asciiTheme="minorHAnsi" w:eastAsia="標楷體" w:hAnsiTheme="minorHAnsi" w:hint="eastAsia"/>
                <w:sz w:val="28"/>
                <w:szCs w:val="28"/>
              </w:rPr>
              <w:t>號函之審議結果，並無不妥，於法有據。</w:t>
            </w:r>
          </w:p>
          <w:p w:rsidR="00D036C0" w:rsidRPr="00744F45" w:rsidRDefault="00D036C0" w:rsidP="00D036C0">
            <w:pPr>
              <w:pStyle w:val="a4"/>
              <w:numPr>
                <w:ilvl w:val="0"/>
                <w:numId w:val="12"/>
              </w:numPr>
              <w:spacing w:line="460" w:lineRule="exact"/>
              <w:ind w:leftChars="0" w:left="560" w:hanging="560"/>
              <w:rPr>
                <w:rFonts w:asciiTheme="minorHAnsi" w:eastAsia="標楷體" w:hAnsiTheme="minorHAnsi"/>
                <w:sz w:val="28"/>
                <w:szCs w:val="28"/>
              </w:rPr>
            </w:pPr>
            <w:r>
              <w:rPr>
                <w:rFonts w:asciiTheme="minorHAnsi" w:eastAsia="標楷體" w:hAnsiTheme="minorHAnsi"/>
                <w:sz w:val="28"/>
                <w:szCs w:val="28"/>
              </w:rPr>
              <w:t>MÜST</w:t>
            </w:r>
            <w:r w:rsidRPr="00201289">
              <w:rPr>
                <w:rFonts w:asciiTheme="minorHAnsi" w:eastAsia="標楷體" w:hAnsiTheme="minorHAnsi"/>
                <w:sz w:val="28"/>
                <w:szCs w:val="28"/>
              </w:rPr>
              <w:t>於上述意見交流會後，於</w:t>
            </w:r>
            <w:r w:rsidRPr="00201289">
              <w:rPr>
                <w:rFonts w:asciiTheme="minorHAnsi" w:eastAsia="標楷體" w:hAnsiTheme="minorHAnsi"/>
                <w:sz w:val="28"/>
                <w:szCs w:val="28"/>
              </w:rPr>
              <w:t>103</w:t>
            </w:r>
            <w:r w:rsidRPr="00201289">
              <w:rPr>
                <w:rFonts w:asciiTheme="minorHAnsi" w:eastAsia="標楷體" w:hAnsiTheme="minorHAnsi"/>
                <w:sz w:val="28"/>
                <w:szCs w:val="28"/>
              </w:rPr>
              <w:t>年</w:t>
            </w:r>
            <w:r w:rsidRPr="00201289">
              <w:rPr>
                <w:rFonts w:asciiTheme="minorHAnsi" w:eastAsia="標楷體" w:hAnsiTheme="minorHAnsi"/>
                <w:sz w:val="28"/>
                <w:szCs w:val="28"/>
              </w:rPr>
              <w:t>10</w:t>
            </w:r>
            <w:r w:rsidRPr="00201289">
              <w:rPr>
                <w:rFonts w:asciiTheme="minorHAnsi" w:eastAsia="標楷體" w:hAnsiTheme="minorHAnsi"/>
                <w:sz w:val="28"/>
                <w:szCs w:val="28"/>
              </w:rPr>
              <w:t>月</w:t>
            </w:r>
            <w:r w:rsidRPr="00201289">
              <w:rPr>
                <w:rFonts w:asciiTheme="minorHAnsi" w:eastAsia="標楷體" w:hAnsiTheme="minorHAnsi"/>
                <w:sz w:val="28"/>
                <w:szCs w:val="28"/>
              </w:rPr>
              <w:t>9</w:t>
            </w:r>
            <w:r w:rsidRPr="00201289">
              <w:rPr>
                <w:rFonts w:asciiTheme="minorHAnsi" w:eastAsia="標楷體" w:hAnsiTheme="minorHAnsi"/>
                <w:sz w:val="28"/>
                <w:szCs w:val="28"/>
              </w:rPr>
              <w:t>日檢送提供「</w:t>
            </w:r>
            <w:r w:rsidRPr="00201289">
              <w:rPr>
                <w:rFonts w:asciiTheme="minorHAnsi" w:eastAsia="標楷體" w:hAnsiTheme="minorHAnsi"/>
                <w:sz w:val="28"/>
                <w:szCs w:val="28"/>
              </w:rPr>
              <w:t>102</w:t>
            </w:r>
            <w:r w:rsidRPr="00201289">
              <w:rPr>
                <w:rFonts w:asciiTheme="minorHAnsi" w:eastAsia="標楷體" w:hAnsiTheme="minorHAnsi"/>
                <w:sz w:val="28"/>
                <w:szCs w:val="28"/>
              </w:rPr>
              <w:t>年廣播電台提供利用清單情形」、「現行有關轉播台之契約」等資料到局，並對該會於上述意見交流會中所提供之意見，作再書面補充說明。本局亦已將該等資料轉知申請人及參加人在案。</w:t>
            </w:r>
            <w:proofErr w:type="gramStart"/>
            <w:r w:rsidRPr="00201289">
              <w:rPr>
                <w:rFonts w:asciiTheme="minorHAnsi" w:eastAsia="標楷體" w:hAnsiTheme="minorHAnsi"/>
                <w:sz w:val="28"/>
                <w:szCs w:val="28"/>
              </w:rPr>
              <w:t>謹彙整</w:t>
            </w:r>
            <w:proofErr w:type="gramEnd"/>
            <w:r w:rsidRPr="00201289">
              <w:rPr>
                <w:rFonts w:asciiTheme="minorHAnsi" w:eastAsia="標楷體" w:hAnsiTheme="minorHAnsi"/>
                <w:sz w:val="28"/>
                <w:szCs w:val="28"/>
              </w:rPr>
              <w:t>本案相關資料如後附件</w:t>
            </w:r>
            <w:r w:rsidRPr="00201289">
              <w:rPr>
                <w:rFonts w:asciiTheme="minorHAnsi" w:eastAsia="標楷體" w:hAnsiTheme="minorHAnsi"/>
                <w:sz w:val="28"/>
                <w:szCs w:val="28"/>
              </w:rPr>
              <w:t>3</w:t>
            </w:r>
            <w:r w:rsidRPr="00201289">
              <w:rPr>
                <w:rFonts w:asciiTheme="minorHAnsi" w:eastAsia="標楷體" w:hAnsiTheme="minorHAnsi"/>
                <w:sz w:val="28"/>
                <w:szCs w:val="28"/>
              </w:rPr>
              <w:t>。</w:t>
            </w:r>
          </w:p>
          <w:p w:rsidR="00D036C0" w:rsidRDefault="00D036C0" w:rsidP="00D036C0">
            <w:pPr>
              <w:pStyle w:val="a4"/>
              <w:numPr>
                <w:ilvl w:val="0"/>
                <w:numId w:val="12"/>
              </w:numPr>
              <w:spacing w:line="460" w:lineRule="exact"/>
              <w:ind w:leftChars="0" w:left="560" w:hanging="560"/>
              <w:rPr>
                <w:rFonts w:asciiTheme="minorHAnsi" w:eastAsia="標楷體" w:hAnsiTheme="minorHAnsi"/>
                <w:sz w:val="28"/>
                <w:szCs w:val="28"/>
              </w:rPr>
            </w:pPr>
            <w:r w:rsidRPr="00201289">
              <w:rPr>
                <w:rFonts w:asciiTheme="minorHAnsi" w:eastAsia="標楷體" w:hAnsiTheme="minorHAnsi"/>
                <w:sz w:val="28"/>
                <w:szCs w:val="28"/>
              </w:rPr>
              <w:t>本案依據申請人</w:t>
            </w:r>
            <w:proofErr w:type="gramStart"/>
            <w:r w:rsidRPr="00201289">
              <w:rPr>
                <w:rFonts w:asciiTheme="minorHAnsi" w:eastAsia="標楷體" w:hAnsiTheme="minorHAnsi"/>
                <w:sz w:val="28"/>
                <w:szCs w:val="28"/>
              </w:rPr>
              <w:t>及集管團體</w:t>
            </w:r>
            <w:proofErr w:type="gramEnd"/>
            <w:r w:rsidRPr="00201289">
              <w:rPr>
                <w:rFonts w:asciiTheme="minorHAnsi" w:eastAsia="標楷體" w:hAnsiTheme="minorHAnsi"/>
                <w:sz w:val="28"/>
                <w:szCs w:val="28"/>
              </w:rPr>
              <w:t>所提出之資料，擬提請諮詢事項如下：</w:t>
            </w:r>
          </w:p>
          <w:p w:rsidR="00437A0B" w:rsidRPr="00437A0B" w:rsidRDefault="00437A0B" w:rsidP="00437A0B">
            <w:pPr>
              <w:pStyle w:val="a4"/>
              <w:numPr>
                <w:ilvl w:val="0"/>
                <w:numId w:val="46"/>
              </w:numPr>
              <w:spacing w:line="460" w:lineRule="exact"/>
              <w:ind w:leftChars="0"/>
              <w:rPr>
                <w:rFonts w:asciiTheme="minorHAnsi" w:eastAsia="標楷體" w:hAnsiTheme="minorHAnsi"/>
                <w:sz w:val="28"/>
                <w:szCs w:val="28"/>
              </w:rPr>
            </w:pPr>
            <w:r w:rsidRPr="00437A0B">
              <w:rPr>
                <w:rFonts w:asciiTheme="minorHAnsi" w:eastAsia="標楷體" w:hAnsiTheme="minorHAnsi" w:hint="eastAsia"/>
                <w:sz w:val="28"/>
                <w:szCs w:val="28"/>
              </w:rPr>
              <w:t>申請人主張「全國性廣播電臺」、「中、小功率調頻電臺」及「調幅電臺」應以音樂使用量之比率區分收費級距，全面取代原電臺屬性分類之費率架構，是否可行？</w:t>
            </w:r>
          </w:p>
          <w:p w:rsidR="00437A0B" w:rsidRPr="00437A0B" w:rsidRDefault="00437A0B" w:rsidP="00437A0B">
            <w:pPr>
              <w:pStyle w:val="a4"/>
              <w:numPr>
                <w:ilvl w:val="0"/>
                <w:numId w:val="46"/>
              </w:numPr>
              <w:spacing w:line="460" w:lineRule="exact"/>
              <w:ind w:leftChars="0"/>
              <w:rPr>
                <w:rFonts w:asciiTheme="minorHAnsi" w:eastAsia="標楷體" w:hAnsiTheme="minorHAnsi"/>
                <w:sz w:val="28"/>
                <w:szCs w:val="28"/>
              </w:rPr>
            </w:pPr>
            <w:r w:rsidRPr="00437A0B">
              <w:rPr>
                <w:rFonts w:asciiTheme="minorHAnsi" w:eastAsia="標楷體" w:hAnsiTheme="minorHAnsi" w:hint="eastAsia"/>
                <w:sz w:val="28"/>
                <w:szCs w:val="28"/>
              </w:rPr>
              <w:t>MÜST</w:t>
            </w:r>
            <w:r w:rsidRPr="00437A0B">
              <w:rPr>
                <w:rFonts w:asciiTheme="minorHAnsi" w:eastAsia="標楷體" w:hAnsiTheme="minorHAnsi" w:hint="eastAsia"/>
                <w:sz w:val="28"/>
                <w:szCs w:val="28"/>
              </w:rPr>
              <w:t>新公告之營利性廣播電台之使用報酬率費率中，調降原「調幅（</w:t>
            </w:r>
            <w:r w:rsidRPr="00437A0B">
              <w:rPr>
                <w:rFonts w:asciiTheme="minorHAnsi" w:eastAsia="標楷體" w:hAnsiTheme="minorHAnsi" w:hint="eastAsia"/>
                <w:sz w:val="28"/>
                <w:szCs w:val="28"/>
              </w:rPr>
              <w:t>AM</w:t>
            </w:r>
            <w:r w:rsidRPr="00437A0B">
              <w:rPr>
                <w:rFonts w:asciiTheme="minorHAnsi" w:eastAsia="標楷體" w:hAnsiTheme="minorHAnsi" w:hint="eastAsia"/>
                <w:sz w:val="28"/>
                <w:szCs w:val="28"/>
              </w:rPr>
              <w:t>）」之費率，並新增「調幅廣播電臺之轉播</w:t>
            </w:r>
            <w:proofErr w:type="gramStart"/>
            <w:r w:rsidRPr="00437A0B">
              <w:rPr>
                <w:rFonts w:asciiTheme="minorHAnsi" w:eastAsia="標楷體" w:hAnsiTheme="minorHAnsi" w:hint="eastAsia"/>
                <w:sz w:val="28"/>
                <w:szCs w:val="28"/>
              </w:rPr>
              <w:t>臺</w:t>
            </w:r>
            <w:proofErr w:type="gramEnd"/>
            <w:r w:rsidRPr="00437A0B">
              <w:rPr>
                <w:rFonts w:asciiTheme="minorHAnsi" w:eastAsia="標楷體" w:hAnsiTheme="minorHAnsi" w:hint="eastAsia"/>
                <w:sz w:val="28"/>
                <w:szCs w:val="28"/>
              </w:rPr>
              <w:t>」，其中就「調幅廣播電臺之轉播</w:t>
            </w:r>
            <w:proofErr w:type="gramStart"/>
            <w:r w:rsidRPr="00437A0B">
              <w:rPr>
                <w:rFonts w:asciiTheme="minorHAnsi" w:eastAsia="標楷體" w:hAnsiTheme="minorHAnsi" w:hint="eastAsia"/>
                <w:sz w:val="28"/>
                <w:szCs w:val="28"/>
              </w:rPr>
              <w:t>臺</w:t>
            </w:r>
            <w:proofErr w:type="gramEnd"/>
            <w:r w:rsidRPr="00437A0B">
              <w:rPr>
                <w:rFonts w:asciiTheme="minorHAnsi" w:eastAsia="標楷體" w:hAnsiTheme="minorHAnsi" w:hint="eastAsia"/>
                <w:sz w:val="28"/>
                <w:szCs w:val="28"/>
              </w:rPr>
              <w:t>」之費率，應如何訂定較為合理？</w:t>
            </w:r>
          </w:p>
          <w:p w:rsidR="00D036C0" w:rsidRPr="00437A0B" w:rsidRDefault="00437A0B" w:rsidP="00437A0B">
            <w:pPr>
              <w:pStyle w:val="a4"/>
              <w:numPr>
                <w:ilvl w:val="0"/>
                <w:numId w:val="46"/>
              </w:numPr>
              <w:spacing w:line="460" w:lineRule="exact"/>
              <w:ind w:leftChars="0"/>
              <w:rPr>
                <w:rFonts w:asciiTheme="minorHAnsi" w:eastAsia="標楷體" w:hAnsiTheme="minorHAnsi"/>
                <w:sz w:val="28"/>
                <w:szCs w:val="28"/>
              </w:rPr>
            </w:pPr>
            <w:r w:rsidRPr="00437A0B">
              <w:rPr>
                <w:rFonts w:asciiTheme="minorHAnsi" w:eastAsia="標楷體" w:hAnsiTheme="minorHAnsi" w:hint="eastAsia"/>
                <w:sz w:val="28"/>
                <w:szCs w:val="28"/>
              </w:rPr>
              <w:t>針對「實體電臺於網路之同步播送」利用型態，</w:t>
            </w:r>
            <w:r w:rsidRPr="00437A0B">
              <w:rPr>
                <w:rFonts w:asciiTheme="minorHAnsi" w:eastAsia="標楷體" w:hAnsiTheme="minorHAnsi" w:hint="eastAsia"/>
                <w:sz w:val="28"/>
                <w:szCs w:val="28"/>
              </w:rPr>
              <w:t>MÜST</w:t>
            </w:r>
            <w:r w:rsidRPr="00437A0B">
              <w:rPr>
                <w:rFonts w:asciiTheme="minorHAnsi" w:eastAsia="標楷體" w:hAnsiTheme="minorHAnsi" w:hint="eastAsia"/>
                <w:sz w:val="28"/>
                <w:szCs w:val="28"/>
              </w:rPr>
              <w:t>訂定為每頻道以</w:t>
            </w:r>
            <w:r w:rsidRPr="00437A0B">
              <w:rPr>
                <w:rFonts w:asciiTheme="minorHAnsi" w:eastAsia="標楷體" w:hAnsiTheme="minorHAnsi" w:hint="eastAsia"/>
                <w:sz w:val="28"/>
                <w:szCs w:val="28"/>
              </w:rPr>
              <w:t>15,000</w:t>
            </w:r>
            <w:r w:rsidRPr="00437A0B">
              <w:rPr>
                <w:rFonts w:asciiTheme="minorHAnsi" w:eastAsia="標楷體" w:hAnsiTheme="minorHAnsi" w:hint="eastAsia"/>
                <w:sz w:val="28"/>
                <w:szCs w:val="28"/>
              </w:rPr>
              <w:t>元計算，利用人則主張應不予收費，其費率如何訂定較為適當？</w:t>
            </w:r>
            <w:r w:rsidRPr="00437A0B">
              <w:rPr>
                <w:rFonts w:asciiTheme="minorHAnsi" w:eastAsia="標楷體" w:hAnsiTheme="minorHAnsi" w:hint="eastAsia"/>
                <w:sz w:val="28"/>
                <w:szCs w:val="28"/>
              </w:rPr>
              <w:t xml:space="preserve">  </w:t>
            </w:r>
            <w:r w:rsidR="00D036C0" w:rsidRPr="00437A0B">
              <w:rPr>
                <w:rFonts w:asciiTheme="minorHAnsi" w:eastAsia="標楷體" w:hAnsiTheme="minorHAnsi"/>
                <w:sz w:val="28"/>
                <w:szCs w:val="28"/>
              </w:rPr>
              <w:t xml:space="preserve">                                                                                                                                                                                                                                                                                                                                                                                                                                                                                                                                                                                                                                                                                                                                                                                                                                                                                                                                                                                                                                                                                                                                                                                                                                                                                                                                                                                                                                                                                                                                                                                                                                                                                                                                                                                                                                                                                                                                                                                                                                                                                                                                                                                                                                                                                                                                                                                                                                                                                                                                                                                                                                                                                                                                               </w:t>
            </w:r>
          </w:p>
          <w:p w:rsidR="00D036C0" w:rsidRDefault="00D036C0" w:rsidP="00551BE7">
            <w:pPr>
              <w:snapToGrid w:val="0"/>
              <w:spacing w:line="460" w:lineRule="exact"/>
              <w:rPr>
                <w:rFonts w:asciiTheme="minorHAnsi" w:eastAsia="標楷體" w:hAnsiTheme="minorHAnsi"/>
                <w:sz w:val="28"/>
                <w:szCs w:val="28"/>
              </w:rPr>
            </w:pPr>
            <w:r w:rsidRPr="00201289">
              <w:rPr>
                <w:rFonts w:asciiTheme="minorHAnsi" w:eastAsia="標楷體" w:hAnsiTheme="minorHAnsi"/>
                <w:sz w:val="28"/>
                <w:szCs w:val="28"/>
              </w:rPr>
              <w:t>以上，提請</w:t>
            </w:r>
            <w:r w:rsidRPr="00201289">
              <w:rPr>
                <w:rFonts w:asciiTheme="minorHAnsi" w:eastAsia="標楷體" w:hAnsiTheme="minorHAnsi"/>
                <w:sz w:val="28"/>
                <w:szCs w:val="28"/>
              </w:rPr>
              <w:t xml:space="preserve">  </w:t>
            </w:r>
            <w:r w:rsidRPr="00201289">
              <w:rPr>
                <w:rFonts w:asciiTheme="minorHAnsi" w:eastAsia="標楷體" w:hAnsiTheme="minorHAnsi"/>
                <w:sz w:val="28"/>
                <w:szCs w:val="28"/>
              </w:rPr>
              <w:t>討論。</w:t>
            </w:r>
          </w:p>
          <w:p w:rsidR="00437A0B" w:rsidRPr="00201289" w:rsidRDefault="00437A0B" w:rsidP="00551BE7">
            <w:pPr>
              <w:snapToGrid w:val="0"/>
              <w:spacing w:line="460" w:lineRule="exact"/>
              <w:rPr>
                <w:rFonts w:asciiTheme="minorHAnsi" w:eastAsia="標楷體" w:hAnsiTheme="minorHAnsi"/>
                <w:sz w:val="28"/>
                <w:szCs w:val="28"/>
              </w:rPr>
            </w:pPr>
          </w:p>
        </w:tc>
      </w:tr>
      <w:tr w:rsidR="00D036C0" w:rsidRPr="00201289" w:rsidTr="00551BE7">
        <w:trPr>
          <w:trHeight w:val="589"/>
        </w:trPr>
        <w:tc>
          <w:tcPr>
            <w:tcW w:w="710" w:type="dxa"/>
            <w:vAlign w:val="center"/>
          </w:tcPr>
          <w:p w:rsidR="00D036C0" w:rsidRPr="00437A0B" w:rsidRDefault="00D036C0" w:rsidP="00551BE7">
            <w:pPr>
              <w:jc w:val="center"/>
              <w:rPr>
                <w:rFonts w:asciiTheme="minorHAnsi" w:eastAsia="標楷體" w:hAnsiTheme="minorHAnsi"/>
                <w:b/>
                <w:sz w:val="28"/>
                <w:szCs w:val="28"/>
              </w:rPr>
            </w:pPr>
            <w:r w:rsidRPr="00437A0B">
              <w:rPr>
                <w:rFonts w:asciiTheme="minorHAnsi" w:eastAsia="標楷體" w:hAnsiTheme="minorHAnsi" w:hint="eastAsia"/>
                <w:b/>
                <w:sz w:val="28"/>
                <w:szCs w:val="28"/>
              </w:rPr>
              <w:lastRenderedPageBreak/>
              <w:t>結論</w:t>
            </w:r>
          </w:p>
        </w:tc>
        <w:tc>
          <w:tcPr>
            <w:tcW w:w="8868" w:type="dxa"/>
          </w:tcPr>
          <w:p w:rsidR="0070101F" w:rsidRPr="0025202B" w:rsidRDefault="0070101F" w:rsidP="0070101F">
            <w:pPr>
              <w:snapToGrid w:val="0"/>
              <w:spacing w:line="460" w:lineRule="exact"/>
              <w:rPr>
                <w:rFonts w:eastAsia="標楷體"/>
                <w:b/>
                <w:sz w:val="28"/>
                <w:szCs w:val="28"/>
              </w:rPr>
            </w:pPr>
            <w:r w:rsidRPr="004A7F26">
              <w:rPr>
                <w:rFonts w:eastAsia="標楷體" w:hint="eastAsia"/>
                <w:b/>
                <w:sz w:val="28"/>
                <w:szCs w:val="28"/>
              </w:rPr>
              <w:t>MÜST</w:t>
            </w:r>
            <w:r>
              <w:rPr>
                <w:rFonts w:eastAsia="標楷體" w:hint="eastAsia"/>
                <w:b/>
                <w:sz w:val="28"/>
                <w:szCs w:val="28"/>
              </w:rPr>
              <w:t>無線廣播電臺</w:t>
            </w:r>
            <w:r w:rsidRPr="0025202B">
              <w:rPr>
                <w:rFonts w:eastAsia="標楷體" w:hint="eastAsia"/>
                <w:b/>
                <w:sz w:val="28"/>
                <w:szCs w:val="28"/>
              </w:rPr>
              <w:t>概括授權公開播送使用報酬率：</w:t>
            </w:r>
          </w:p>
          <w:p w:rsidR="0070101F" w:rsidRDefault="0070101F" w:rsidP="0070101F">
            <w:pPr>
              <w:pStyle w:val="a4"/>
              <w:numPr>
                <w:ilvl w:val="0"/>
                <w:numId w:val="50"/>
              </w:numPr>
              <w:snapToGrid w:val="0"/>
              <w:spacing w:line="460" w:lineRule="exact"/>
              <w:ind w:leftChars="0" w:left="566" w:hanging="566"/>
              <w:rPr>
                <w:rFonts w:eastAsia="標楷體"/>
                <w:sz w:val="28"/>
                <w:szCs w:val="28"/>
              </w:rPr>
            </w:pPr>
            <w:r>
              <w:rPr>
                <w:rFonts w:eastAsia="標楷體" w:hint="eastAsia"/>
                <w:sz w:val="28"/>
                <w:szCs w:val="28"/>
              </w:rPr>
              <w:t>申請人</w:t>
            </w:r>
            <w:proofErr w:type="gramStart"/>
            <w:r>
              <w:rPr>
                <w:rFonts w:eastAsia="標楷體" w:hint="eastAsia"/>
                <w:sz w:val="28"/>
                <w:szCs w:val="28"/>
              </w:rPr>
              <w:t>所提依</w:t>
            </w:r>
            <w:proofErr w:type="gramEnd"/>
            <w:r>
              <w:rPr>
                <w:rFonts w:eastAsia="標楷體" w:hint="eastAsia"/>
                <w:sz w:val="28"/>
                <w:szCs w:val="28"/>
              </w:rPr>
              <w:t>「音樂使用量」區分費率級距之架構，考量現階段利用人提供完整使用清單之情形尚非理想，</w:t>
            </w:r>
            <w:proofErr w:type="gramStart"/>
            <w:r>
              <w:rPr>
                <w:rFonts w:eastAsia="標楷體" w:hint="eastAsia"/>
                <w:sz w:val="28"/>
                <w:szCs w:val="28"/>
              </w:rPr>
              <w:t>且集管團體</w:t>
            </w:r>
            <w:proofErr w:type="gramEnd"/>
            <w:r>
              <w:rPr>
                <w:rFonts w:eastAsia="標楷體" w:hint="eastAsia"/>
                <w:sz w:val="28"/>
                <w:szCs w:val="28"/>
              </w:rPr>
              <w:t>在此建議費率架構下予以估算，將導致收入大減，且稽核行政成本大增，如在相關配套未完善前即逕行實施，恐對現行授權市場秩序造成重大影響，故決議維持現行以電臺屬性分類作為費率級距區分之架構。</w:t>
            </w:r>
          </w:p>
          <w:p w:rsidR="0070101F" w:rsidRPr="00834E1B" w:rsidRDefault="0070101F" w:rsidP="0070101F">
            <w:pPr>
              <w:pStyle w:val="a4"/>
              <w:numPr>
                <w:ilvl w:val="0"/>
                <w:numId w:val="50"/>
              </w:numPr>
              <w:snapToGrid w:val="0"/>
              <w:spacing w:line="460" w:lineRule="exact"/>
              <w:ind w:leftChars="0" w:left="566" w:hanging="566"/>
              <w:rPr>
                <w:rFonts w:eastAsia="標楷體"/>
                <w:sz w:val="28"/>
                <w:szCs w:val="28"/>
              </w:rPr>
            </w:pPr>
            <w:r>
              <w:rPr>
                <w:rFonts w:eastAsia="標楷體" w:hint="eastAsia"/>
                <w:sz w:val="28"/>
                <w:szCs w:val="28"/>
              </w:rPr>
              <w:t>有關</w:t>
            </w:r>
            <w:r w:rsidRPr="000D1B40">
              <w:rPr>
                <w:rFonts w:asciiTheme="minorHAnsi" w:eastAsia="標楷體" w:hAnsiTheme="minorHAnsi" w:hint="eastAsia"/>
                <w:sz w:val="28"/>
                <w:szCs w:val="28"/>
              </w:rPr>
              <w:t>「調幅廣播電臺之轉播</w:t>
            </w:r>
            <w:proofErr w:type="gramStart"/>
            <w:r w:rsidRPr="000D1B40">
              <w:rPr>
                <w:rFonts w:asciiTheme="minorHAnsi" w:eastAsia="標楷體" w:hAnsiTheme="minorHAnsi" w:hint="eastAsia"/>
                <w:sz w:val="28"/>
                <w:szCs w:val="28"/>
              </w:rPr>
              <w:t>臺</w:t>
            </w:r>
            <w:proofErr w:type="gramEnd"/>
            <w:r w:rsidRPr="000D1B40">
              <w:rPr>
                <w:rFonts w:asciiTheme="minorHAnsi" w:eastAsia="標楷體" w:hAnsiTheme="minorHAnsi" w:hint="eastAsia"/>
                <w:sz w:val="28"/>
                <w:szCs w:val="28"/>
              </w:rPr>
              <w:t>」</w:t>
            </w:r>
            <w:r>
              <w:rPr>
                <w:rFonts w:asciiTheme="minorHAnsi" w:eastAsia="標楷體" w:hAnsiTheme="minorHAnsi" w:hint="eastAsia"/>
                <w:sz w:val="28"/>
                <w:szCs w:val="28"/>
              </w:rPr>
              <w:t>部分，</w:t>
            </w:r>
            <w:r>
              <w:rPr>
                <w:rFonts w:eastAsia="標楷體" w:hint="eastAsia"/>
                <w:sz w:val="28"/>
                <w:szCs w:val="28"/>
              </w:rPr>
              <w:t>經審酌利用人所須負擔之成本及支付能力，</w:t>
            </w:r>
            <w:proofErr w:type="gramStart"/>
            <w:r>
              <w:rPr>
                <w:rFonts w:eastAsia="標楷體" w:hint="eastAsia"/>
                <w:sz w:val="28"/>
                <w:szCs w:val="28"/>
              </w:rPr>
              <w:t>爰</w:t>
            </w:r>
            <w:proofErr w:type="gramEnd"/>
            <w:r>
              <w:rPr>
                <w:rFonts w:eastAsia="標楷體" w:hint="eastAsia"/>
                <w:sz w:val="28"/>
                <w:szCs w:val="28"/>
              </w:rPr>
              <w:t>決議</w:t>
            </w:r>
            <w:r w:rsidRPr="00834E1B">
              <w:rPr>
                <w:rFonts w:eastAsia="標楷體" w:hint="eastAsia"/>
                <w:sz w:val="28"/>
                <w:szCs w:val="28"/>
              </w:rPr>
              <w:t>調整調幅廣播電臺之轉播台</w:t>
            </w:r>
            <w:r>
              <w:rPr>
                <w:rFonts w:eastAsia="標楷體" w:hint="eastAsia"/>
                <w:sz w:val="28"/>
                <w:szCs w:val="28"/>
              </w:rPr>
              <w:t>為其所在地主播台之三分之一。</w:t>
            </w:r>
          </w:p>
          <w:p w:rsidR="0070101F" w:rsidRPr="0070101F" w:rsidRDefault="0070101F" w:rsidP="0070101F">
            <w:pPr>
              <w:pStyle w:val="a4"/>
              <w:numPr>
                <w:ilvl w:val="0"/>
                <w:numId w:val="50"/>
              </w:numPr>
              <w:snapToGrid w:val="0"/>
              <w:spacing w:line="460" w:lineRule="exact"/>
              <w:ind w:leftChars="0" w:left="566" w:hanging="566"/>
              <w:rPr>
                <w:rFonts w:eastAsia="標楷體"/>
                <w:sz w:val="28"/>
                <w:szCs w:val="28"/>
              </w:rPr>
            </w:pPr>
            <w:r>
              <w:rPr>
                <w:rFonts w:eastAsia="標楷體" w:hint="eastAsia"/>
                <w:sz w:val="28"/>
                <w:szCs w:val="28"/>
              </w:rPr>
              <w:t>廣播業者將</w:t>
            </w:r>
            <w:r w:rsidRPr="0070101F">
              <w:rPr>
                <w:rFonts w:asciiTheme="minorHAnsi" w:eastAsia="標楷體" w:hAnsiTheme="minorHAnsi" w:hint="eastAsia"/>
                <w:sz w:val="28"/>
                <w:szCs w:val="28"/>
              </w:rPr>
              <w:t>實體</w:t>
            </w:r>
            <w:r>
              <w:rPr>
                <w:rFonts w:eastAsia="標楷體" w:hint="eastAsia"/>
                <w:sz w:val="28"/>
                <w:szCs w:val="28"/>
              </w:rPr>
              <w:t>節目同步於網路上播出之行為，考量目前市場中各廣播電臺營業規模不一，如通案</w:t>
            </w:r>
            <w:proofErr w:type="gramStart"/>
            <w:r>
              <w:rPr>
                <w:rFonts w:eastAsia="標楷體" w:hint="eastAsia"/>
                <w:sz w:val="28"/>
                <w:szCs w:val="28"/>
              </w:rPr>
              <w:t>採</w:t>
            </w:r>
            <w:proofErr w:type="gramEnd"/>
            <w:r>
              <w:rPr>
                <w:rFonts w:eastAsia="標楷體" w:hint="eastAsia"/>
                <w:sz w:val="28"/>
                <w:szCs w:val="28"/>
              </w:rPr>
              <w:t>定額收費，恐有失衡平，影響我國廣播產業之數位匯流發展，故決議將使用報酬率調整為電臺當年度公開播送授權金額總額之三分之一，並設定以</w:t>
            </w:r>
            <w:r>
              <w:rPr>
                <w:rFonts w:eastAsia="標楷體" w:hint="eastAsia"/>
                <w:sz w:val="28"/>
                <w:szCs w:val="28"/>
              </w:rPr>
              <w:t>15,000</w:t>
            </w:r>
            <w:r>
              <w:rPr>
                <w:rFonts w:eastAsia="標楷體" w:hint="eastAsia"/>
                <w:sz w:val="28"/>
                <w:szCs w:val="28"/>
              </w:rPr>
              <w:t>為收費上限。另</w:t>
            </w:r>
            <w:r w:rsidRPr="0025202B">
              <w:rPr>
                <w:rFonts w:eastAsia="標楷體" w:hint="eastAsia"/>
                <w:sz w:val="28"/>
                <w:szCs w:val="28"/>
              </w:rPr>
              <w:t>MÜST</w:t>
            </w:r>
            <w:r>
              <w:rPr>
                <w:rFonts w:eastAsia="標楷體" w:hint="eastAsia"/>
                <w:sz w:val="28"/>
                <w:szCs w:val="28"/>
              </w:rPr>
              <w:t>原公告費率中，不論電臺屬性是否</w:t>
            </w:r>
            <w:proofErr w:type="gramStart"/>
            <w:r>
              <w:rPr>
                <w:rFonts w:eastAsia="標楷體" w:hint="eastAsia"/>
                <w:sz w:val="28"/>
                <w:szCs w:val="28"/>
              </w:rPr>
              <w:t>營利均有適用</w:t>
            </w:r>
            <w:proofErr w:type="gramEnd"/>
            <w:r>
              <w:rPr>
                <w:rFonts w:eastAsia="標楷體" w:hint="eastAsia"/>
                <w:sz w:val="28"/>
                <w:szCs w:val="28"/>
              </w:rPr>
              <w:t>，</w:t>
            </w:r>
            <w:proofErr w:type="gramStart"/>
            <w:r>
              <w:rPr>
                <w:rFonts w:eastAsia="標楷體" w:hint="eastAsia"/>
                <w:sz w:val="28"/>
                <w:szCs w:val="28"/>
              </w:rPr>
              <w:t>不符集管條例</w:t>
            </w:r>
            <w:proofErr w:type="gramEnd"/>
            <w:r>
              <w:rPr>
                <w:rFonts w:eastAsia="標楷體" w:hint="eastAsia"/>
                <w:sz w:val="28"/>
                <w:szCs w:val="28"/>
              </w:rPr>
              <w:t>第</w:t>
            </w:r>
            <w:r>
              <w:rPr>
                <w:rFonts w:eastAsia="標楷體" w:hint="eastAsia"/>
                <w:sz w:val="28"/>
                <w:szCs w:val="28"/>
              </w:rPr>
              <w:t>24</w:t>
            </w:r>
            <w:r>
              <w:rPr>
                <w:rFonts w:eastAsia="標楷體" w:hint="eastAsia"/>
                <w:sz w:val="28"/>
                <w:szCs w:val="28"/>
              </w:rPr>
              <w:t>條第</w:t>
            </w:r>
            <w:r>
              <w:rPr>
                <w:rFonts w:eastAsia="標楷體" w:hint="eastAsia"/>
                <w:sz w:val="28"/>
                <w:szCs w:val="28"/>
              </w:rPr>
              <w:t>3</w:t>
            </w:r>
            <w:r>
              <w:rPr>
                <w:rFonts w:eastAsia="標楷體" w:hint="eastAsia"/>
                <w:sz w:val="28"/>
                <w:szCs w:val="28"/>
              </w:rPr>
              <w:t>項之規定，故本項費率僅適用於營利性電臺，有關非營利性電臺部分應另行訂定。</w:t>
            </w:r>
          </w:p>
        </w:tc>
      </w:tr>
    </w:tbl>
    <w:p w:rsidR="00D036C0" w:rsidRPr="00201289" w:rsidRDefault="00D036C0" w:rsidP="00D036C0">
      <w:pPr>
        <w:widowControl/>
        <w:spacing w:line="360" w:lineRule="auto"/>
        <w:rPr>
          <w:rFonts w:asciiTheme="minorHAnsi" w:eastAsia="標楷體" w:hAnsiTheme="minorHAnsi"/>
        </w:rPr>
        <w:sectPr w:rsidR="00D036C0" w:rsidRPr="00201289" w:rsidSect="00551BE7">
          <w:headerReference w:type="default" r:id="rId19"/>
          <w:pgSz w:w="11906" w:h="16838"/>
          <w:pgMar w:top="1134" w:right="1418" w:bottom="1134" w:left="1418" w:header="851" w:footer="992" w:gutter="0"/>
          <w:cols w:space="425"/>
          <w:docGrid w:linePitch="360"/>
        </w:sectPr>
      </w:pPr>
    </w:p>
    <w:p w:rsidR="00D036C0" w:rsidRPr="00013A1B" w:rsidRDefault="00D036C0" w:rsidP="00D036C0">
      <w:pPr>
        <w:spacing w:line="440" w:lineRule="exact"/>
        <w:jc w:val="center"/>
        <w:rPr>
          <w:rFonts w:ascii="Calibri" w:eastAsia="標楷體" w:hAnsi="Calibri" w:cs="Calibri"/>
          <w:b/>
          <w:bCs/>
          <w:color w:val="000000"/>
          <w:sz w:val="28"/>
          <w:szCs w:val="28"/>
        </w:rPr>
      </w:pPr>
      <w:r w:rsidRPr="00013A1B">
        <w:rPr>
          <w:rFonts w:ascii="Calibri" w:eastAsia="標楷體" w:hAnsi="Calibri" w:cs="Calibri" w:hint="eastAsia"/>
          <w:b/>
          <w:bCs/>
          <w:color w:val="000000"/>
          <w:sz w:val="28"/>
          <w:szCs w:val="28"/>
        </w:rPr>
        <w:lastRenderedPageBreak/>
        <w:t>中華民國廣播商業同業公會申請審議社團法人中華音樂著作權協會</w:t>
      </w:r>
      <w:r w:rsidRPr="00013A1B">
        <w:rPr>
          <w:rFonts w:ascii="Calibri" w:eastAsia="標楷體" w:hAnsi="Calibri" w:cs="Calibri" w:hint="eastAsia"/>
          <w:b/>
          <w:bCs/>
          <w:color w:val="000000"/>
          <w:sz w:val="28"/>
          <w:szCs w:val="28"/>
        </w:rPr>
        <w:t>(MÜST)</w:t>
      </w:r>
      <w:r w:rsidRPr="00013A1B">
        <w:rPr>
          <w:rFonts w:ascii="Calibri" w:eastAsia="標楷體" w:hAnsi="Calibri" w:cs="Calibri" w:hint="eastAsia"/>
          <w:b/>
          <w:bCs/>
          <w:color w:val="000000"/>
          <w:sz w:val="28"/>
          <w:szCs w:val="28"/>
        </w:rPr>
        <w:t>概括授權公開播送之</w:t>
      </w:r>
    </w:p>
    <w:p w:rsidR="00D036C0" w:rsidRPr="00013A1B" w:rsidRDefault="00D036C0" w:rsidP="00D036C0">
      <w:pPr>
        <w:spacing w:line="440" w:lineRule="exact"/>
        <w:jc w:val="center"/>
        <w:rPr>
          <w:rFonts w:ascii="Calibri" w:eastAsia="標楷體" w:hAnsi="Calibri" w:cs="Calibri"/>
          <w:b/>
          <w:bCs/>
          <w:color w:val="000000"/>
          <w:sz w:val="28"/>
          <w:szCs w:val="28"/>
        </w:rPr>
      </w:pPr>
      <w:r w:rsidRPr="00013A1B">
        <w:rPr>
          <w:rFonts w:ascii="Calibri" w:eastAsia="標楷體" w:hAnsi="Calibri" w:cs="Calibri" w:hint="eastAsia"/>
          <w:b/>
          <w:bCs/>
          <w:color w:val="000000"/>
          <w:sz w:val="28"/>
          <w:szCs w:val="28"/>
        </w:rPr>
        <w:t>無線廣播電臺「營利性電臺」、「實體電臺於網路之同步播送」使用報酬率案</w:t>
      </w:r>
      <w:r w:rsidRPr="00013A1B">
        <w:rPr>
          <w:rFonts w:ascii="Calibri" w:eastAsia="標楷體" w:hAnsi="Calibri" w:cs="Calibri"/>
          <w:b/>
          <w:bCs/>
          <w:color w:val="000000"/>
          <w:sz w:val="28"/>
          <w:szCs w:val="28"/>
        </w:rPr>
        <w:t>彙整表</w:t>
      </w:r>
    </w:p>
    <w:p w:rsidR="00D036C0" w:rsidRPr="00013A1B" w:rsidRDefault="00D036C0" w:rsidP="00D036C0">
      <w:pPr>
        <w:spacing w:beforeLines="50" w:before="180" w:afterLines="50" w:after="180"/>
        <w:rPr>
          <w:rFonts w:eastAsia="標楷體"/>
        </w:rPr>
      </w:pPr>
      <w:r w:rsidRPr="00013A1B">
        <w:rPr>
          <w:rFonts w:eastAsia="標楷體" w:hint="eastAsia"/>
        </w:rPr>
        <w:t>壹、申請人</w:t>
      </w:r>
      <w:r w:rsidRPr="00013A1B">
        <w:rPr>
          <w:rFonts w:eastAsia="標楷體"/>
          <w:bCs/>
        </w:rPr>
        <w:t>申請審議使用報酬率項目</w:t>
      </w:r>
      <w:r w:rsidRPr="00013A1B">
        <w:rPr>
          <w:rFonts w:eastAsia="標楷體" w:hint="eastAsia"/>
        </w:rPr>
        <w:t>與建議費率</w:t>
      </w:r>
    </w:p>
    <w:tbl>
      <w:tblPr>
        <w:tblStyle w:val="1"/>
        <w:tblW w:w="0" w:type="auto"/>
        <w:tblLook w:val="04A0" w:firstRow="1" w:lastRow="0" w:firstColumn="1" w:lastColumn="0" w:noHBand="0" w:noVBand="1"/>
      </w:tblPr>
      <w:tblGrid>
        <w:gridCol w:w="1800"/>
        <w:gridCol w:w="4971"/>
        <w:gridCol w:w="7229"/>
      </w:tblGrid>
      <w:tr w:rsidR="00D036C0" w:rsidRPr="00A62FC1" w:rsidTr="00551BE7">
        <w:trPr>
          <w:cantSplit/>
          <w:tblHeader/>
        </w:trPr>
        <w:tc>
          <w:tcPr>
            <w:tcW w:w="6771" w:type="dxa"/>
            <w:gridSpan w:val="2"/>
          </w:tcPr>
          <w:p w:rsidR="00D036C0" w:rsidRPr="00A62FC1" w:rsidRDefault="00D036C0" w:rsidP="00551BE7">
            <w:pPr>
              <w:spacing w:beforeLines="50" w:before="180" w:afterLines="50" w:after="180"/>
              <w:jc w:val="center"/>
              <w:rPr>
                <w:rFonts w:eastAsia="標楷體"/>
                <w:b/>
                <w:sz w:val="24"/>
              </w:rPr>
            </w:pPr>
            <w:r w:rsidRPr="00A62FC1">
              <w:rPr>
                <w:rFonts w:eastAsia="標楷體" w:hint="eastAsia"/>
                <w:b/>
                <w:bCs/>
                <w:sz w:val="24"/>
              </w:rPr>
              <w:t>M</w:t>
            </w:r>
            <w:r w:rsidRPr="00A62FC1">
              <w:rPr>
                <w:rFonts w:ascii="標楷體" w:eastAsia="標楷體" w:hAnsi="標楷體" w:hint="eastAsia"/>
                <w:b/>
                <w:bCs/>
                <w:sz w:val="24"/>
              </w:rPr>
              <w:t>Ü</w:t>
            </w:r>
            <w:r w:rsidRPr="00A62FC1">
              <w:rPr>
                <w:rFonts w:eastAsia="標楷體" w:hint="eastAsia"/>
                <w:b/>
                <w:bCs/>
                <w:sz w:val="24"/>
              </w:rPr>
              <w:t>ST</w:t>
            </w:r>
            <w:r w:rsidRPr="00A62FC1">
              <w:rPr>
                <w:rFonts w:eastAsia="標楷體"/>
                <w:b/>
                <w:bCs/>
                <w:sz w:val="24"/>
              </w:rPr>
              <w:t>使用報酬率</w:t>
            </w:r>
          </w:p>
        </w:tc>
        <w:tc>
          <w:tcPr>
            <w:tcW w:w="7229" w:type="dxa"/>
          </w:tcPr>
          <w:p w:rsidR="00D036C0" w:rsidRPr="00A62FC1" w:rsidRDefault="00D036C0" w:rsidP="00551BE7">
            <w:pPr>
              <w:spacing w:beforeLines="50" w:before="180" w:afterLines="50" w:after="180"/>
              <w:jc w:val="center"/>
              <w:rPr>
                <w:rFonts w:eastAsia="標楷體"/>
                <w:b/>
                <w:sz w:val="24"/>
              </w:rPr>
            </w:pPr>
            <w:r w:rsidRPr="00A62FC1">
              <w:rPr>
                <w:rFonts w:eastAsia="標楷體" w:hint="eastAsia"/>
                <w:b/>
                <w:sz w:val="24"/>
              </w:rPr>
              <w:t>利用人建議費率</w:t>
            </w:r>
            <w:r w:rsidRPr="00A62FC1">
              <w:rPr>
                <w:rFonts w:eastAsia="標楷體" w:hint="eastAsia"/>
                <w:b/>
                <w:sz w:val="24"/>
              </w:rPr>
              <w:t>(</w:t>
            </w:r>
            <w:r w:rsidRPr="00A62FC1">
              <w:rPr>
                <w:rFonts w:eastAsia="標楷體" w:hint="eastAsia"/>
                <w:b/>
                <w:sz w:val="24"/>
              </w:rPr>
              <w:t>日期：</w:t>
            </w:r>
            <w:r w:rsidRPr="00A62FC1">
              <w:rPr>
                <w:rFonts w:eastAsia="標楷體" w:hint="eastAsia"/>
                <w:b/>
                <w:sz w:val="24"/>
              </w:rPr>
              <w:t>102</w:t>
            </w:r>
            <w:r w:rsidRPr="00A62FC1">
              <w:rPr>
                <w:rFonts w:eastAsia="標楷體" w:hint="eastAsia"/>
                <w:b/>
                <w:sz w:val="24"/>
              </w:rPr>
              <w:t>年</w:t>
            </w:r>
            <w:r w:rsidRPr="00A62FC1">
              <w:rPr>
                <w:rFonts w:eastAsia="標楷體" w:hint="eastAsia"/>
                <w:b/>
                <w:sz w:val="24"/>
              </w:rPr>
              <w:t>9</w:t>
            </w:r>
            <w:r w:rsidRPr="00A62FC1">
              <w:rPr>
                <w:rFonts w:eastAsia="標楷體" w:hint="eastAsia"/>
                <w:b/>
                <w:sz w:val="24"/>
              </w:rPr>
              <w:t>月</w:t>
            </w:r>
            <w:r w:rsidRPr="00A62FC1">
              <w:rPr>
                <w:rFonts w:eastAsia="標楷體" w:hint="eastAsia"/>
                <w:b/>
                <w:sz w:val="24"/>
              </w:rPr>
              <w:t>16</w:t>
            </w:r>
            <w:r w:rsidRPr="00A62FC1">
              <w:rPr>
                <w:rFonts w:eastAsia="標楷體" w:hint="eastAsia"/>
                <w:b/>
                <w:sz w:val="24"/>
              </w:rPr>
              <w:t>日、</w:t>
            </w:r>
            <w:r w:rsidRPr="00A62FC1">
              <w:rPr>
                <w:rFonts w:eastAsia="標楷體" w:hint="eastAsia"/>
                <w:b/>
                <w:sz w:val="24"/>
              </w:rPr>
              <w:t>103</w:t>
            </w:r>
            <w:r w:rsidRPr="00A62FC1">
              <w:rPr>
                <w:rFonts w:eastAsia="標楷體" w:hint="eastAsia"/>
                <w:b/>
                <w:sz w:val="24"/>
              </w:rPr>
              <w:t>年</w:t>
            </w:r>
            <w:r w:rsidRPr="00A62FC1">
              <w:rPr>
                <w:rFonts w:eastAsia="標楷體" w:hint="eastAsia"/>
                <w:b/>
                <w:sz w:val="24"/>
              </w:rPr>
              <w:t>3</w:t>
            </w:r>
            <w:r w:rsidRPr="00A62FC1">
              <w:rPr>
                <w:rFonts w:eastAsia="標楷體" w:hint="eastAsia"/>
                <w:b/>
                <w:sz w:val="24"/>
              </w:rPr>
              <w:t>月</w:t>
            </w:r>
            <w:r w:rsidRPr="00A62FC1">
              <w:rPr>
                <w:rFonts w:eastAsia="標楷體" w:hint="eastAsia"/>
                <w:b/>
                <w:sz w:val="24"/>
              </w:rPr>
              <w:t>19</w:t>
            </w:r>
            <w:r w:rsidRPr="00A62FC1">
              <w:rPr>
                <w:rFonts w:eastAsia="標楷體" w:hint="eastAsia"/>
                <w:b/>
                <w:sz w:val="24"/>
              </w:rPr>
              <w:t>日</w:t>
            </w:r>
            <w:r w:rsidRPr="00A62FC1">
              <w:rPr>
                <w:rFonts w:eastAsia="標楷體" w:hint="eastAsia"/>
                <w:b/>
                <w:sz w:val="24"/>
              </w:rPr>
              <w:t>)</w:t>
            </w:r>
          </w:p>
        </w:tc>
      </w:tr>
      <w:tr w:rsidR="00D036C0" w:rsidRPr="00A62FC1" w:rsidTr="00551BE7">
        <w:trPr>
          <w:trHeight w:val="659"/>
        </w:trPr>
        <w:tc>
          <w:tcPr>
            <w:tcW w:w="1800" w:type="dxa"/>
            <w:vAlign w:val="center"/>
          </w:tcPr>
          <w:p w:rsidR="00D036C0" w:rsidRPr="00A62FC1" w:rsidRDefault="00D036C0" w:rsidP="00551BE7">
            <w:pPr>
              <w:spacing w:beforeLines="50" w:before="180" w:afterLines="50" w:after="180"/>
              <w:rPr>
                <w:rFonts w:eastAsia="標楷體"/>
                <w:b/>
                <w:bCs/>
                <w:sz w:val="24"/>
              </w:rPr>
            </w:pPr>
            <w:r w:rsidRPr="00A62FC1">
              <w:rPr>
                <w:rFonts w:eastAsia="標楷體" w:hint="eastAsia"/>
                <w:b/>
                <w:bCs/>
                <w:sz w:val="24"/>
              </w:rPr>
              <w:t>申請人</w:t>
            </w:r>
            <w:r w:rsidRPr="00A62FC1">
              <w:rPr>
                <w:rFonts w:eastAsia="標楷體" w:hint="eastAsia"/>
                <w:b/>
                <w:bCs/>
                <w:sz w:val="24"/>
              </w:rPr>
              <w:t>/</w:t>
            </w:r>
            <w:r w:rsidRPr="00A62FC1">
              <w:rPr>
                <w:rFonts w:eastAsia="標楷體" w:hint="eastAsia"/>
                <w:b/>
                <w:bCs/>
                <w:sz w:val="24"/>
              </w:rPr>
              <w:t>參加人</w:t>
            </w:r>
          </w:p>
        </w:tc>
        <w:tc>
          <w:tcPr>
            <w:tcW w:w="12200" w:type="dxa"/>
            <w:gridSpan w:val="2"/>
            <w:vAlign w:val="center"/>
          </w:tcPr>
          <w:p w:rsidR="00D036C0" w:rsidRPr="00A62FC1" w:rsidRDefault="00D036C0" w:rsidP="00D036C0">
            <w:pPr>
              <w:numPr>
                <w:ilvl w:val="0"/>
                <w:numId w:val="24"/>
              </w:numPr>
              <w:spacing w:beforeLines="50" w:before="180" w:afterLines="50" w:after="180"/>
              <w:rPr>
                <w:rFonts w:eastAsia="標楷體"/>
                <w:bCs/>
                <w:sz w:val="24"/>
              </w:rPr>
            </w:pPr>
            <w:r w:rsidRPr="00A62FC1">
              <w:rPr>
                <w:rFonts w:eastAsia="標楷體" w:hint="eastAsia"/>
                <w:bCs/>
                <w:sz w:val="24"/>
              </w:rPr>
              <w:t>中華民國廣播商業同業公會</w:t>
            </w:r>
            <w:r w:rsidRPr="00A62FC1">
              <w:rPr>
                <w:rFonts w:eastAsia="標楷體" w:hint="eastAsia"/>
                <w:bCs/>
                <w:sz w:val="24"/>
              </w:rPr>
              <w:t xml:space="preserve">      </w:t>
            </w:r>
          </w:p>
          <w:p w:rsidR="00D036C0" w:rsidRPr="00A62FC1" w:rsidRDefault="00D036C0" w:rsidP="00D036C0">
            <w:pPr>
              <w:numPr>
                <w:ilvl w:val="0"/>
                <w:numId w:val="24"/>
              </w:numPr>
              <w:spacing w:beforeLines="50" w:before="180" w:afterLines="50" w:after="180"/>
              <w:rPr>
                <w:rFonts w:eastAsia="標楷體"/>
                <w:bCs/>
                <w:sz w:val="24"/>
              </w:rPr>
            </w:pPr>
            <w:r w:rsidRPr="00A62FC1">
              <w:rPr>
                <w:rFonts w:eastAsia="標楷體" w:hint="eastAsia"/>
                <w:bCs/>
                <w:sz w:val="24"/>
              </w:rPr>
              <w:t>中華民國廣播電視音樂著作使用人協會</w:t>
            </w:r>
          </w:p>
        </w:tc>
      </w:tr>
      <w:tr w:rsidR="00D036C0" w:rsidRPr="00A62FC1" w:rsidTr="00551BE7">
        <w:tc>
          <w:tcPr>
            <w:tcW w:w="6771" w:type="dxa"/>
            <w:gridSpan w:val="2"/>
          </w:tcPr>
          <w:p w:rsidR="00D036C0" w:rsidRPr="00A62FC1" w:rsidRDefault="00D036C0" w:rsidP="00551BE7">
            <w:pPr>
              <w:autoSpaceDE w:val="0"/>
              <w:autoSpaceDN w:val="0"/>
              <w:adjustRightInd w:val="0"/>
              <w:snapToGrid w:val="0"/>
              <w:spacing w:line="300" w:lineRule="auto"/>
              <w:rPr>
                <w:rFonts w:eastAsia="標楷體"/>
                <w:sz w:val="24"/>
              </w:rPr>
            </w:pPr>
            <w:proofErr w:type="gramStart"/>
            <w:r w:rsidRPr="00A62FC1">
              <w:rPr>
                <w:rFonts w:ascii="標楷體" w:eastAsia="標楷體" w:hAnsi="標楷體" w:hint="eastAsia"/>
                <w:b/>
                <w:bCs/>
                <w:sz w:val="24"/>
              </w:rPr>
              <w:t>˙</w:t>
            </w:r>
            <w:proofErr w:type="gramEnd"/>
            <w:r w:rsidRPr="00A62FC1">
              <w:rPr>
                <w:rFonts w:eastAsia="標楷體"/>
                <w:b/>
                <w:bCs/>
                <w:sz w:val="24"/>
              </w:rPr>
              <w:t>概括授權公開播送使用報酬費率</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無線廣播電臺</w:t>
            </w:r>
            <w:r w:rsidRPr="00A62FC1">
              <w:rPr>
                <w:rFonts w:eastAsia="標楷體" w:hint="eastAsia"/>
                <w:sz w:val="24"/>
              </w:rPr>
              <w:t>(</w:t>
            </w:r>
            <w:r w:rsidRPr="00A62FC1">
              <w:rPr>
                <w:rFonts w:eastAsia="標楷體" w:hint="eastAsia"/>
                <w:sz w:val="24"/>
                <w:u w:val="single"/>
              </w:rPr>
              <w:t>本項費率經本局</w:t>
            </w:r>
            <w:r w:rsidRPr="00A62FC1">
              <w:rPr>
                <w:rFonts w:eastAsia="標楷體" w:hint="eastAsia"/>
                <w:sz w:val="24"/>
                <w:u w:val="single"/>
              </w:rPr>
              <w:t>100</w:t>
            </w:r>
            <w:r w:rsidRPr="00A62FC1">
              <w:rPr>
                <w:rFonts w:eastAsia="標楷體" w:hint="eastAsia"/>
                <w:sz w:val="24"/>
                <w:u w:val="single"/>
              </w:rPr>
              <w:t>年</w:t>
            </w:r>
            <w:r w:rsidRPr="00A62FC1">
              <w:rPr>
                <w:rFonts w:eastAsia="標楷體" w:hint="eastAsia"/>
                <w:sz w:val="24"/>
                <w:u w:val="single"/>
              </w:rPr>
              <w:t>5</w:t>
            </w:r>
            <w:r w:rsidRPr="00A62FC1">
              <w:rPr>
                <w:rFonts w:eastAsia="標楷體" w:hint="eastAsia"/>
                <w:sz w:val="24"/>
                <w:u w:val="single"/>
              </w:rPr>
              <w:t>月</w:t>
            </w:r>
            <w:r w:rsidRPr="00A62FC1">
              <w:rPr>
                <w:rFonts w:eastAsia="標楷體" w:hint="eastAsia"/>
                <w:sz w:val="24"/>
                <w:u w:val="single"/>
              </w:rPr>
              <w:t>13</w:t>
            </w:r>
            <w:r w:rsidRPr="00A62FC1">
              <w:rPr>
                <w:rFonts w:eastAsia="標楷體" w:hint="eastAsia"/>
                <w:sz w:val="24"/>
                <w:u w:val="single"/>
              </w:rPr>
              <w:t>日審定，並溯及</w:t>
            </w:r>
            <w:r w:rsidRPr="00A62FC1">
              <w:rPr>
                <w:rFonts w:eastAsia="標楷體" w:hint="eastAsia"/>
                <w:sz w:val="24"/>
                <w:u w:val="single"/>
              </w:rPr>
              <w:t>99</w:t>
            </w:r>
            <w:r w:rsidRPr="00A62FC1">
              <w:rPr>
                <w:rFonts w:eastAsia="標楷體" w:hint="eastAsia"/>
                <w:sz w:val="24"/>
                <w:u w:val="single"/>
              </w:rPr>
              <w:t>年</w:t>
            </w:r>
            <w:r w:rsidRPr="00A62FC1">
              <w:rPr>
                <w:rFonts w:eastAsia="標楷體" w:hint="eastAsia"/>
                <w:sz w:val="24"/>
                <w:u w:val="single"/>
              </w:rPr>
              <w:t>9</w:t>
            </w:r>
            <w:r w:rsidRPr="00A62FC1">
              <w:rPr>
                <w:rFonts w:eastAsia="標楷體" w:hint="eastAsia"/>
                <w:sz w:val="24"/>
                <w:u w:val="single"/>
              </w:rPr>
              <w:t>月</w:t>
            </w:r>
            <w:r w:rsidRPr="00A62FC1">
              <w:rPr>
                <w:rFonts w:eastAsia="標楷體" w:hint="eastAsia"/>
                <w:sz w:val="24"/>
                <w:u w:val="single"/>
              </w:rPr>
              <w:t>14</w:t>
            </w:r>
            <w:r w:rsidRPr="00A62FC1">
              <w:rPr>
                <w:rFonts w:eastAsia="標楷體" w:hint="eastAsia"/>
                <w:sz w:val="24"/>
                <w:u w:val="single"/>
              </w:rPr>
              <w:t>日生效；另</w:t>
            </w:r>
            <w:r w:rsidRPr="00A62FC1">
              <w:rPr>
                <w:rFonts w:eastAsia="標楷體" w:hint="eastAsia"/>
                <w:sz w:val="24"/>
                <w:u w:val="single"/>
              </w:rPr>
              <w:t>M</w:t>
            </w:r>
            <w:r w:rsidRPr="00A62FC1">
              <w:rPr>
                <w:rFonts w:ascii="標楷體" w:eastAsia="標楷體" w:hAnsi="標楷體" w:hint="eastAsia"/>
                <w:sz w:val="24"/>
                <w:u w:val="single"/>
              </w:rPr>
              <w:t>Ü</w:t>
            </w:r>
            <w:r w:rsidRPr="00A62FC1">
              <w:rPr>
                <w:rFonts w:eastAsia="標楷體" w:hint="eastAsia"/>
                <w:sz w:val="24"/>
                <w:u w:val="single"/>
              </w:rPr>
              <w:t>ST</w:t>
            </w:r>
            <w:r w:rsidRPr="00A62FC1">
              <w:rPr>
                <w:rFonts w:eastAsia="標楷體" w:hint="eastAsia"/>
                <w:sz w:val="24"/>
                <w:u w:val="single"/>
              </w:rPr>
              <w:t>於</w:t>
            </w:r>
            <w:r w:rsidRPr="00A62FC1">
              <w:rPr>
                <w:rFonts w:eastAsia="標楷體" w:hint="eastAsia"/>
                <w:sz w:val="24"/>
                <w:u w:val="single"/>
              </w:rPr>
              <w:t>102</w:t>
            </w:r>
            <w:r w:rsidRPr="00A62FC1">
              <w:rPr>
                <w:rFonts w:eastAsia="標楷體" w:hint="eastAsia"/>
                <w:sz w:val="24"/>
                <w:u w:val="single"/>
              </w:rPr>
              <w:t>年</w:t>
            </w:r>
            <w:r w:rsidRPr="00A62FC1">
              <w:rPr>
                <w:rFonts w:eastAsia="標楷體" w:hint="eastAsia"/>
                <w:sz w:val="24"/>
                <w:u w:val="single"/>
              </w:rPr>
              <w:t>11</w:t>
            </w:r>
            <w:r w:rsidRPr="00A62FC1">
              <w:rPr>
                <w:rFonts w:eastAsia="標楷體" w:hint="eastAsia"/>
                <w:sz w:val="24"/>
                <w:u w:val="single"/>
              </w:rPr>
              <w:t>月</w:t>
            </w:r>
            <w:r w:rsidRPr="00A62FC1">
              <w:rPr>
                <w:rFonts w:eastAsia="標楷體" w:hint="eastAsia"/>
                <w:sz w:val="24"/>
                <w:u w:val="single"/>
              </w:rPr>
              <w:t>28</w:t>
            </w:r>
            <w:r w:rsidRPr="00A62FC1">
              <w:rPr>
                <w:rFonts w:eastAsia="標楷體" w:hint="eastAsia"/>
                <w:sz w:val="24"/>
                <w:u w:val="single"/>
              </w:rPr>
              <w:t>日重新公告新費率</w:t>
            </w:r>
            <w:r w:rsidRPr="00A62FC1">
              <w:rPr>
                <w:rFonts w:eastAsia="標楷體"/>
                <w:sz w:val="24"/>
                <w:u w:val="single"/>
                <w:vertAlign w:val="superscript"/>
              </w:rPr>
              <w:footnoteReference w:id="1"/>
            </w:r>
            <w:r w:rsidRPr="00A62FC1">
              <w:rPr>
                <w:rFonts w:eastAsia="標楷體" w:hint="eastAsia"/>
                <w:sz w:val="24"/>
              </w:rPr>
              <w:t>)</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一、</w:t>
            </w:r>
            <w:r w:rsidRPr="00A62FC1">
              <w:rPr>
                <w:rFonts w:eastAsia="標楷體"/>
                <w:sz w:val="24"/>
                <w:shd w:val="pct15" w:color="auto" w:fill="FFFFFF"/>
              </w:rPr>
              <w:t>營利性電臺</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w:t>
            </w:r>
            <w:proofErr w:type="gramStart"/>
            <w:r w:rsidRPr="00A62FC1">
              <w:rPr>
                <w:rFonts w:eastAsia="標楷體"/>
                <w:sz w:val="24"/>
              </w:rPr>
              <w:t>一</w:t>
            </w:r>
            <w:proofErr w:type="gramEnd"/>
            <w:r w:rsidRPr="00A62FC1">
              <w:rPr>
                <w:rFonts w:eastAsia="標楷體"/>
                <w:sz w:val="24"/>
              </w:rPr>
              <w:t>)</w:t>
            </w:r>
            <w:r w:rsidRPr="00A62FC1">
              <w:rPr>
                <w:rFonts w:eastAsia="標楷體" w:hint="eastAsia"/>
                <w:sz w:val="24"/>
              </w:rPr>
              <w:t xml:space="preserve"> </w:t>
            </w:r>
            <w:r w:rsidRPr="00A62FC1">
              <w:rPr>
                <w:rFonts w:eastAsia="標楷體"/>
                <w:sz w:val="24"/>
                <w:shd w:val="pct15" w:color="auto" w:fill="FFFFFF"/>
              </w:rPr>
              <w:t>全國性廣播電臺</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1</w:t>
            </w:r>
            <w:r w:rsidRPr="00A62FC1">
              <w:rPr>
                <w:rFonts w:eastAsia="標楷體"/>
                <w:sz w:val="24"/>
              </w:rPr>
              <w:t>、全國性調頻網：每一廣播網</w:t>
            </w:r>
            <w:r w:rsidRPr="00A62FC1">
              <w:rPr>
                <w:rFonts w:eastAsia="標楷體"/>
                <w:sz w:val="24"/>
              </w:rPr>
              <w:t>70</w:t>
            </w:r>
            <w:r w:rsidRPr="00A62FC1">
              <w:rPr>
                <w:rFonts w:eastAsia="標楷體"/>
                <w:sz w:val="24"/>
              </w:rPr>
              <w:t>萬元</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2</w:t>
            </w:r>
            <w:r w:rsidRPr="00A62FC1">
              <w:rPr>
                <w:rFonts w:eastAsia="標楷體"/>
                <w:sz w:val="24"/>
              </w:rPr>
              <w:t>、全國性調幅網：每一廣播網</w:t>
            </w:r>
            <w:r w:rsidRPr="00A62FC1">
              <w:rPr>
                <w:rFonts w:eastAsia="標楷體"/>
                <w:sz w:val="24"/>
              </w:rPr>
              <w:t>35</w:t>
            </w:r>
            <w:r w:rsidRPr="00A62FC1">
              <w:rPr>
                <w:rFonts w:eastAsia="標楷體"/>
                <w:sz w:val="24"/>
              </w:rPr>
              <w:t>萬元</w:t>
            </w: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lastRenderedPageBreak/>
              <w:t>(</w:t>
            </w:r>
            <w:r w:rsidRPr="00A62FC1">
              <w:rPr>
                <w:rFonts w:eastAsia="標楷體"/>
                <w:sz w:val="24"/>
              </w:rPr>
              <w:t>二</w:t>
            </w:r>
            <w:r w:rsidRPr="00A62FC1">
              <w:rPr>
                <w:rFonts w:eastAsia="標楷體"/>
                <w:sz w:val="24"/>
              </w:rPr>
              <w:t>)</w:t>
            </w:r>
            <w:r w:rsidRPr="00A62FC1">
              <w:rPr>
                <w:rFonts w:eastAsia="標楷體" w:hint="eastAsia"/>
                <w:sz w:val="24"/>
              </w:rPr>
              <w:t xml:space="preserve"> </w:t>
            </w:r>
            <w:r w:rsidRPr="00A62FC1">
              <w:rPr>
                <w:rFonts w:eastAsia="標楷體"/>
                <w:sz w:val="24"/>
                <w:shd w:val="pct15" w:color="auto" w:fill="FFFFFF"/>
              </w:rPr>
              <w:t>中、小功率調頻廣播電臺與調幅廣播電臺如下</w:t>
            </w:r>
            <w:r w:rsidRPr="00A62FC1">
              <w:rPr>
                <w:rFonts w:eastAsia="標楷體" w:hint="eastAsia"/>
                <w:sz w:val="24"/>
              </w:rPr>
              <w:t>：</w:t>
            </w:r>
          </w:p>
          <w:tbl>
            <w:tblPr>
              <w:tblStyle w:val="1"/>
              <w:tblW w:w="6516" w:type="dxa"/>
              <w:tblLook w:val="04A0" w:firstRow="1" w:lastRow="0" w:firstColumn="1" w:lastColumn="0" w:noHBand="0" w:noVBand="1"/>
            </w:tblPr>
            <w:tblGrid>
              <w:gridCol w:w="1271"/>
              <w:gridCol w:w="1276"/>
              <w:gridCol w:w="1417"/>
              <w:gridCol w:w="1276"/>
              <w:gridCol w:w="1276"/>
            </w:tblGrid>
            <w:tr w:rsidR="00D036C0" w:rsidRPr="00A62FC1" w:rsidTr="00551BE7">
              <w:trPr>
                <w:trHeight w:val="318"/>
              </w:trPr>
              <w:tc>
                <w:tcPr>
                  <w:tcW w:w="1271"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地區</w:t>
                  </w:r>
                </w:p>
              </w:tc>
              <w:tc>
                <w:tcPr>
                  <w:tcW w:w="1276"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屬性</w:t>
                  </w:r>
                </w:p>
              </w:tc>
              <w:tc>
                <w:tcPr>
                  <w:tcW w:w="3969" w:type="dxa"/>
                  <w:gridSpan w:val="3"/>
                </w:tcPr>
                <w:p w:rsidR="00D036C0" w:rsidRPr="00A62FC1" w:rsidRDefault="00D036C0" w:rsidP="00551BE7">
                  <w:pPr>
                    <w:jc w:val="center"/>
                    <w:rPr>
                      <w:rFonts w:ascii="標楷體" w:eastAsia="標楷體" w:hAnsi="標楷體"/>
                      <w:b/>
                      <w:sz w:val="24"/>
                    </w:rPr>
                  </w:pPr>
                  <w:r w:rsidRPr="00A62FC1">
                    <w:rPr>
                      <w:rFonts w:ascii="標楷體" w:eastAsia="標楷體" w:hAnsi="標楷體" w:hint="eastAsia"/>
                      <w:sz w:val="24"/>
                    </w:rPr>
                    <w:t>使用報酬金額(每一頻道/每年)</w:t>
                  </w:r>
                </w:p>
              </w:tc>
            </w:tr>
            <w:tr w:rsidR="00D036C0" w:rsidRPr="00A62FC1" w:rsidTr="00551BE7">
              <w:trPr>
                <w:trHeight w:val="318"/>
              </w:trPr>
              <w:tc>
                <w:tcPr>
                  <w:tcW w:w="1271" w:type="dxa"/>
                  <w:vMerge/>
                </w:tcPr>
                <w:p w:rsidR="00D036C0" w:rsidRPr="00A62FC1" w:rsidRDefault="00D036C0" w:rsidP="00551BE7">
                  <w:pPr>
                    <w:jc w:val="both"/>
                    <w:rPr>
                      <w:rFonts w:ascii="標楷體" w:eastAsia="標楷體" w:hAnsi="標楷體"/>
                      <w:b/>
                      <w:sz w:val="24"/>
                    </w:rPr>
                  </w:pPr>
                </w:p>
              </w:tc>
              <w:tc>
                <w:tcPr>
                  <w:tcW w:w="1276" w:type="dxa"/>
                  <w:vMerge/>
                </w:tcPr>
                <w:p w:rsidR="00D036C0" w:rsidRPr="00A62FC1" w:rsidRDefault="00D036C0" w:rsidP="00551BE7">
                  <w:pPr>
                    <w:jc w:val="both"/>
                    <w:rPr>
                      <w:rFonts w:ascii="標楷體" w:eastAsia="標楷體" w:hAnsi="標楷體"/>
                      <w:b/>
                      <w:sz w:val="24"/>
                    </w:rPr>
                  </w:pP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中功率調頻</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（乙類）</w:t>
                  </w:r>
                </w:p>
              </w:tc>
              <w:tc>
                <w:tcPr>
                  <w:tcW w:w="1276" w:type="dxa"/>
                  <w:vAlign w:val="center"/>
                </w:tcPr>
                <w:p w:rsidR="00D036C0" w:rsidRPr="00A62FC1" w:rsidRDefault="00D036C0" w:rsidP="00551BE7">
                  <w:pPr>
                    <w:jc w:val="both"/>
                    <w:rPr>
                      <w:rFonts w:ascii="標楷體" w:eastAsia="標楷體" w:hAnsi="標楷體"/>
                      <w:sz w:val="24"/>
                    </w:rPr>
                  </w:pPr>
                  <w:r w:rsidRPr="00A62FC1">
                    <w:rPr>
                      <w:rFonts w:ascii="標楷體" w:eastAsia="標楷體" w:hAnsi="標楷體" w:hint="eastAsia"/>
                      <w:sz w:val="24"/>
                    </w:rPr>
                    <w:t>小功率調頻（甲類）</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調幅(AM)</w:t>
                  </w:r>
                </w:p>
              </w:tc>
            </w:tr>
            <w:tr w:rsidR="00D036C0" w:rsidRPr="00A62FC1" w:rsidTr="00551BE7">
              <w:trPr>
                <w:trHeight w:val="559"/>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台北地區</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(台北市、新北市)</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音樂台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150,000</w:t>
                  </w:r>
                </w:p>
              </w:tc>
            </w:tr>
            <w:tr w:rsidR="00D036C0" w:rsidRPr="00A62FC1" w:rsidTr="00551BE7">
              <w:trPr>
                <w:trHeight w:val="600"/>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綜合台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240,000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120,000</w:t>
                  </w:r>
                </w:p>
              </w:tc>
            </w:tr>
            <w:tr w:rsidR="00D036C0" w:rsidRPr="00A62FC1" w:rsidTr="00551BE7">
              <w:trPr>
                <w:trHeight w:val="693"/>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商業/談話台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180,000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45,000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90,000</w:t>
                  </w:r>
                </w:p>
              </w:tc>
            </w:tr>
            <w:tr w:rsidR="00D036C0" w:rsidRPr="00A62FC1" w:rsidTr="00551BE7">
              <w:trPr>
                <w:trHeight w:val="559"/>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台中市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台南市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高雄市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桃園縣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彰化縣</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音樂台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37,500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75,000</w:t>
                  </w:r>
                </w:p>
              </w:tc>
            </w:tr>
            <w:tr w:rsidR="00D036C0" w:rsidRPr="00A62FC1" w:rsidTr="00551BE7">
              <w:trPr>
                <w:trHeight w:val="528"/>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綜合台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120,0</w:t>
                  </w:r>
                  <w:r w:rsidRPr="00A62FC1">
                    <w:rPr>
                      <w:rFonts w:ascii="標楷體" w:eastAsia="標楷體" w:hAnsi="標楷體" w:hint="eastAsia"/>
                      <w:sz w:val="24"/>
                    </w:rPr>
                    <w:t>0</w:t>
                  </w:r>
                  <w:r w:rsidRPr="00A62FC1">
                    <w:rPr>
                      <w:rFonts w:ascii="標楷體" w:eastAsia="標楷體" w:hAnsi="標楷體"/>
                      <w:sz w:val="24"/>
                    </w:rPr>
                    <w:t>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商業/談話台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90,00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22,500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45,000</w:t>
                  </w:r>
                </w:p>
              </w:tc>
            </w:tr>
            <w:tr w:rsidR="00D036C0" w:rsidRPr="00A62FC1" w:rsidTr="00551BE7">
              <w:trPr>
                <w:trHeight w:val="688"/>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基隆市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新竹縣市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宜蘭縣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苗栗縣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南投縣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雲林縣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lastRenderedPageBreak/>
                    <w:t>嘉義縣市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屏東縣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花蓮縣</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lastRenderedPageBreak/>
                    <w:t>音樂台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25,000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50,000</w:t>
                  </w:r>
                </w:p>
              </w:tc>
            </w:tr>
            <w:tr w:rsidR="00D036C0" w:rsidRPr="00A62FC1" w:rsidTr="00551BE7">
              <w:trPr>
                <w:trHeight w:val="710"/>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綜合台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80,000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商業/談話台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r>
            <w:tr w:rsidR="00D036C0" w:rsidRPr="00A62FC1" w:rsidTr="00551BE7">
              <w:trPr>
                <w:trHeight w:val="531"/>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lastRenderedPageBreak/>
                    <w:t>台東縣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澎湖縣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金門縣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連江縣</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音樂台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12,500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25,000</w:t>
                  </w:r>
                </w:p>
              </w:tc>
            </w:tr>
            <w:tr w:rsidR="00D036C0" w:rsidRPr="00A62FC1" w:rsidTr="00551BE7">
              <w:trPr>
                <w:trHeight w:val="452"/>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綜合台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商業/談話台</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w:t>
                  </w:r>
                  <w:r w:rsidRPr="00A62FC1">
                    <w:rPr>
                      <w:rFonts w:ascii="標楷體" w:eastAsia="標楷體" w:hAnsi="標楷體"/>
                      <w:sz w:val="24"/>
                    </w:rPr>
                    <w:cr/>
                    <w:t>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r>
          </w:tbl>
          <w:p w:rsidR="00D036C0" w:rsidRPr="00A62FC1" w:rsidRDefault="00D036C0" w:rsidP="00551BE7">
            <w:pPr>
              <w:autoSpaceDE w:val="0"/>
              <w:autoSpaceDN w:val="0"/>
              <w:adjustRightInd w:val="0"/>
              <w:snapToGrid w:val="0"/>
              <w:spacing w:line="300" w:lineRule="auto"/>
              <w:rPr>
                <w:rFonts w:eastAsia="標楷體"/>
                <w:b/>
                <w:sz w:val="24"/>
                <w:u w:val="single"/>
              </w:rPr>
            </w:pPr>
            <w:r w:rsidRPr="00A62FC1">
              <w:rPr>
                <w:rFonts w:eastAsia="標楷體" w:hint="eastAsia"/>
                <w:b/>
                <w:sz w:val="24"/>
                <w:u w:val="single"/>
              </w:rPr>
              <w:t>表格說明：</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1.</w:t>
            </w:r>
            <w:r w:rsidRPr="00A62FC1">
              <w:rPr>
                <w:rFonts w:eastAsia="標楷體" w:hint="eastAsia"/>
                <w:sz w:val="24"/>
              </w:rPr>
              <w:t>地區：</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廣播電臺所在之地區縣市，係以</w:t>
            </w:r>
            <w:r w:rsidRPr="00A62FC1">
              <w:rPr>
                <w:rFonts w:eastAsia="標楷體" w:hint="eastAsia"/>
                <w:sz w:val="24"/>
              </w:rPr>
              <w:t>NCC</w:t>
            </w:r>
            <w:r w:rsidRPr="00A62FC1">
              <w:rPr>
                <w:rFonts w:eastAsia="標楷體" w:hint="eastAsia"/>
                <w:sz w:val="24"/>
              </w:rPr>
              <w:t>核予廣播電臺發射地</w:t>
            </w:r>
          </w:p>
          <w:p w:rsidR="00D036C0" w:rsidRPr="00A62FC1" w:rsidRDefault="00D036C0" w:rsidP="00551BE7">
            <w:pPr>
              <w:autoSpaceDE w:val="0"/>
              <w:autoSpaceDN w:val="0"/>
              <w:adjustRightInd w:val="0"/>
              <w:snapToGrid w:val="0"/>
              <w:spacing w:line="300" w:lineRule="auto"/>
              <w:rPr>
                <w:rFonts w:eastAsia="標楷體"/>
                <w:sz w:val="24"/>
              </w:rPr>
            </w:pPr>
            <w:proofErr w:type="gramStart"/>
            <w:r w:rsidRPr="00A62FC1">
              <w:rPr>
                <w:rFonts w:eastAsia="標楷體" w:hint="eastAsia"/>
                <w:sz w:val="24"/>
              </w:rPr>
              <w:t>址</w:t>
            </w:r>
            <w:proofErr w:type="gramEnd"/>
            <w:r w:rsidRPr="00A62FC1">
              <w:rPr>
                <w:rFonts w:eastAsia="標楷體" w:hint="eastAsia"/>
                <w:sz w:val="24"/>
              </w:rPr>
              <w:t>認定。</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2.</w:t>
            </w:r>
            <w:r w:rsidRPr="00A62FC1">
              <w:rPr>
                <w:rFonts w:eastAsia="標楷體" w:hint="eastAsia"/>
                <w:sz w:val="24"/>
              </w:rPr>
              <w:t>屬性：</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(1) </w:t>
            </w:r>
            <w:r w:rsidRPr="00A62FC1">
              <w:rPr>
                <w:rFonts w:eastAsia="標楷體" w:hint="eastAsia"/>
                <w:sz w:val="24"/>
              </w:rPr>
              <w:t>音樂台為全台節目以音樂播歌為主，節目內容占全台節目</w:t>
            </w:r>
            <w:r w:rsidRPr="00A62FC1">
              <w:rPr>
                <w:rFonts w:eastAsia="標楷體" w:hint="eastAsia"/>
                <w:sz w:val="24"/>
              </w:rPr>
              <w:t>2/3</w:t>
            </w:r>
            <w:r w:rsidRPr="00A62FC1">
              <w:rPr>
                <w:rFonts w:eastAsia="標楷體" w:hint="eastAsia"/>
                <w:sz w:val="24"/>
              </w:rPr>
              <w:t>以上者屬之。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(2)  </w:t>
            </w:r>
            <w:r w:rsidRPr="00A62FC1">
              <w:rPr>
                <w:rFonts w:eastAsia="標楷體" w:hint="eastAsia"/>
                <w:sz w:val="24"/>
              </w:rPr>
              <w:t>綜合台節目含各類綜合內容，音樂相關節目內容占全台節目</w:t>
            </w:r>
            <w:r w:rsidRPr="00A62FC1">
              <w:rPr>
                <w:rFonts w:eastAsia="標楷體" w:hint="eastAsia"/>
                <w:sz w:val="24"/>
              </w:rPr>
              <w:t>1/3-2/3</w:t>
            </w:r>
            <w:r w:rsidRPr="00A62FC1">
              <w:rPr>
                <w:rFonts w:eastAsia="標楷體" w:hint="eastAsia"/>
                <w:sz w:val="24"/>
              </w:rPr>
              <w:t>者屬之。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(3) </w:t>
            </w:r>
            <w:r w:rsidRPr="00A62FC1">
              <w:rPr>
                <w:rFonts w:eastAsia="標楷體" w:hint="eastAsia"/>
                <w:sz w:val="24"/>
              </w:rPr>
              <w:t>商業</w:t>
            </w:r>
            <w:r w:rsidRPr="00A62FC1">
              <w:rPr>
                <w:rFonts w:eastAsia="標楷體" w:hint="eastAsia"/>
                <w:sz w:val="24"/>
              </w:rPr>
              <w:t>/</w:t>
            </w:r>
            <w:r w:rsidRPr="00A62FC1">
              <w:rPr>
                <w:rFonts w:eastAsia="標楷體" w:hint="eastAsia"/>
                <w:sz w:val="24"/>
              </w:rPr>
              <w:t>談話台係指以商品銷售或談話性節目為主，較少使用音樂，音樂相關節目內容低於全台節目</w:t>
            </w:r>
            <w:r w:rsidRPr="00A62FC1">
              <w:rPr>
                <w:rFonts w:eastAsia="標楷體" w:hint="eastAsia"/>
                <w:sz w:val="24"/>
              </w:rPr>
              <w:t>1/3</w:t>
            </w:r>
            <w:r w:rsidRPr="00A62FC1">
              <w:rPr>
                <w:rFonts w:eastAsia="標楷體" w:hint="eastAsia"/>
                <w:sz w:val="24"/>
              </w:rPr>
              <w:t>者屬之。</w:t>
            </w:r>
          </w:p>
          <w:p w:rsidR="00D036C0" w:rsidRPr="00A62FC1" w:rsidRDefault="00D036C0" w:rsidP="00551BE7">
            <w:pPr>
              <w:autoSpaceDE w:val="0"/>
              <w:autoSpaceDN w:val="0"/>
              <w:adjustRightInd w:val="0"/>
              <w:snapToGrid w:val="0"/>
              <w:spacing w:line="300" w:lineRule="auto"/>
              <w:rPr>
                <w:rFonts w:eastAsia="標楷體"/>
                <w:b/>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lastRenderedPageBreak/>
              <w:t>(</w:t>
            </w:r>
            <w:r w:rsidRPr="00A62FC1">
              <w:rPr>
                <w:rFonts w:eastAsia="標楷體"/>
                <w:sz w:val="24"/>
              </w:rPr>
              <w:t>二</w:t>
            </w:r>
            <w:r w:rsidRPr="00A62FC1">
              <w:rPr>
                <w:rFonts w:eastAsia="標楷體"/>
                <w:sz w:val="24"/>
              </w:rPr>
              <w:t>)</w:t>
            </w:r>
            <w:r w:rsidRPr="00A62FC1">
              <w:rPr>
                <w:rFonts w:eastAsia="標楷體" w:hint="eastAsia"/>
                <w:sz w:val="24"/>
              </w:rPr>
              <w:t xml:space="preserve"> </w:t>
            </w:r>
            <w:r w:rsidRPr="00A62FC1">
              <w:rPr>
                <w:rFonts w:eastAsia="標楷體"/>
                <w:sz w:val="24"/>
                <w:shd w:val="pct15" w:color="auto" w:fill="FFFFFF"/>
              </w:rPr>
              <w:t>中、小功率調頻廣播電臺與調幅廣播電臺如下</w:t>
            </w:r>
            <w:r w:rsidRPr="00A62FC1">
              <w:rPr>
                <w:rFonts w:eastAsia="標楷體" w:hint="eastAsia"/>
                <w:sz w:val="24"/>
                <w:shd w:val="pct15" w:color="auto" w:fill="FFFFFF"/>
              </w:rPr>
              <w:t>(102/11/28</w:t>
            </w:r>
            <w:r w:rsidRPr="00A62FC1">
              <w:rPr>
                <w:rFonts w:eastAsia="標楷體" w:hint="eastAsia"/>
                <w:sz w:val="24"/>
                <w:shd w:val="pct15" w:color="auto" w:fill="FFFFFF"/>
              </w:rPr>
              <w:t>新修訂，調降原調幅</w:t>
            </w:r>
            <w:r w:rsidRPr="00A62FC1">
              <w:rPr>
                <w:rFonts w:eastAsia="標楷體" w:hint="eastAsia"/>
                <w:sz w:val="24"/>
                <w:shd w:val="pct15" w:color="auto" w:fill="FFFFFF"/>
              </w:rPr>
              <w:t>(AM)</w:t>
            </w:r>
            <w:r w:rsidRPr="00A62FC1">
              <w:rPr>
                <w:rFonts w:eastAsia="標楷體" w:hint="eastAsia"/>
                <w:sz w:val="24"/>
                <w:shd w:val="pct15" w:color="auto" w:fill="FFFFFF"/>
              </w:rPr>
              <w:t>電臺費率</w:t>
            </w:r>
            <w:r w:rsidRPr="00A62FC1">
              <w:rPr>
                <w:rFonts w:eastAsia="標楷體" w:hint="eastAsia"/>
                <w:sz w:val="24"/>
                <w:shd w:val="pct15" w:color="auto" w:fill="FFFFFF"/>
              </w:rPr>
              <w:t>)</w:t>
            </w:r>
            <w:r w:rsidRPr="00A62FC1">
              <w:rPr>
                <w:rFonts w:eastAsia="標楷體" w:hint="eastAsia"/>
                <w:sz w:val="24"/>
                <w:shd w:val="pct15" w:color="auto" w:fill="FFFFFF"/>
              </w:rPr>
              <w:t>：</w:t>
            </w:r>
          </w:p>
          <w:tbl>
            <w:tblPr>
              <w:tblStyle w:val="1"/>
              <w:tblW w:w="6374" w:type="dxa"/>
              <w:tblLook w:val="04A0" w:firstRow="1" w:lastRow="0" w:firstColumn="1" w:lastColumn="0" w:noHBand="0" w:noVBand="1"/>
            </w:tblPr>
            <w:tblGrid>
              <w:gridCol w:w="1271"/>
              <w:gridCol w:w="1276"/>
              <w:gridCol w:w="1276"/>
              <w:gridCol w:w="1134"/>
              <w:gridCol w:w="1417"/>
            </w:tblGrid>
            <w:tr w:rsidR="00D036C0" w:rsidRPr="00A62FC1" w:rsidTr="00551BE7">
              <w:trPr>
                <w:trHeight w:val="318"/>
              </w:trPr>
              <w:tc>
                <w:tcPr>
                  <w:tcW w:w="1271"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地區</w:t>
                  </w:r>
                </w:p>
              </w:tc>
              <w:tc>
                <w:tcPr>
                  <w:tcW w:w="1276"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屬性</w:t>
                  </w:r>
                </w:p>
              </w:tc>
              <w:tc>
                <w:tcPr>
                  <w:tcW w:w="3827" w:type="dxa"/>
                  <w:gridSpan w:val="3"/>
                </w:tcPr>
                <w:p w:rsidR="00D036C0" w:rsidRPr="00A62FC1" w:rsidRDefault="00D036C0" w:rsidP="00551BE7">
                  <w:pPr>
                    <w:jc w:val="center"/>
                    <w:rPr>
                      <w:rFonts w:ascii="標楷體" w:eastAsia="標楷體" w:hAnsi="標楷體"/>
                      <w:b/>
                      <w:sz w:val="24"/>
                    </w:rPr>
                  </w:pPr>
                  <w:r w:rsidRPr="00A62FC1">
                    <w:rPr>
                      <w:rFonts w:ascii="標楷體" w:eastAsia="標楷體" w:hAnsi="標楷體" w:hint="eastAsia"/>
                      <w:sz w:val="24"/>
                    </w:rPr>
                    <w:t>使用報酬金額(每一頻道/每年)</w:t>
                  </w:r>
                </w:p>
              </w:tc>
            </w:tr>
            <w:tr w:rsidR="00D036C0" w:rsidRPr="00A62FC1" w:rsidTr="00551BE7">
              <w:trPr>
                <w:trHeight w:val="318"/>
              </w:trPr>
              <w:tc>
                <w:tcPr>
                  <w:tcW w:w="1271" w:type="dxa"/>
                  <w:vMerge/>
                </w:tcPr>
                <w:p w:rsidR="00D036C0" w:rsidRPr="00A62FC1" w:rsidRDefault="00D036C0" w:rsidP="00551BE7">
                  <w:pPr>
                    <w:jc w:val="both"/>
                    <w:rPr>
                      <w:rFonts w:ascii="標楷體" w:eastAsia="標楷體" w:hAnsi="標楷體"/>
                      <w:b/>
                      <w:sz w:val="24"/>
                    </w:rPr>
                  </w:pPr>
                </w:p>
              </w:tc>
              <w:tc>
                <w:tcPr>
                  <w:tcW w:w="1276" w:type="dxa"/>
                  <w:vMerge/>
                </w:tcPr>
                <w:p w:rsidR="00D036C0" w:rsidRPr="00A62FC1" w:rsidRDefault="00D036C0" w:rsidP="00551BE7">
                  <w:pPr>
                    <w:jc w:val="both"/>
                    <w:rPr>
                      <w:rFonts w:ascii="標楷體" w:eastAsia="標楷體" w:hAnsi="標楷體"/>
                      <w:b/>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中功率調頻（乙類）</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小功率調頻（甲類）</w:t>
                  </w:r>
                </w:p>
              </w:tc>
              <w:tc>
                <w:tcPr>
                  <w:tcW w:w="1417"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調幅(AM)</w:t>
                  </w:r>
                </w:p>
              </w:tc>
            </w:tr>
            <w:tr w:rsidR="00D036C0" w:rsidRPr="00A62FC1" w:rsidTr="00551BE7">
              <w:trPr>
                <w:trHeight w:val="559"/>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台北地區</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(台北市、新北市)</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音樂台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w:t>
                  </w:r>
                  <w:r w:rsidRPr="00A62FC1">
                    <w:rPr>
                      <w:rFonts w:ascii="標楷體" w:eastAsia="標楷體" w:hAnsi="標楷體" w:hint="eastAsia"/>
                      <w:color w:val="FF0000"/>
                      <w:sz w:val="24"/>
                    </w:rPr>
                    <w:t>05</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綜合台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240,000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84</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商業/談話台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180,000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45,000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63</w:t>
                  </w:r>
                  <w:r w:rsidRPr="00A62FC1">
                    <w:rPr>
                      <w:rFonts w:ascii="標楷體" w:eastAsia="標楷體" w:hAnsi="標楷體"/>
                      <w:color w:val="FF0000"/>
                      <w:sz w:val="24"/>
                    </w:rPr>
                    <w:t>,000</w:t>
                  </w:r>
                </w:p>
              </w:tc>
            </w:tr>
            <w:tr w:rsidR="00D036C0" w:rsidRPr="00A62FC1" w:rsidTr="00551BE7">
              <w:trPr>
                <w:trHeight w:val="559"/>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台中市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台南市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高雄市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桃園縣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彰化縣</w:t>
                  </w: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音樂台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37,500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52</w:t>
                  </w:r>
                  <w:r w:rsidRPr="00A62FC1">
                    <w:rPr>
                      <w:rFonts w:ascii="標楷體" w:eastAsia="標楷體" w:hAnsi="標楷體"/>
                      <w:color w:val="FF0000"/>
                      <w:sz w:val="24"/>
                    </w:rPr>
                    <w:t>,</w:t>
                  </w:r>
                  <w:r w:rsidRPr="00A62FC1">
                    <w:rPr>
                      <w:rFonts w:ascii="標楷體" w:eastAsia="標楷體" w:hAnsi="標楷體" w:hint="eastAsia"/>
                      <w:color w:val="FF0000"/>
                      <w:sz w:val="24"/>
                    </w:rPr>
                    <w:t>5</w:t>
                  </w:r>
                  <w:r w:rsidRPr="00A62FC1">
                    <w:rPr>
                      <w:rFonts w:ascii="標楷體" w:eastAsia="標楷體" w:hAnsi="標楷體"/>
                      <w:color w:val="FF0000"/>
                      <w:sz w:val="24"/>
                    </w:rPr>
                    <w:t>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綜合台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120,0</w:t>
                  </w:r>
                  <w:r w:rsidRPr="00A62FC1">
                    <w:rPr>
                      <w:rFonts w:ascii="標楷體" w:eastAsia="標楷體" w:hAnsi="標楷體" w:hint="eastAsia"/>
                      <w:sz w:val="24"/>
                    </w:rPr>
                    <w:t>0</w:t>
                  </w:r>
                  <w:r w:rsidRPr="00A62FC1">
                    <w:rPr>
                      <w:rFonts w:ascii="標楷體" w:eastAsia="標楷體" w:hAnsi="標楷體"/>
                      <w:sz w:val="24"/>
                    </w:rPr>
                    <w:t>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42</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商業/談話台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90,000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22,500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31</w:t>
                  </w:r>
                  <w:r w:rsidRPr="00A62FC1">
                    <w:rPr>
                      <w:rFonts w:ascii="標楷體" w:eastAsia="標楷體" w:hAnsi="標楷體"/>
                      <w:color w:val="FF0000"/>
                      <w:sz w:val="24"/>
                    </w:rPr>
                    <w:t>,</w:t>
                  </w:r>
                  <w:r w:rsidRPr="00A62FC1">
                    <w:rPr>
                      <w:rFonts w:ascii="標楷體" w:eastAsia="標楷體" w:hAnsi="標楷體" w:hint="eastAsia"/>
                      <w:color w:val="FF0000"/>
                      <w:sz w:val="24"/>
                    </w:rPr>
                    <w:t>5</w:t>
                  </w:r>
                  <w:r w:rsidRPr="00A62FC1">
                    <w:rPr>
                      <w:rFonts w:ascii="標楷體" w:eastAsia="標楷體" w:hAnsi="標楷體"/>
                      <w:color w:val="FF0000"/>
                      <w:sz w:val="24"/>
                    </w:rPr>
                    <w:t>00</w:t>
                  </w:r>
                </w:p>
              </w:tc>
            </w:tr>
            <w:tr w:rsidR="00D036C0" w:rsidRPr="00A62FC1" w:rsidTr="00551BE7">
              <w:trPr>
                <w:trHeight w:val="531"/>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基隆市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新竹縣市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宜蘭縣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苗栗縣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南投縣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lastRenderedPageBreak/>
                    <w:t>雲林縣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嘉義縣市</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屏東縣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花蓮縣</w:t>
                  </w: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lastRenderedPageBreak/>
                    <w:t>音樂台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25,000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35</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綜合台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80,000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28</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商業/談話台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21</w:t>
                  </w:r>
                  <w:r w:rsidRPr="00A62FC1">
                    <w:rPr>
                      <w:rFonts w:ascii="標楷體" w:eastAsia="標楷體" w:hAnsi="標楷體"/>
                      <w:color w:val="FF0000"/>
                      <w:sz w:val="24"/>
                    </w:rPr>
                    <w:t>,000</w:t>
                  </w:r>
                </w:p>
              </w:tc>
            </w:tr>
            <w:tr w:rsidR="00D036C0" w:rsidRPr="00A62FC1" w:rsidTr="00551BE7">
              <w:trPr>
                <w:trHeight w:val="531"/>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lastRenderedPageBreak/>
                    <w:t>台東縣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澎湖縣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金門縣</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連江縣</w:t>
                  </w: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音樂台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12,500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17</w:t>
                  </w:r>
                  <w:r w:rsidRPr="00A62FC1">
                    <w:rPr>
                      <w:rFonts w:ascii="標楷體" w:eastAsia="標楷體" w:hAnsi="標楷體"/>
                      <w:color w:val="FF0000"/>
                      <w:sz w:val="24"/>
                    </w:rPr>
                    <w:t>,</w:t>
                  </w:r>
                  <w:r w:rsidRPr="00A62FC1">
                    <w:rPr>
                      <w:rFonts w:ascii="標楷體" w:eastAsia="標楷體" w:hAnsi="標楷體" w:hint="eastAsia"/>
                      <w:color w:val="FF0000"/>
                      <w:sz w:val="24"/>
                    </w:rPr>
                    <w:t>5</w:t>
                  </w:r>
                  <w:r w:rsidRPr="00A62FC1">
                    <w:rPr>
                      <w:rFonts w:ascii="標楷體" w:eastAsia="標楷體" w:hAnsi="標楷體"/>
                      <w:color w:val="FF0000"/>
                      <w:sz w:val="24"/>
                    </w:rPr>
                    <w:t>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綜合台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14</w:t>
                  </w:r>
                  <w:r w:rsidRPr="00A62FC1">
                    <w:rPr>
                      <w:rFonts w:ascii="標楷體" w:eastAsia="標楷體" w:hAnsi="標楷體"/>
                      <w:color w:val="FF0000"/>
                      <w:sz w:val="24"/>
                    </w:rPr>
                    <w:t>,000</w:t>
                  </w:r>
                </w:p>
              </w:tc>
            </w:tr>
            <w:tr w:rsidR="00D036C0" w:rsidRPr="00A62FC1" w:rsidTr="00551BE7">
              <w:trPr>
                <w:trHeight w:val="226"/>
              </w:trPr>
              <w:tc>
                <w:tcPr>
                  <w:tcW w:w="1271" w:type="dxa"/>
                  <w:vMerge/>
                  <w:vAlign w:val="center"/>
                </w:tcPr>
                <w:p w:rsidR="00D036C0" w:rsidRPr="00A62FC1" w:rsidRDefault="00D036C0" w:rsidP="00551BE7">
                  <w:pPr>
                    <w:rPr>
                      <w:rFonts w:ascii="標楷體" w:eastAsia="標楷體" w:hAnsi="標楷體"/>
                      <w:sz w:val="24"/>
                    </w:rPr>
                  </w:pPr>
                </w:p>
              </w:tc>
              <w:tc>
                <w:tcPr>
                  <w:tcW w:w="1276" w:type="dxa"/>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商業/談話台</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w:t>
                  </w:r>
                  <w:r w:rsidRPr="00A62FC1">
                    <w:rPr>
                      <w:rFonts w:ascii="標楷體" w:eastAsia="標楷體" w:hAnsi="標楷體"/>
                      <w:sz w:val="24"/>
                    </w:rPr>
                    <w:cr/>
                    <w:t>000</w:t>
                  </w:r>
                </w:p>
              </w:tc>
              <w:tc>
                <w:tcPr>
                  <w:tcW w:w="1134"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w:t>
                  </w:r>
                </w:p>
              </w:tc>
              <w:tc>
                <w:tcPr>
                  <w:tcW w:w="1417"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w:t>
                  </w:r>
                  <w:r w:rsidRPr="00A62FC1">
                    <w:rPr>
                      <w:rFonts w:ascii="標楷體" w:eastAsia="標楷體" w:hAnsi="標楷體" w:hint="eastAsia"/>
                      <w:color w:val="FF0000"/>
                      <w:sz w:val="24"/>
                    </w:rPr>
                    <w:t>0</w:t>
                  </w:r>
                  <w:r w:rsidRPr="00A62FC1">
                    <w:rPr>
                      <w:rFonts w:ascii="標楷體" w:eastAsia="標楷體" w:hAnsi="標楷體"/>
                      <w:color w:val="FF0000"/>
                      <w:sz w:val="24"/>
                    </w:rPr>
                    <w:t>,</w:t>
                  </w:r>
                  <w:r w:rsidRPr="00A62FC1">
                    <w:rPr>
                      <w:rFonts w:ascii="標楷體" w:eastAsia="標楷體" w:hAnsi="標楷體" w:hint="eastAsia"/>
                      <w:color w:val="FF0000"/>
                      <w:sz w:val="24"/>
                    </w:rPr>
                    <w:t>5</w:t>
                  </w:r>
                  <w:r w:rsidRPr="00A62FC1">
                    <w:rPr>
                      <w:rFonts w:ascii="標楷體" w:eastAsia="標楷體" w:hAnsi="標楷體"/>
                      <w:color w:val="FF0000"/>
                      <w:sz w:val="24"/>
                    </w:rPr>
                    <w:t>00</w:t>
                  </w:r>
                </w:p>
              </w:tc>
            </w:tr>
          </w:tbl>
          <w:p w:rsidR="00D036C0" w:rsidRPr="00A62FC1" w:rsidRDefault="00D036C0" w:rsidP="00551BE7">
            <w:pPr>
              <w:autoSpaceDE w:val="0"/>
              <w:autoSpaceDN w:val="0"/>
              <w:adjustRightInd w:val="0"/>
              <w:snapToGrid w:val="0"/>
              <w:spacing w:line="300" w:lineRule="auto"/>
              <w:rPr>
                <w:rFonts w:eastAsia="標楷體"/>
                <w:b/>
                <w:sz w:val="24"/>
                <w:u w:val="single"/>
              </w:rPr>
            </w:pPr>
            <w:r w:rsidRPr="00A62FC1">
              <w:rPr>
                <w:rFonts w:eastAsia="標楷體" w:hint="eastAsia"/>
                <w:b/>
                <w:sz w:val="24"/>
                <w:u w:val="single"/>
              </w:rPr>
              <w:t>表格說明：</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1.</w:t>
            </w:r>
            <w:r w:rsidRPr="00A62FC1">
              <w:rPr>
                <w:rFonts w:eastAsia="標楷體" w:hint="eastAsia"/>
                <w:sz w:val="24"/>
              </w:rPr>
              <w:t>地區：</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廣播電臺所在之地區縣市，係以</w:t>
            </w:r>
            <w:r w:rsidRPr="00A62FC1">
              <w:rPr>
                <w:rFonts w:eastAsia="標楷體" w:hint="eastAsia"/>
                <w:sz w:val="24"/>
              </w:rPr>
              <w:t>NCC</w:t>
            </w:r>
            <w:r w:rsidRPr="00A62FC1">
              <w:rPr>
                <w:rFonts w:eastAsia="標楷體" w:hint="eastAsia"/>
                <w:sz w:val="24"/>
              </w:rPr>
              <w:t>核予廣播電臺發射地</w:t>
            </w:r>
          </w:p>
          <w:p w:rsidR="00D036C0" w:rsidRPr="00A62FC1" w:rsidRDefault="00D036C0" w:rsidP="00551BE7">
            <w:pPr>
              <w:autoSpaceDE w:val="0"/>
              <w:autoSpaceDN w:val="0"/>
              <w:adjustRightInd w:val="0"/>
              <w:snapToGrid w:val="0"/>
              <w:spacing w:line="300" w:lineRule="auto"/>
              <w:rPr>
                <w:rFonts w:eastAsia="標楷體"/>
                <w:sz w:val="24"/>
              </w:rPr>
            </w:pPr>
            <w:proofErr w:type="gramStart"/>
            <w:r w:rsidRPr="00A62FC1">
              <w:rPr>
                <w:rFonts w:eastAsia="標楷體" w:hint="eastAsia"/>
                <w:sz w:val="24"/>
              </w:rPr>
              <w:t>址</w:t>
            </w:r>
            <w:proofErr w:type="gramEnd"/>
            <w:r w:rsidRPr="00A62FC1">
              <w:rPr>
                <w:rFonts w:eastAsia="標楷體" w:hint="eastAsia"/>
                <w:sz w:val="24"/>
              </w:rPr>
              <w:t>認定。</w:t>
            </w:r>
          </w:p>
          <w:p w:rsidR="00D036C0" w:rsidRPr="00A62FC1" w:rsidRDefault="00D036C0" w:rsidP="00551BE7">
            <w:pPr>
              <w:tabs>
                <w:tab w:val="left" w:pos="1920"/>
              </w:tabs>
              <w:autoSpaceDE w:val="0"/>
              <w:autoSpaceDN w:val="0"/>
              <w:adjustRightInd w:val="0"/>
              <w:snapToGrid w:val="0"/>
              <w:spacing w:line="300" w:lineRule="auto"/>
              <w:rPr>
                <w:rFonts w:eastAsia="標楷體"/>
                <w:sz w:val="24"/>
              </w:rPr>
            </w:pPr>
            <w:r w:rsidRPr="00A62FC1">
              <w:rPr>
                <w:rFonts w:eastAsia="標楷體" w:hint="eastAsia"/>
                <w:sz w:val="24"/>
              </w:rPr>
              <w:t>2.</w:t>
            </w:r>
            <w:r w:rsidRPr="00A62FC1">
              <w:rPr>
                <w:rFonts w:eastAsia="標楷體" w:hint="eastAsia"/>
                <w:sz w:val="24"/>
              </w:rPr>
              <w:t>屬性：</w:t>
            </w:r>
            <w:r w:rsidRPr="00A62FC1">
              <w:rPr>
                <w:rFonts w:eastAsia="標楷體"/>
                <w:sz w:val="24"/>
              </w:rPr>
              <w:tab/>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(1) </w:t>
            </w:r>
            <w:r w:rsidRPr="00A62FC1">
              <w:rPr>
                <w:rFonts w:eastAsia="標楷體" w:hint="eastAsia"/>
                <w:sz w:val="24"/>
              </w:rPr>
              <w:t>音樂台為全台節目以音樂播歌為主，節目內容占全台節目</w:t>
            </w:r>
            <w:r w:rsidRPr="00A62FC1">
              <w:rPr>
                <w:rFonts w:eastAsia="標楷體" w:hint="eastAsia"/>
                <w:sz w:val="24"/>
              </w:rPr>
              <w:t>2/3</w:t>
            </w:r>
            <w:r w:rsidRPr="00A62FC1">
              <w:rPr>
                <w:rFonts w:eastAsia="標楷體" w:hint="eastAsia"/>
                <w:sz w:val="24"/>
              </w:rPr>
              <w:t>以上者屬之。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(2)  </w:t>
            </w:r>
            <w:r w:rsidRPr="00A62FC1">
              <w:rPr>
                <w:rFonts w:eastAsia="標楷體" w:hint="eastAsia"/>
                <w:sz w:val="24"/>
              </w:rPr>
              <w:t>綜合台節目含各類綜合內容，音樂相關節目內容占全台節目</w:t>
            </w:r>
            <w:r w:rsidRPr="00A62FC1">
              <w:rPr>
                <w:rFonts w:eastAsia="標楷體" w:hint="eastAsia"/>
                <w:sz w:val="24"/>
              </w:rPr>
              <w:t>1/3-2/3</w:t>
            </w:r>
            <w:r w:rsidRPr="00A62FC1">
              <w:rPr>
                <w:rFonts w:eastAsia="標楷體" w:hint="eastAsia"/>
                <w:sz w:val="24"/>
              </w:rPr>
              <w:t>者屬之。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(3) </w:t>
            </w:r>
            <w:r w:rsidRPr="00A62FC1">
              <w:rPr>
                <w:rFonts w:eastAsia="標楷體" w:hint="eastAsia"/>
                <w:sz w:val="24"/>
              </w:rPr>
              <w:t>商業</w:t>
            </w:r>
            <w:r w:rsidRPr="00A62FC1">
              <w:rPr>
                <w:rFonts w:eastAsia="標楷體" w:hint="eastAsia"/>
                <w:sz w:val="24"/>
              </w:rPr>
              <w:t>/</w:t>
            </w:r>
            <w:r w:rsidRPr="00A62FC1">
              <w:rPr>
                <w:rFonts w:eastAsia="標楷體" w:hint="eastAsia"/>
                <w:sz w:val="24"/>
              </w:rPr>
              <w:t>談話台係指以商品銷售或談話性節目為主，較少使用音樂，音樂相關節目內容低於全台節目</w:t>
            </w:r>
            <w:r w:rsidRPr="00A62FC1">
              <w:rPr>
                <w:rFonts w:eastAsia="標楷體" w:hint="eastAsia"/>
                <w:sz w:val="24"/>
              </w:rPr>
              <w:t>1/3</w:t>
            </w:r>
            <w:r w:rsidRPr="00A62FC1">
              <w:rPr>
                <w:rFonts w:eastAsia="標楷體" w:hint="eastAsia"/>
                <w:sz w:val="24"/>
              </w:rPr>
              <w:t>者屬之。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lastRenderedPageBreak/>
              <w:t>(</w:t>
            </w:r>
            <w:r w:rsidRPr="00A62FC1">
              <w:rPr>
                <w:rFonts w:eastAsia="標楷體" w:hint="eastAsia"/>
                <w:sz w:val="24"/>
              </w:rPr>
              <w:t>三</w:t>
            </w:r>
            <w:r w:rsidRPr="00A62FC1">
              <w:rPr>
                <w:rFonts w:eastAsia="標楷體" w:hint="eastAsia"/>
                <w:sz w:val="24"/>
              </w:rPr>
              <w:t xml:space="preserve">) </w:t>
            </w:r>
            <w:r w:rsidRPr="00A62FC1">
              <w:rPr>
                <w:rFonts w:eastAsia="標楷體" w:hint="eastAsia"/>
                <w:sz w:val="24"/>
                <w:shd w:val="pct15" w:color="auto" w:fill="FFFFFF"/>
              </w:rPr>
              <w:t>調幅廣播電臺之分頻</w:t>
            </w:r>
            <w:r w:rsidRPr="00A62FC1">
              <w:rPr>
                <w:rFonts w:eastAsia="標楷體" w:hint="eastAsia"/>
                <w:sz w:val="24"/>
                <w:shd w:val="pct15" w:color="auto" w:fill="FFFFFF"/>
              </w:rPr>
              <w:t>(</w:t>
            </w:r>
            <w:r w:rsidRPr="00A62FC1">
              <w:rPr>
                <w:rFonts w:eastAsia="標楷體" w:hint="eastAsia"/>
                <w:sz w:val="24"/>
                <w:shd w:val="pct15" w:color="auto" w:fill="FFFFFF"/>
              </w:rPr>
              <w:t>轉播</w:t>
            </w:r>
            <w:proofErr w:type="gramStart"/>
            <w:r w:rsidRPr="00A62FC1">
              <w:rPr>
                <w:rFonts w:eastAsia="標楷體" w:hint="eastAsia"/>
                <w:sz w:val="24"/>
                <w:shd w:val="pct15" w:color="auto" w:fill="FFFFFF"/>
              </w:rPr>
              <w:t>臺</w:t>
            </w:r>
            <w:proofErr w:type="gramEnd"/>
            <w:r w:rsidRPr="00A62FC1">
              <w:rPr>
                <w:rFonts w:eastAsia="標楷體" w:hint="eastAsia"/>
                <w:sz w:val="24"/>
                <w:shd w:val="pct15" w:color="auto" w:fill="FFFFFF"/>
              </w:rPr>
              <w:t>) (102</w:t>
            </w:r>
            <w:r w:rsidRPr="00A62FC1">
              <w:rPr>
                <w:rFonts w:eastAsia="標楷體" w:hint="eastAsia"/>
                <w:sz w:val="24"/>
                <w:shd w:val="pct15" w:color="auto" w:fill="FFFFFF"/>
              </w:rPr>
              <w:t>年</w:t>
            </w:r>
            <w:r w:rsidRPr="00A62FC1">
              <w:rPr>
                <w:rFonts w:eastAsia="標楷體" w:hint="eastAsia"/>
                <w:sz w:val="24"/>
                <w:shd w:val="pct15" w:color="auto" w:fill="FFFFFF"/>
              </w:rPr>
              <w:t>11</w:t>
            </w:r>
            <w:r w:rsidRPr="00A62FC1">
              <w:rPr>
                <w:rFonts w:eastAsia="標楷體" w:hint="eastAsia"/>
                <w:sz w:val="24"/>
                <w:shd w:val="pct15" w:color="auto" w:fill="FFFFFF"/>
              </w:rPr>
              <w:t>月</w:t>
            </w:r>
            <w:r w:rsidRPr="00A62FC1">
              <w:rPr>
                <w:rFonts w:eastAsia="標楷體" w:hint="eastAsia"/>
                <w:sz w:val="24"/>
                <w:shd w:val="pct15" w:color="auto" w:fill="FFFFFF"/>
              </w:rPr>
              <w:t>28</w:t>
            </w:r>
            <w:r w:rsidRPr="00A62FC1">
              <w:rPr>
                <w:rFonts w:eastAsia="標楷體" w:hint="eastAsia"/>
                <w:sz w:val="24"/>
                <w:shd w:val="pct15" w:color="auto" w:fill="FFFFFF"/>
              </w:rPr>
              <w:t>日新增</w:t>
            </w:r>
            <w:r w:rsidRPr="00A62FC1">
              <w:rPr>
                <w:rFonts w:eastAsia="標楷體" w:hint="eastAsia"/>
                <w:sz w:val="24"/>
                <w:shd w:val="pct15" w:color="auto" w:fill="FFFFFF"/>
              </w:rPr>
              <w:t>)</w:t>
            </w:r>
            <w:r w:rsidRPr="00A62FC1">
              <w:rPr>
                <w:rFonts w:eastAsia="標楷體" w:hint="eastAsia"/>
                <w:sz w:val="24"/>
              </w:rPr>
              <w:t>：</w:t>
            </w:r>
            <w:r w:rsidRPr="00A62FC1">
              <w:rPr>
                <w:rFonts w:eastAsia="標楷體"/>
                <w:sz w:val="24"/>
              </w:rPr>
              <w:br/>
            </w:r>
            <w:r w:rsidRPr="00A62FC1">
              <w:rPr>
                <w:rFonts w:eastAsia="標楷體" w:hint="eastAsia"/>
                <w:sz w:val="24"/>
              </w:rPr>
              <w:t xml:space="preserve">    </w:t>
            </w:r>
            <w:r w:rsidRPr="00A62FC1">
              <w:rPr>
                <w:rFonts w:eastAsia="標楷體" w:hint="eastAsia"/>
                <w:sz w:val="24"/>
              </w:rPr>
              <w:t>關於營利性調幅廣播電臺分頻</w:t>
            </w:r>
            <w:r w:rsidRPr="00A62FC1">
              <w:rPr>
                <w:rFonts w:eastAsia="標楷體" w:hint="eastAsia"/>
                <w:sz w:val="24"/>
              </w:rPr>
              <w:t>(</w:t>
            </w:r>
            <w:r w:rsidRPr="00A62FC1">
              <w:rPr>
                <w:rFonts w:eastAsia="標楷體" w:hint="eastAsia"/>
                <w:sz w:val="24"/>
              </w:rPr>
              <w:t>轉播</w:t>
            </w:r>
            <w:proofErr w:type="gramStart"/>
            <w:r w:rsidRPr="00A62FC1">
              <w:rPr>
                <w:rFonts w:eastAsia="標楷體" w:hint="eastAsia"/>
                <w:sz w:val="24"/>
              </w:rPr>
              <w:t>臺</w:t>
            </w:r>
            <w:proofErr w:type="gramEnd"/>
            <w:r w:rsidRPr="00A62FC1">
              <w:rPr>
                <w:rFonts w:eastAsia="標楷體" w:hint="eastAsia"/>
                <w:sz w:val="24"/>
              </w:rPr>
              <w:t>)</w:t>
            </w:r>
            <w:r w:rsidRPr="00A62FC1">
              <w:rPr>
                <w:rFonts w:eastAsia="標楷體" w:hint="eastAsia"/>
                <w:sz w:val="24"/>
              </w:rPr>
              <w:t>每頻道之公開播送</w:t>
            </w:r>
            <w:r w:rsidRPr="00A62FC1">
              <w:rPr>
                <w:rFonts w:eastAsia="標楷體"/>
                <w:sz w:val="24"/>
              </w:rPr>
              <w:br/>
            </w:r>
            <w:r w:rsidRPr="00A62FC1">
              <w:rPr>
                <w:rFonts w:eastAsia="標楷體" w:hint="eastAsia"/>
                <w:sz w:val="24"/>
              </w:rPr>
              <w:t xml:space="preserve">    </w:t>
            </w:r>
            <w:r w:rsidRPr="00A62FC1">
              <w:rPr>
                <w:rFonts w:eastAsia="標楷體" w:hint="eastAsia"/>
                <w:sz w:val="24"/>
              </w:rPr>
              <w:t>使用報酬，係以其</w:t>
            </w:r>
            <w:proofErr w:type="gramStart"/>
            <w:r w:rsidRPr="00A62FC1">
              <w:rPr>
                <w:rFonts w:eastAsia="標楷體" w:hint="eastAsia"/>
                <w:sz w:val="24"/>
              </w:rPr>
              <w:t>主頻</w:t>
            </w:r>
            <w:r w:rsidRPr="00A62FC1">
              <w:rPr>
                <w:rFonts w:eastAsia="標楷體" w:hint="eastAsia"/>
                <w:sz w:val="24"/>
              </w:rPr>
              <w:t>(</w:t>
            </w:r>
            <w:r w:rsidRPr="00A62FC1">
              <w:rPr>
                <w:rFonts w:eastAsia="標楷體" w:hint="eastAsia"/>
                <w:sz w:val="24"/>
              </w:rPr>
              <w:t>主播臺</w:t>
            </w:r>
            <w:proofErr w:type="gramEnd"/>
            <w:r w:rsidRPr="00A62FC1">
              <w:rPr>
                <w:rFonts w:eastAsia="標楷體" w:hint="eastAsia"/>
                <w:sz w:val="24"/>
              </w:rPr>
              <w:t>)</w:t>
            </w:r>
            <w:r w:rsidRPr="00A62FC1">
              <w:rPr>
                <w:rFonts w:eastAsia="標楷體" w:hint="eastAsia"/>
                <w:sz w:val="24"/>
              </w:rPr>
              <w:t>每頻道使用報酬之二分之一</w:t>
            </w:r>
            <w:r w:rsidRPr="00A62FC1">
              <w:rPr>
                <w:rFonts w:eastAsia="標楷體"/>
                <w:sz w:val="24"/>
              </w:rPr>
              <w:br/>
            </w:r>
            <w:r w:rsidRPr="00A62FC1">
              <w:rPr>
                <w:rFonts w:eastAsia="標楷體" w:hint="eastAsia"/>
                <w:sz w:val="24"/>
              </w:rPr>
              <w:t xml:space="preserve">    </w:t>
            </w:r>
            <w:r w:rsidRPr="00A62FC1">
              <w:rPr>
                <w:rFonts w:eastAsia="標楷體" w:hint="eastAsia"/>
                <w:sz w:val="24"/>
              </w:rPr>
              <w:t>為計算。</w:t>
            </w: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w:t>
            </w:r>
            <w:r w:rsidRPr="00A62FC1">
              <w:rPr>
                <w:rFonts w:eastAsia="標楷體" w:hint="eastAsia"/>
                <w:sz w:val="24"/>
              </w:rPr>
              <w:t>四</w:t>
            </w:r>
            <w:r w:rsidRPr="00A62FC1">
              <w:rPr>
                <w:rFonts w:eastAsia="標楷體" w:hint="eastAsia"/>
                <w:sz w:val="24"/>
              </w:rPr>
              <w:t xml:space="preserve">) </w:t>
            </w:r>
            <w:r w:rsidRPr="00A62FC1">
              <w:rPr>
                <w:rFonts w:eastAsia="標楷體"/>
                <w:sz w:val="24"/>
              </w:rPr>
              <w:t>單曲授權（限已確認使用曲目者）：以每首每次各新台幣</w:t>
            </w:r>
            <w:r w:rsidRPr="00A62FC1">
              <w:rPr>
                <w:rFonts w:eastAsia="標楷體" w:hint="eastAsia"/>
                <w:sz w:val="24"/>
              </w:rPr>
              <w:br/>
              <w:t xml:space="preserve">     </w:t>
            </w:r>
            <w:r w:rsidRPr="00A62FC1">
              <w:rPr>
                <w:rFonts w:eastAsia="標楷體"/>
                <w:sz w:val="24"/>
              </w:rPr>
              <w:t>7,200</w:t>
            </w:r>
            <w:r w:rsidRPr="00A62FC1">
              <w:rPr>
                <w:rFonts w:eastAsia="標楷體"/>
                <w:sz w:val="24"/>
              </w:rPr>
              <w:t>元計算。</w:t>
            </w: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二、文化、教育之公益性及政府所屬頻道</w:t>
            </w:r>
          </w:p>
          <w:p w:rsidR="00D036C0" w:rsidRPr="00A62FC1" w:rsidRDefault="00D036C0" w:rsidP="00551BE7">
            <w:pPr>
              <w:tabs>
                <w:tab w:val="left" w:pos="1740"/>
              </w:tabs>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未修訂</w:t>
            </w:r>
            <w:r w:rsidRPr="00A62FC1">
              <w:rPr>
                <w:rFonts w:eastAsia="標楷體"/>
                <w:sz w:val="24"/>
              </w:rPr>
              <w:tab/>
            </w:r>
          </w:p>
          <w:p w:rsidR="00D036C0" w:rsidRPr="00A62FC1" w:rsidRDefault="00D036C0" w:rsidP="00551BE7">
            <w:pPr>
              <w:tabs>
                <w:tab w:val="left" w:pos="1740"/>
              </w:tabs>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三、</w:t>
            </w:r>
            <w:r w:rsidRPr="00A62FC1">
              <w:rPr>
                <w:rFonts w:eastAsia="標楷體" w:hint="eastAsia"/>
                <w:sz w:val="24"/>
                <w:shd w:val="pct15" w:color="auto" w:fill="FFFFFF"/>
              </w:rPr>
              <w:t>實體電臺於網路之同步播送</w:t>
            </w:r>
            <w:r w:rsidRPr="00A62FC1">
              <w:rPr>
                <w:rFonts w:eastAsia="標楷體" w:hint="eastAsia"/>
                <w:sz w:val="24"/>
                <w:shd w:val="pct15" w:color="auto" w:fill="FFFFFF"/>
              </w:rPr>
              <w:t>(102</w:t>
            </w:r>
            <w:r w:rsidRPr="00A62FC1">
              <w:rPr>
                <w:rFonts w:eastAsia="標楷體" w:hint="eastAsia"/>
                <w:sz w:val="24"/>
                <w:shd w:val="pct15" w:color="auto" w:fill="FFFFFF"/>
              </w:rPr>
              <w:t>年</w:t>
            </w:r>
            <w:r w:rsidRPr="00A62FC1">
              <w:rPr>
                <w:rFonts w:eastAsia="標楷體" w:hint="eastAsia"/>
                <w:sz w:val="24"/>
                <w:shd w:val="pct15" w:color="auto" w:fill="FFFFFF"/>
              </w:rPr>
              <w:t>11</w:t>
            </w:r>
            <w:r w:rsidRPr="00A62FC1">
              <w:rPr>
                <w:rFonts w:eastAsia="標楷體" w:hint="eastAsia"/>
                <w:sz w:val="24"/>
                <w:shd w:val="pct15" w:color="auto" w:fill="FFFFFF"/>
              </w:rPr>
              <w:t>月</w:t>
            </w:r>
            <w:r w:rsidRPr="00A62FC1">
              <w:rPr>
                <w:rFonts w:eastAsia="標楷體" w:hint="eastAsia"/>
                <w:sz w:val="24"/>
                <w:shd w:val="pct15" w:color="auto" w:fill="FFFFFF"/>
              </w:rPr>
              <w:t>28</w:t>
            </w:r>
            <w:r w:rsidRPr="00A62FC1">
              <w:rPr>
                <w:rFonts w:eastAsia="標楷體" w:hint="eastAsia"/>
                <w:sz w:val="24"/>
                <w:shd w:val="pct15" w:color="auto" w:fill="FFFFFF"/>
              </w:rPr>
              <w:t>日新增</w:t>
            </w:r>
            <w:r w:rsidRPr="00A62FC1">
              <w:rPr>
                <w:rFonts w:eastAsia="標楷體" w:hint="eastAsia"/>
                <w:sz w:val="24"/>
                <w:shd w:val="pct15" w:color="auto" w:fill="FFFFFF"/>
              </w:rPr>
              <w:t>)</w:t>
            </w:r>
            <w:r w:rsidRPr="00A62FC1">
              <w:rPr>
                <w:rFonts w:eastAsia="標楷體" w:hint="eastAsia"/>
                <w:sz w:val="24"/>
              </w:rPr>
              <w:t>：</w:t>
            </w:r>
            <w:r w:rsidRPr="00A62FC1">
              <w:rPr>
                <w:rFonts w:eastAsia="標楷體"/>
                <w:sz w:val="24"/>
              </w:rPr>
              <w:br/>
            </w:r>
            <w:r w:rsidRPr="00A62FC1">
              <w:rPr>
                <w:rFonts w:eastAsia="標楷體" w:hint="eastAsia"/>
                <w:sz w:val="24"/>
              </w:rPr>
              <w:t xml:space="preserve">    </w:t>
            </w:r>
            <w:r w:rsidRPr="00A62FC1">
              <w:rPr>
                <w:rFonts w:eastAsia="標楷體" w:hint="eastAsia"/>
                <w:sz w:val="24"/>
              </w:rPr>
              <w:t>關於營利及非營利無線廣播電臺於網路上同步播送者，每</w:t>
            </w:r>
            <w:r w:rsidRPr="00A62FC1">
              <w:rPr>
                <w:rFonts w:eastAsia="標楷體"/>
                <w:sz w:val="24"/>
              </w:rPr>
              <w:br/>
            </w:r>
            <w:r w:rsidRPr="00A62FC1">
              <w:rPr>
                <w:rFonts w:eastAsia="標楷體" w:hint="eastAsia"/>
                <w:sz w:val="24"/>
              </w:rPr>
              <w:t xml:space="preserve">    </w:t>
            </w:r>
            <w:r w:rsidRPr="00A62FC1">
              <w:rPr>
                <w:rFonts w:eastAsia="標楷體" w:hint="eastAsia"/>
                <w:sz w:val="24"/>
              </w:rPr>
              <w:t>頻道之使用報酬係以新臺幣</w:t>
            </w:r>
            <w:r w:rsidRPr="00A62FC1">
              <w:rPr>
                <w:rFonts w:eastAsia="標楷體" w:hint="eastAsia"/>
                <w:sz w:val="24"/>
              </w:rPr>
              <w:t>15,000</w:t>
            </w:r>
            <w:r w:rsidRPr="00A62FC1">
              <w:rPr>
                <w:rFonts w:eastAsia="標楷體" w:hint="eastAsia"/>
                <w:sz w:val="24"/>
              </w:rPr>
              <w:t>元計算。</w:t>
            </w:r>
          </w:p>
        </w:tc>
        <w:tc>
          <w:tcPr>
            <w:tcW w:w="7229" w:type="dxa"/>
          </w:tcPr>
          <w:p w:rsidR="00D036C0" w:rsidRPr="00A62FC1" w:rsidRDefault="00D036C0" w:rsidP="00551BE7">
            <w:pPr>
              <w:autoSpaceDE w:val="0"/>
              <w:autoSpaceDN w:val="0"/>
              <w:adjustRightInd w:val="0"/>
              <w:snapToGrid w:val="0"/>
              <w:spacing w:line="300" w:lineRule="auto"/>
              <w:rPr>
                <w:rFonts w:eastAsia="標楷體"/>
                <w:sz w:val="24"/>
              </w:rPr>
            </w:pPr>
            <w:proofErr w:type="gramStart"/>
            <w:r w:rsidRPr="00A62FC1">
              <w:rPr>
                <w:rFonts w:ascii="標楷體" w:eastAsia="標楷體" w:hAnsi="標楷體" w:hint="eastAsia"/>
                <w:b/>
                <w:bCs/>
                <w:sz w:val="24"/>
              </w:rPr>
              <w:lastRenderedPageBreak/>
              <w:t>˙</w:t>
            </w:r>
            <w:proofErr w:type="gramEnd"/>
            <w:r w:rsidRPr="00A62FC1">
              <w:rPr>
                <w:rFonts w:eastAsia="標楷體"/>
                <w:b/>
                <w:bCs/>
                <w:sz w:val="24"/>
              </w:rPr>
              <w:t>概括授權公開播送使用報酬費率</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無線廣播電臺</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一、營利性電臺</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w:t>
            </w:r>
            <w:proofErr w:type="gramStart"/>
            <w:r w:rsidRPr="00A62FC1">
              <w:rPr>
                <w:rFonts w:eastAsia="標楷體"/>
                <w:sz w:val="24"/>
              </w:rPr>
              <w:t>一</w:t>
            </w:r>
            <w:proofErr w:type="gramEnd"/>
            <w:r w:rsidRPr="00A62FC1">
              <w:rPr>
                <w:rFonts w:eastAsia="標楷體"/>
                <w:sz w:val="24"/>
              </w:rPr>
              <w:t>)</w:t>
            </w:r>
            <w:r w:rsidRPr="00A62FC1">
              <w:rPr>
                <w:rFonts w:eastAsia="標楷體"/>
                <w:sz w:val="24"/>
              </w:rPr>
              <w:t>全國性廣播電臺</w:t>
            </w:r>
          </w:p>
          <w:tbl>
            <w:tblPr>
              <w:tblStyle w:val="1"/>
              <w:tblW w:w="0" w:type="auto"/>
              <w:tblLook w:val="04A0" w:firstRow="1" w:lastRow="0" w:firstColumn="1" w:lastColumn="0" w:noHBand="0" w:noVBand="1"/>
            </w:tblPr>
            <w:tblGrid>
              <w:gridCol w:w="1774"/>
              <w:gridCol w:w="2571"/>
              <w:gridCol w:w="2489"/>
            </w:tblGrid>
            <w:tr w:rsidR="00D036C0" w:rsidRPr="00A62FC1" w:rsidTr="00551BE7">
              <w:trPr>
                <w:trHeight w:val="770"/>
              </w:trPr>
              <w:tc>
                <w:tcPr>
                  <w:tcW w:w="1774"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屬</w:t>
                  </w:r>
                  <w:r w:rsidRPr="00A62FC1">
                    <w:rPr>
                      <w:rFonts w:ascii="標楷體" w:eastAsia="標楷體" w:hAnsi="標楷體"/>
                      <w:sz w:val="24"/>
                    </w:rPr>
                    <w:t xml:space="preserve"> </w:t>
                  </w:r>
                  <w:r w:rsidRPr="00A62FC1">
                    <w:rPr>
                      <w:rFonts w:ascii="標楷體" w:eastAsia="標楷體" w:hAnsi="標楷體" w:hint="eastAsia"/>
                      <w:sz w:val="24"/>
                    </w:rPr>
                    <w:t>性（以音樂使用量分級）</w:t>
                  </w:r>
                </w:p>
              </w:tc>
              <w:tc>
                <w:tcPr>
                  <w:tcW w:w="5060" w:type="dxa"/>
                  <w:gridSpan w:val="2"/>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使用報酬金額（每一頻道</w:t>
                  </w:r>
                  <w:r w:rsidRPr="00A62FC1">
                    <w:rPr>
                      <w:rFonts w:ascii="標楷體" w:eastAsia="標楷體" w:hAnsi="標楷體"/>
                      <w:sz w:val="24"/>
                    </w:rPr>
                    <w:t>/</w:t>
                  </w:r>
                  <w:r w:rsidRPr="00A62FC1">
                    <w:rPr>
                      <w:rFonts w:ascii="標楷體" w:eastAsia="標楷體" w:hAnsi="標楷體" w:hint="eastAsia"/>
                      <w:sz w:val="24"/>
                    </w:rPr>
                    <w:t>每年）</w:t>
                  </w:r>
                </w:p>
              </w:tc>
            </w:tr>
            <w:tr w:rsidR="00D036C0" w:rsidRPr="00A62FC1" w:rsidTr="00551BE7">
              <w:trPr>
                <w:trHeight w:val="806"/>
              </w:trPr>
              <w:tc>
                <w:tcPr>
                  <w:tcW w:w="1774" w:type="dxa"/>
                  <w:vMerge/>
                  <w:vAlign w:val="center"/>
                </w:tcPr>
                <w:p w:rsidR="00D036C0" w:rsidRPr="00A62FC1" w:rsidRDefault="00D036C0" w:rsidP="00551BE7">
                  <w:pPr>
                    <w:jc w:val="center"/>
                    <w:rPr>
                      <w:rFonts w:ascii="標楷體" w:eastAsia="標楷體" w:hAnsi="標楷體"/>
                      <w:sz w:val="24"/>
                    </w:rPr>
                  </w:pPr>
                </w:p>
              </w:tc>
              <w:tc>
                <w:tcPr>
                  <w:tcW w:w="2571"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全區調頻</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w:t>
                  </w:r>
                  <w:r w:rsidRPr="00A62FC1">
                    <w:rPr>
                      <w:rFonts w:ascii="標楷體" w:eastAsia="標楷體" w:hAnsi="標楷體"/>
                      <w:sz w:val="24"/>
                    </w:rPr>
                    <w:t>FM</w:t>
                  </w:r>
                  <w:r w:rsidRPr="00A62FC1">
                    <w:rPr>
                      <w:rFonts w:ascii="標楷體" w:eastAsia="標楷體" w:hAnsi="標楷體" w:hint="eastAsia"/>
                      <w:sz w:val="24"/>
                    </w:rPr>
                    <w:t>）</w:t>
                  </w:r>
                </w:p>
              </w:tc>
              <w:tc>
                <w:tcPr>
                  <w:tcW w:w="2488"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全區調幅</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w:t>
                  </w:r>
                  <w:r w:rsidRPr="00A62FC1">
                    <w:rPr>
                      <w:rFonts w:ascii="標楷體" w:eastAsia="標楷體" w:hAnsi="標楷體"/>
                      <w:sz w:val="24"/>
                    </w:rPr>
                    <w:t>AM</w:t>
                  </w:r>
                  <w:r w:rsidRPr="00A62FC1">
                    <w:rPr>
                      <w:rFonts w:ascii="標楷體" w:eastAsia="標楷體" w:hAnsi="標楷體" w:hint="eastAsia"/>
                      <w:sz w:val="24"/>
                    </w:rPr>
                    <w:t>）</w:t>
                  </w:r>
                </w:p>
              </w:tc>
            </w:tr>
            <w:tr w:rsidR="00D036C0" w:rsidRPr="00A62FC1" w:rsidTr="00551BE7">
              <w:trPr>
                <w:trHeight w:val="495"/>
              </w:trPr>
              <w:tc>
                <w:tcPr>
                  <w:tcW w:w="1774"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新細明體" w:hint="eastAsia"/>
                      <w:color w:val="000000"/>
                      <w:sz w:val="24"/>
                    </w:rPr>
                    <w:t>第一級</w:t>
                  </w:r>
                </w:p>
              </w:tc>
              <w:tc>
                <w:tcPr>
                  <w:tcW w:w="2571"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Arial"/>
                      <w:color w:val="000000"/>
                      <w:sz w:val="24"/>
                    </w:rPr>
                    <w:t>700,000</w:t>
                  </w:r>
                </w:p>
              </w:tc>
              <w:tc>
                <w:tcPr>
                  <w:tcW w:w="2488"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350,000</w:t>
                  </w:r>
                </w:p>
              </w:tc>
            </w:tr>
            <w:tr w:rsidR="00D036C0" w:rsidRPr="00A62FC1" w:rsidTr="00551BE7">
              <w:trPr>
                <w:trHeight w:val="520"/>
              </w:trPr>
              <w:tc>
                <w:tcPr>
                  <w:tcW w:w="1774"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新細明體" w:hint="eastAsia"/>
                      <w:color w:val="000000"/>
                      <w:sz w:val="24"/>
                    </w:rPr>
                    <w:lastRenderedPageBreak/>
                    <w:t>第二級</w:t>
                  </w:r>
                </w:p>
              </w:tc>
              <w:tc>
                <w:tcPr>
                  <w:tcW w:w="2571"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560,000</w:t>
                  </w:r>
                </w:p>
              </w:tc>
              <w:tc>
                <w:tcPr>
                  <w:tcW w:w="2488"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280,000</w:t>
                  </w:r>
                </w:p>
              </w:tc>
            </w:tr>
            <w:tr w:rsidR="00D036C0" w:rsidRPr="00A62FC1" w:rsidTr="00551BE7">
              <w:trPr>
                <w:trHeight w:val="520"/>
              </w:trPr>
              <w:tc>
                <w:tcPr>
                  <w:tcW w:w="1774"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新細明體" w:hint="eastAsia"/>
                      <w:color w:val="000000"/>
                      <w:sz w:val="24"/>
                    </w:rPr>
                    <w:t>第三級</w:t>
                  </w:r>
                </w:p>
              </w:tc>
              <w:tc>
                <w:tcPr>
                  <w:tcW w:w="2571"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420,000</w:t>
                  </w:r>
                </w:p>
              </w:tc>
              <w:tc>
                <w:tcPr>
                  <w:tcW w:w="2488"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210,000</w:t>
                  </w:r>
                </w:p>
              </w:tc>
            </w:tr>
            <w:tr w:rsidR="00D036C0" w:rsidRPr="00A62FC1" w:rsidTr="00551BE7">
              <w:trPr>
                <w:trHeight w:val="520"/>
              </w:trPr>
              <w:tc>
                <w:tcPr>
                  <w:tcW w:w="1774"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新細明體" w:hint="eastAsia"/>
                      <w:color w:val="000000"/>
                      <w:sz w:val="24"/>
                    </w:rPr>
                    <w:t>第四級</w:t>
                  </w:r>
                </w:p>
              </w:tc>
              <w:tc>
                <w:tcPr>
                  <w:tcW w:w="2571"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280,000</w:t>
                  </w:r>
                </w:p>
              </w:tc>
              <w:tc>
                <w:tcPr>
                  <w:tcW w:w="2488"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140,000</w:t>
                  </w:r>
                </w:p>
              </w:tc>
            </w:tr>
            <w:tr w:rsidR="00D036C0" w:rsidRPr="00A62FC1" w:rsidTr="00551BE7">
              <w:trPr>
                <w:trHeight w:val="520"/>
              </w:trPr>
              <w:tc>
                <w:tcPr>
                  <w:tcW w:w="1774" w:type="dxa"/>
                  <w:vAlign w:val="center"/>
                </w:tcPr>
                <w:p w:rsidR="00D036C0" w:rsidRPr="00A62FC1" w:rsidRDefault="00D036C0" w:rsidP="00551BE7">
                  <w:pPr>
                    <w:autoSpaceDE w:val="0"/>
                    <w:autoSpaceDN w:val="0"/>
                    <w:adjustRightInd w:val="0"/>
                    <w:jc w:val="center"/>
                    <w:rPr>
                      <w:rFonts w:ascii="標楷體" w:eastAsia="標楷體" w:hAnsi="標楷體" w:cs="新細明體"/>
                      <w:color w:val="000000"/>
                      <w:sz w:val="24"/>
                    </w:rPr>
                  </w:pPr>
                  <w:r w:rsidRPr="00A62FC1">
                    <w:rPr>
                      <w:rFonts w:ascii="標楷體" w:eastAsia="標楷體" w:hAnsi="標楷體" w:cs="新細明體" w:hint="eastAsia"/>
                      <w:color w:val="000000"/>
                      <w:sz w:val="24"/>
                    </w:rPr>
                    <w:t>第五級</w:t>
                  </w:r>
                </w:p>
              </w:tc>
              <w:tc>
                <w:tcPr>
                  <w:tcW w:w="2571"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140,000</w:t>
                  </w:r>
                </w:p>
              </w:tc>
              <w:tc>
                <w:tcPr>
                  <w:tcW w:w="2488" w:type="dxa"/>
                  <w:vAlign w:val="center"/>
                </w:tcPr>
                <w:p w:rsidR="00D036C0" w:rsidRPr="00A62FC1" w:rsidRDefault="00D036C0" w:rsidP="00551BE7">
                  <w:pPr>
                    <w:autoSpaceDE w:val="0"/>
                    <w:autoSpaceDN w:val="0"/>
                    <w:adjustRightInd w:val="0"/>
                    <w:jc w:val="center"/>
                    <w:rPr>
                      <w:rFonts w:ascii="標楷體" w:eastAsia="標楷體" w:hAnsi="標楷體" w:cs="Arial"/>
                      <w:color w:val="000000"/>
                      <w:sz w:val="24"/>
                    </w:rPr>
                  </w:pPr>
                  <w:r w:rsidRPr="00A62FC1">
                    <w:rPr>
                      <w:rFonts w:ascii="標楷體" w:eastAsia="標楷體" w:hAnsi="標楷體" w:cs="Arial"/>
                      <w:color w:val="000000"/>
                      <w:sz w:val="24"/>
                    </w:rPr>
                    <w:t>70,000</w:t>
                  </w:r>
                </w:p>
              </w:tc>
            </w:tr>
          </w:tbl>
          <w:p w:rsidR="00D036C0" w:rsidRPr="00A62FC1" w:rsidRDefault="00D036C0" w:rsidP="00551BE7">
            <w:pPr>
              <w:autoSpaceDE w:val="0"/>
              <w:autoSpaceDN w:val="0"/>
              <w:adjustRightInd w:val="0"/>
              <w:snapToGrid w:val="0"/>
              <w:spacing w:line="300" w:lineRule="auto"/>
              <w:rPr>
                <w:rFonts w:eastAsia="標楷體"/>
                <w:b/>
                <w:sz w:val="24"/>
                <w:u w:val="single"/>
              </w:rPr>
            </w:pPr>
            <w:r w:rsidRPr="00A62FC1">
              <w:rPr>
                <w:rFonts w:eastAsia="標楷體" w:hint="eastAsia"/>
                <w:b/>
                <w:sz w:val="24"/>
                <w:u w:val="single"/>
              </w:rPr>
              <w:t>表格說明：</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1.</w:t>
            </w:r>
            <w:r w:rsidRPr="00A62FC1">
              <w:rPr>
                <w:rFonts w:eastAsia="標楷體" w:hint="eastAsia"/>
                <w:sz w:val="24"/>
              </w:rPr>
              <w:t>地區：廣播電台所在地之地區縣市，係以</w:t>
            </w:r>
            <w:r w:rsidRPr="00A62FC1">
              <w:rPr>
                <w:rFonts w:eastAsia="標楷體"/>
                <w:sz w:val="24"/>
              </w:rPr>
              <w:t>NCC</w:t>
            </w:r>
            <w:r w:rsidRPr="00A62FC1">
              <w:rPr>
                <w:rFonts w:eastAsia="標楷體" w:hint="eastAsia"/>
                <w:sz w:val="24"/>
              </w:rPr>
              <w:t>核予廣播電台發射地址認定，並以各縣市人口數、都會化程度、每人平均可支配所得及各縣市頻率數等變數為參考指標，分為五個等級。</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2.</w:t>
            </w:r>
            <w:r w:rsidRPr="00A62FC1">
              <w:rPr>
                <w:rFonts w:eastAsia="標楷體" w:hint="eastAsia"/>
                <w:sz w:val="24"/>
              </w:rPr>
              <w:t>屬性：以各電台播放歌曲數目多寡為標準：</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第一級比率</w:t>
            </w:r>
            <w:r w:rsidRPr="00A62FC1">
              <w:rPr>
                <w:rFonts w:eastAsia="標楷體"/>
                <w:sz w:val="24"/>
              </w:rPr>
              <w:t>80</w:t>
            </w:r>
            <w:r w:rsidRPr="00A62FC1">
              <w:rPr>
                <w:rFonts w:eastAsia="標楷體" w:hint="eastAsia"/>
                <w:sz w:val="24"/>
              </w:rPr>
              <w:t>％</w:t>
            </w:r>
            <w:r w:rsidRPr="00A62FC1">
              <w:rPr>
                <w:rFonts w:eastAsia="標楷體"/>
                <w:sz w:val="24"/>
              </w:rPr>
              <w:t>-100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第二級為</w:t>
            </w:r>
            <w:r w:rsidRPr="00A62FC1">
              <w:rPr>
                <w:rFonts w:eastAsia="標楷體"/>
                <w:sz w:val="24"/>
              </w:rPr>
              <w:t>80</w:t>
            </w:r>
            <w:r w:rsidRPr="00A62FC1">
              <w:rPr>
                <w:rFonts w:eastAsia="標楷體" w:hint="eastAsia"/>
                <w:sz w:val="24"/>
              </w:rPr>
              <w:t>％</w:t>
            </w:r>
            <w:r w:rsidRPr="00A62FC1">
              <w:rPr>
                <w:rFonts w:eastAsia="標楷體"/>
                <w:sz w:val="24"/>
              </w:rPr>
              <w:t>-60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第三級為</w:t>
            </w:r>
            <w:r w:rsidRPr="00A62FC1">
              <w:rPr>
                <w:rFonts w:eastAsia="標楷體"/>
                <w:sz w:val="24"/>
              </w:rPr>
              <w:t>60</w:t>
            </w:r>
            <w:r w:rsidRPr="00A62FC1">
              <w:rPr>
                <w:rFonts w:eastAsia="標楷體" w:hint="eastAsia"/>
                <w:sz w:val="24"/>
              </w:rPr>
              <w:t>％</w:t>
            </w:r>
            <w:r w:rsidRPr="00A62FC1">
              <w:rPr>
                <w:rFonts w:eastAsia="標楷體"/>
                <w:sz w:val="24"/>
              </w:rPr>
              <w:t>-40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第四級為</w:t>
            </w:r>
            <w:r w:rsidRPr="00A62FC1">
              <w:rPr>
                <w:rFonts w:eastAsia="標楷體"/>
                <w:sz w:val="24"/>
              </w:rPr>
              <w:t>40</w:t>
            </w:r>
            <w:r w:rsidRPr="00A62FC1">
              <w:rPr>
                <w:rFonts w:eastAsia="標楷體" w:hint="eastAsia"/>
                <w:sz w:val="24"/>
              </w:rPr>
              <w:t>％</w:t>
            </w:r>
            <w:r w:rsidRPr="00A62FC1">
              <w:rPr>
                <w:rFonts w:eastAsia="標楷體"/>
                <w:sz w:val="24"/>
              </w:rPr>
              <w:t>-20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第五級為</w:t>
            </w:r>
            <w:r w:rsidRPr="00A62FC1">
              <w:rPr>
                <w:rFonts w:eastAsia="標楷體"/>
                <w:sz w:val="24"/>
              </w:rPr>
              <w:t>20</w:t>
            </w:r>
            <w:r w:rsidRPr="00A62FC1">
              <w:rPr>
                <w:rFonts w:eastAsia="標楷體" w:hint="eastAsia"/>
                <w:sz w:val="24"/>
              </w:rPr>
              <w:t>％以下。</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費用按</w:t>
            </w:r>
            <w:r w:rsidRPr="00A62FC1">
              <w:rPr>
                <w:rFonts w:eastAsia="標楷體"/>
                <w:sz w:val="24"/>
              </w:rPr>
              <w:t>100~102</w:t>
            </w:r>
            <w:r w:rsidRPr="00A62FC1">
              <w:rPr>
                <w:rFonts w:eastAsia="標楷體" w:hint="eastAsia"/>
                <w:sz w:val="24"/>
              </w:rPr>
              <w:t>年智慧財產局原定最高金額依續以</w:t>
            </w:r>
            <w:r w:rsidRPr="00A62FC1">
              <w:rPr>
                <w:rFonts w:eastAsia="標楷體"/>
                <w:sz w:val="24"/>
              </w:rPr>
              <w:t>80</w:t>
            </w:r>
            <w:r w:rsidRPr="00A62FC1">
              <w:rPr>
                <w:rFonts w:eastAsia="標楷體" w:hint="eastAsia"/>
                <w:sz w:val="24"/>
              </w:rPr>
              <w:t>％、</w:t>
            </w:r>
            <w:r w:rsidRPr="00A62FC1">
              <w:rPr>
                <w:rFonts w:eastAsia="標楷體"/>
                <w:sz w:val="24"/>
              </w:rPr>
              <w:t>60</w:t>
            </w:r>
            <w:r w:rsidRPr="00A62FC1">
              <w:rPr>
                <w:rFonts w:eastAsia="標楷體" w:hint="eastAsia"/>
                <w:sz w:val="24"/>
              </w:rPr>
              <w:t>％、</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sz w:val="24"/>
              </w:rPr>
              <w:t>40</w:t>
            </w:r>
            <w:r w:rsidRPr="00A62FC1">
              <w:rPr>
                <w:rFonts w:eastAsia="標楷體" w:hint="eastAsia"/>
                <w:sz w:val="24"/>
              </w:rPr>
              <w:t>％、</w:t>
            </w:r>
            <w:r w:rsidRPr="00A62FC1">
              <w:rPr>
                <w:rFonts w:eastAsia="標楷體"/>
                <w:sz w:val="24"/>
              </w:rPr>
              <w:t>20</w:t>
            </w:r>
            <w:r w:rsidRPr="00A62FC1">
              <w:rPr>
                <w:rFonts w:eastAsia="標楷體" w:hint="eastAsia"/>
                <w:sz w:val="24"/>
              </w:rPr>
              <w:t>％計算之。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3.</w:t>
            </w:r>
            <w:r w:rsidRPr="00A62FC1">
              <w:rPr>
                <w:rFonts w:eastAsia="標楷體" w:hint="eastAsia"/>
                <w:sz w:val="24"/>
              </w:rPr>
              <w:t>自播頻道費用計算比照該地區中功率調幅台。</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4.</w:t>
            </w:r>
            <w:r w:rsidRPr="00A62FC1">
              <w:rPr>
                <w:rFonts w:eastAsia="標楷體" w:hint="eastAsia"/>
                <w:sz w:val="24"/>
              </w:rPr>
              <w:t>各電台視自己條件選擇適用費率，</w:t>
            </w:r>
            <w:proofErr w:type="gramStart"/>
            <w:r w:rsidRPr="00A62FC1">
              <w:rPr>
                <w:rFonts w:eastAsia="標楷體" w:hint="eastAsia"/>
                <w:sz w:val="24"/>
              </w:rPr>
              <w:t>惟集管</w:t>
            </w:r>
            <w:proofErr w:type="gramEnd"/>
            <w:r w:rsidRPr="00A62FC1">
              <w:rPr>
                <w:rFonts w:eastAsia="標楷體" w:hint="eastAsia"/>
                <w:sz w:val="24"/>
              </w:rPr>
              <w:t>團體擁有稽核權。</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lastRenderedPageBreak/>
              <w:t>(</w:t>
            </w:r>
            <w:r w:rsidRPr="00A62FC1">
              <w:rPr>
                <w:rFonts w:eastAsia="標楷體"/>
                <w:sz w:val="24"/>
              </w:rPr>
              <w:t>二</w:t>
            </w:r>
            <w:r w:rsidRPr="00A62FC1">
              <w:rPr>
                <w:rFonts w:eastAsia="標楷體"/>
                <w:sz w:val="24"/>
              </w:rPr>
              <w:t>)</w:t>
            </w:r>
            <w:r w:rsidRPr="00A62FC1">
              <w:rPr>
                <w:rFonts w:eastAsia="標楷體"/>
                <w:sz w:val="24"/>
              </w:rPr>
              <w:t>中、小功率調頻廣播電臺與調幅廣播電臺</w:t>
            </w:r>
            <w:r w:rsidRPr="00A62FC1">
              <w:rPr>
                <w:rFonts w:eastAsia="標楷體" w:hint="eastAsia"/>
                <w:sz w:val="24"/>
              </w:rPr>
              <w:t>(</w:t>
            </w:r>
            <w:r w:rsidRPr="00A62FC1">
              <w:rPr>
                <w:rFonts w:eastAsia="標楷體"/>
                <w:sz w:val="24"/>
              </w:rPr>
              <w:t>如下附表</w:t>
            </w:r>
            <w:r w:rsidRPr="00A62FC1">
              <w:rPr>
                <w:rFonts w:eastAsia="標楷體" w:hint="eastAsia"/>
                <w:sz w:val="24"/>
              </w:rPr>
              <w:t>)</w:t>
            </w:r>
          </w:p>
          <w:tbl>
            <w:tblPr>
              <w:tblStyle w:val="1"/>
              <w:tblW w:w="6691" w:type="dxa"/>
              <w:tblLook w:val="04A0" w:firstRow="1" w:lastRow="0" w:firstColumn="1" w:lastColumn="0" w:noHBand="0" w:noVBand="1"/>
            </w:tblPr>
            <w:tblGrid>
              <w:gridCol w:w="1271"/>
              <w:gridCol w:w="1276"/>
              <w:gridCol w:w="1450"/>
              <w:gridCol w:w="1276"/>
              <w:gridCol w:w="1418"/>
            </w:tblGrid>
            <w:tr w:rsidR="00D036C0" w:rsidRPr="00A62FC1" w:rsidTr="00551BE7">
              <w:trPr>
                <w:trHeight w:val="318"/>
              </w:trPr>
              <w:tc>
                <w:tcPr>
                  <w:tcW w:w="1271"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地區</w:t>
                  </w:r>
                </w:p>
              </w:tc>
              <w:tc>
                <w:tcPr>
                  <w:tcW w:w="1276"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屬性</w:t>
                  </w:r>
                </w:p>
              </w:tc>
              <w:tc>
                <w:tcPr>
                  <w:tcW w:w="4144" w:type="dxa"/>
                  <w:gridSpan w:val="3"/>
                </w:tcPr>
                <w:p w:rsidR="00D036C0" w:rsidRPr="00A62FC1" w:rsidRDefault="00D036C0" w:rsidP="00551BE7">
                  <w:pPr>
                    <w:jc w:val="center"/>
                    <w:rPr>
                      <w:rFonts w:ascii="標楷體" w:eastAsia="標楷體" w:hAnsi="標楷體"/>
                      <w:b/>
                      <w:sz w:val="24"/>
                    </w:rPr>
                  </w:pPr>
                  <w:r w:rsidRPr="00A62FC1">
                    <w:rPr>
                      <w:rFonts w:ascii="標楷體" w:eastAsia="標楷體" w:hAnsi="標楷體" w:hint="eastAsia"/>
                      <w:sz w:val="24"/>
                    </w:rPr>
                    <w:t>使用報酬金額(每一頻道/每年)</w:t>
                  </w:r>
                </w:p>
              </w:tc>
            </w:tr>
            <w:tr w:rsidR="00D036C0" w:rsidRPr="00A62FC1" w:rsidTr="00551BE7">
              <w:trPr>
                <w:trHeight w:val="318"/>
              </w:trPr>
              <w:tc>
                <w:tcPr>
                  <w:tcW w:w="1271" w:type="dxa"/>
                  <w:vMerge/>
                </w:tcPr>
                <w:p w:rsidR="00D036C0" w:rsidRPr="00A62FC1" w:rsidRDefault="00D036C0" w:rsidP="00551BE7">
                  <w:pPr>
                    <w:jc w:val="both"/>
                    <w:rPr>
                      <w:rFonts w:ascii="標楷體" w:eastAsia="標楷體" w:hAnsi="標楷體"/>
                      <w:b/>
                      <w:sz w:val="24"/>
                    </w:rPr>
                  </w:pPr>
                </w:p>
              </w:tc>
              <w:tc>
                <w:tcPr>
                  <w:tcW w:w="1276" w:type="dxa"/>
                  <w:vMerge/>
                </w:tcPr>
                <w:p w:rsidR="00D036C0" w:rsidRPr="00A62FC1" w:rsidRDefault="00D036C0" w:rsidP="00551BE7">
                  <w:pPr>
                    <w:jc w:val="both"/>
                    <w:rPr>
                      <w:rFonts w:ascii="標楷體" w:eastAsia="標楷體" w:hAnsi="標楷體"/>
                      <w:b/>
                      <w:sz w:val="24"/>
                    </w:rPr>
                  </w:pP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中功率調頻</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（乙類）</w:t>
                  </w:r>
                </w:p>
              </w:tc>
              <w:tc>
                <w:tcPr>
                  <w:tcW w:w="1276" w:type="dxa"/>
                  <w:vAlign w:val="center"/>
                </w:tcPr>
                <w:p w:rsidR="00D036C0" w:rsidRPr="00A62FC1" w:rsidRDefault="00D036C0" w:rsidP="00551BE7">
                  <w:pPr>
                    <w:jc w:val="both"/>
                    <w:rPr>
                      <w:rFonts w:ascii="標楷體" w:eastAsia="標楷體" w:hAnsi="標楷體"/>
                      <w:sz w:val="24"/>
                    </w:rPr>
                  </w:pPr>
                  <w:r w:rsidRPr="00A62FC1">
                    <w:rPr>
                      <w:rFonts w:ascii="標楷體" w:eastAsia="標楷體" w:hAnsi="標楷體" w:hint="eastAsia"/>
                      <w:sz w:val="24"/>
                    </w:rPr>
                    <w:t>小功率調頻（甲類）</w:t>
                  </w:r>
                </w:p>
              </w:tc>
              <w:tc>
                <w:tcPr>
                  <w:tcW w:w="1418"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調幅(AM)</w:t>
                  </w:r>
                </w:p>
              </w:tc>
            </w:tr>
            <w:tr w:rsidR="00D036C0" w:rsidRPr="00A62FC1" w:rsidTr="00551BE7">
              <w:trPr>
                <w:trHeight w:val="380"/>
              </w:trPr>
              <w:tc>
                <w:tcPr>
                  <w:tcW w:w="1271" w:type="dxa"/>
                  <w:vMerge w:val="restart"/>
                  <w:vAlign w:val="center"/>
                </w:tcPr>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台北地區</w:t>
                  </w:r>
                </w:p>
                <w:p w:rsidR="00D036C0" w:rsidRPr="00A62FC1" w:rsidRDefault="00D036C0" w:rsidP="00551BE7">
                  <w:pPr>
                    <w:rPr>
                      <w:rFonts w:ascii="標楷體" w:eastAsia="標楷體" w:hAnsi="標楷體"/>
                      <w:sz w:val="24"/>
                    </w:rPr>
                  </w:pPr>
                  <w:r w:rsidRPr="00A62FC1">
                    <w:rPr>
                      <w:rFonts w:ascii="標楷體" w:eastAsia="標楷體" w:hAnsi="標楷體" w:hint="eastAsia"/>
                      <w:sz w:val="24"/>
                    </w:rPr>
                    <w:t>(台北市、新北市)</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第一級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7</w:t>
                  </w:r>
                  <w:r w:rsidRPr="00A62FC1">
                    <w:rPr>
                      <w:rFonts w:ascii="標楷體" w:eastAsia="標楷體" w:hAnsi="標楷體"/>
                      <w:sz w:val="24"/>
                    </w:rPr>
                    <w:t>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75,000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第二級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240,000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60,000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第三級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180,000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45,000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第四級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30,000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第五級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15,000</w:t>
                  </w:r>
                </w:p>
              </w:tc>
            </w:tr>
            <w:tr w:rsidR="00D036C0" w:rsidRPr="00A62FC1" w:rsidTr="00551BE7">
              <w:trPr>
                <w:trHeight w:val="416"/>
              </w:trPr>
              <w:tc>
                <w:tcPr>
                  <w:tcW w:w="1271"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台中市</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高雄市</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桃園縣</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台南市</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第一級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37,500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37,500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第二級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30,000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第三級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90,000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22,500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22,500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第四級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第五級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cr/>
                    <w:t>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7,500</w:t>
                  </w:r>
                </w:p>
              </w:tc>
            </w:tr>
            <w:tr w:rsidR="00D036C0" w:rsidRPr="00A62FC1" w:rsidTr="00551BE7">
              <w:trPr>
                <w:trHeight w:val="344"/>
              </w:trPr>
              <w:tc>
                <w:tcPr>
                  <w:tcW w:w="1271" w:type="dxa"/>
                  <w:vMerge w:val="restart"/>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基隆市</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新竹縣市</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彰化縣市</w:t>
                  </w:r>
                </w:p>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嘉義縣市</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第一級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25,000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第二級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80,000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20,000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第三級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第四級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10,000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第五級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5,000</w:t>
                  </w:r>
                </w:p>
              </w:tc>
            </w:tr>
            <w:tr w:rsidR="00D036C0" w:rsidRPr="00A62FC1" w:rsidTr="00551BE7">
              <w:trPr>
                <w:trHeight w:val="420"/>
              </w:trPr>
              <w:tc>
                <w:tcPr>
                  <w:tcW w:w="1271" w:type="dxa"/>
                  <w:vMerge w:val="restart"/>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lastRenderedPageBreak/>
                    <w:t>苗栗縣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南投縣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雲林縣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屏東縣</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第一級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12,500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12,500</w:t>
                  </w:r>
                </w:p>
              </w:tc>
            </w:tr>
            <w:tr w:rsidR="00D036C0" w:rsidRPr="00A62FC1" w:rsidTr="00551BE7">
              <w:trPr>
                <w:trHeight w:val="420"/>
              </w:trPr>
              <w:tc>
                <w:tcPr>
                  <w:tcW w:w="1271" w:type="dxa"/>
                  <w:vMerge/>
                  <w:vAlign w:val="center"/>
                </w:tcPr>
                <w:p w:rsidR="00D036C0" w:rsidRPr="00A62FC1" w:rsidRDefault="00D036C0" w:rsidP="00551BE7">
                  <w:pPr>
                    <w:jc w:val="center"/>
                    <w:rPr>
                      <w:rFonts w:ascii="標楷體" w:eastAsia="標楷體" w:hAnsi="標楷體"/>
                      <w:color w:val="FF0000"/>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第二級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10,000</w:t>
                  </w:r>
                </w:p>
              </w:tc>
            </w:tr>
            <w:tr w:rsidR="00D036C0" w:rsidRPr="00A62FC1" w:rsidTr="00551BE7">
              <w:trPr>
                <w:trHeight w:val="315"/>
              </w:trPr>
              <w:tc>
                <w:tcPr>
                  <w:tcW w:w="1271" w:type="dxa"/>
                  <w:vMerge/>
                  <w:vAlign w:val="center"/>
                </w:tcPr>
                <w:p w:rsidR="00D036C0" w:rsidRPr="00A62FC1" w:rsidRDefault="00D036C0" w:rsidP="00551BE7">
                  <w:pPr>
                    <w:jc w:val="center"/>
                    <w:rPr>
                      <w:rFonts w:ascii="標楷體" w:eastAsia="標楷體" w:hAnsi="標楷體"/>
                      <w:color w:val="FF0000"/>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第三級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7,5</w:t>
                  </w:r>
                  <w:r w:rsidRPr="00A62FC1">
                    <w:rPr>
                      <w:rFonts w:ascii="標楷體" w:eastAsia="標楷體" w:hAnsi="標楷體"/>
                      <w:sz w:val="24"/>
                    </w:rPr>
                    <w:cr/>
                    <w:t>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7,500</w:t>
                  </w:r>
                </w:p>
              </w:tc>
            </w:tr>
            <w:tr w:rsidR="00D036C0" w:rsidRPr="00A62FC1" w:rsidTr="00551BE7">
              <w:trPr>
                <w:trHeight w:val="240"/>
              </w:trPr>
              <w:tc>
                <w:tcPr>
                  <w:tcW w:w="1271" w:type="dxa"/>
                  <w:vMerge/>
                  <w:vAlign w:val="center"/>
                </w:tcPr>
                <w:p w:rsidR="00D036C0" w:rsidRPr="00A62FC1" w:rsidRDefault="00D036C0" w:rsidP="00551BE7">
                  <w:pPr>
                    <w:jc w:val="center"/>
                    <w:rPr>
                      <w:rFonts w:ascii="標楷體" w:eastAsia="標楷體" w:hAnsi="標楷體"/>
                      <w:color w:val="FF0000"/>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第四級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5,000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5,000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color w:val="FF0000"/>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第五級</w:t>
                  </w:r>
                </w:p>
              </w:tc>
              <w:tc>
                <w:tcPr>
                  <w:tcW w:w="1450"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276" w:type="dxa"/>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2,500</w:t>
                  </w:r>
                </w:p>
              </w:tc>
              <w:tc>
                <w:tcPr>
                  <w:tcW w:w="1418" w:type="dxa"/>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2,500</w:t>
                  </w:r>
                </w:p>
              </w:tc>
            </w:tr>
            <w:tr w:rsidR="00D036C0" w:rsidRPr="00A62FC1" w:rsidTr="00551BE7">
              <w:trPr>
                <w:trHeight w:val="435"/>
              </w:trPr>
              <w:tc>
                <w:tcPr>
                  <w:tcW w:w="1271" w:type="dxa"/>
                  <w:vMerge w:val="restart"/>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宜蘭縣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花蓮縣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台東縣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澎湖縣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金門縣</w:t>
                  </w:r>
                </w:p>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hint="eastAsia"/>
                      <w:color w:val="FF0000"/>
                      <w:sz w:val="24"/>
                    </w:rPr>
                    <w:t>連江縣</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第一級</w:t>
                  </w: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10,000</w:t>
                  </w:r>
                </w:p>
              </w:tc>
              <w:tc>
                <w:tcPr>
                  <w:tcW w:w="1418"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10,000</w:t>
                  </w:r>
                </w:p>
              </w:tc>
            </w:tr>
            <w:tr w:rsidR="00D036C0" w:rsidRPr="00A62FC1" w:rsidTr="00551BE7">
              <w:trPr>
                <w:trHeight w:val="378"/>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第二級</w:t>
                  </w: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32,000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8,000</w:t>
                  </w:r>
                </w:p>
              </w:tc>
              <w:tc>
                <w:tcPr>
                  <w:tcW w:w="1418"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8,000</w:t>
                  </w:r>
                </w:p>
              </w:tc>
            </w:tr>
            <w:tr w:rsidR="00D036C0" w:rsidRPr="00A62FC1" w:rsidTr="00551BE7">
              <w:trPr>
                <w:trHeight w:val="428"/>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第三級</w:t>
                  </w: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24,000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6,000</w:t>
                  </w:r>
                </w:p>
              </w:tc>
              <w:tc>
                <w:tcPr>
                  <w:tcW w:w="1418"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6,000</w:t>
                  </w:r>
                </w:p>
              </w:tc>
            </w:tr>
            <w:tr w:rsidR="00D036C0" w:rsidRPr="00A62FC1" w:rsidTr="00551BE7">
              <w:trPr>
                <w:trHeight w:val="404"/>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第四級</w:t>
                  </w: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16,000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4,000</w:t>
                  </w:r>
                </w:p>
              </w:tc>
              <w:tc>
                <w:tcPr>
                  <w:tcW w:w="1418" w:type="dxa"/>
                  <w:vAlign w:val="center"/>
                </w:tcPr>
                <w:p w:rsidR="00D036C0" w:rsidRPr="00A62FC1" w:rsidRDefault="00D036C0" w:rsidP="00551BE7">
                  <w:pPr>
                    <w:jc w:val="center"/>
                    <w:rPr>
                      <w:rFonts w:ascii="標楷體" w:eastAsia="標楷體" w:hAnsi="標楷體"/>
                      <w:color w:val="FF0000"/>
                      <w:sz w:val="24"/>
                    </w:rPr>
                  </w:pPr>
                  <w:r w:rsidRPr="00A62FC1">
                    <w:rPr>
                      <w:rFonts w:ascii="標楷體" w:eastAsia="標楷體" w:hAnsi="標楷體"/>
                      <w:color w:val="FF0000"/>
                      <w:sz w:val="24"/>
                    </w:rPr>
                    <w:t>4,000</w:t>
                  </w:r>
                </w:p>
              </w:tc>
            </w:tr>
            <w:tr w:rsidR="00D036C0" w:rsidRPr="00A62FC1" w:rsidTr="00551BE7">
              <w:trPr>
                <w:trHeight w:val="226"/>
              </w:trPr>
              <w:tc>
                <w:tcPr>
                  <w:tcW w:w="1271" w:type="dxa"/>
                  <w:vMerge/>
                  <w:vAlign w:val="center"/>
                </w:tcPr>
                <w:p w:rsidR="00D036C0" w:rsidRPr="00A62FC1" w:rsidRDefault="00D036C0" w:rsidP="00551BE7">
                  <w:pPr>
                    <w:jc w:val="center"/>
                    <w:rPr>
                      <w:rFonts w:ascii="標楷體" w:eastAsia="標楷體" w:hAnsi="標楷體"/>
                      <w:sz w:val="24"/>
                    </w:rPr>
                  </w:pP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hint="eastAsia"/>
                      <w:sz w:val="24"/>
                    </w:rPr>
                    <w:t>第五級</w:t>
                  </w:r>
                </w:p>
              </w:tc>
              <w:tc>
                <w:tcPr>
                  <w:tcW w:w="1450"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8,000</w:t>
                  </w:r>
                </w:p>
              </w:tc>
              <w:tc>
                <w:tcPr>
                  <w:tcW w:w="1276" w:type="dxa"/>
                  <w:vAlign w:val="center"/>
                </w:tcPr>
                <w:p w:rsidR="00D036C0" w:rsidRPr="00A62FC1" w:rsidRDefault="00D036C0" w:rsidP="00551BE7">
                  <w:pPr>
                    <w:jc w:val="center"/>
                    <w:rPr>
                      <w:rFonts w:ascii="標楷體" w:eastAsia="標楷體" w:hAnsi="標楷體"/>
                      <w:sz w:val="24"/>
                    </w:rPr>
                  </w:pPr>
                  <w:r w:rsidRPr="00A62FC1">
                    <w:rPr>
                      <w:rFonts w:ascii="標楷體" w:eastAsia="標楷體" w:hAnsi="標楷體"/>
                      <w:sz w:val="24"/>
                    </w:rPr>
                    <w:t>2,000</w:t>
                  </w:r>
                </w:p>
              </w:tc>
              <w:tc>
                <w:tcPr>
                  <w:tcW w:w="1418" w:type="dxa"/>
                  <w:vAlign w:val="center"/>
                </w:tcPr>
                <w:p w:rsidR="00D036C0" w:rsidRPr="00A62FC1" w:rsidRDefault="00D036C0" w:rsidP="00551BE7">
                  <w:pPr>
                    <w:tabs>
                      <w:tab w:val="center" w:pos="601"/>
                    </w:tabs>
                    <w:jc w:val="center"/>
                    <w:rPr>
                      <w:rFonts w:ascii="標楷體" w:eastAsia="標楷體" w:hAnsi="標楷體"/>
                      <w:color w:val="FF0000"/>
                      <w:sz w:val="24"/>
                    </w:rPr>
                  </w:pPr>
                  <w:r w:rsidRPr="00A62FC1">
                    <w:rPr>
                      <w:rFonts w:ascii="標楷體" w:eastAsia="標楷體" w:hAnsi="標楷體"/>
                      <w:color w:val="FF0000"/>
                      <w:sz w:val="24"/>
                    </w:rPr>
                    <w:t>2,000</w:t>
                  </w:r>
                </w:p>
              </w:tc>
            </w:tr>
          </w:tbl>
          <w:p w:rsidR="00D036C0" w:rsidRPr="00A62FC1" w:rsidRDefault="00D036C0" w:rsidP="00551BE7">
            <w:pPr>
              <w:autoSpaceDE w:val="0"/>
              <w:autoSpaceDN w:val="0"/>
              <w:adjustRightInd w:val="0"/>
              <w:snapToGrid w:val="0"/>
              <w:spacing w:line="300" w:lineRule="auto"/>
              <w:rPr>
                <w:rFonts w:eastAsia="標楷體"/>
                <w:b/>
                <w:sz w:val="24"/>
                <w:u w:val="single"/>
              </w:rPr>
            </w:pPr>
            <w:r w:rsidRPr="00A62FC1">
              <w:rPr>
                <w:rFonts w:eastAsia="標楷體" w:hint="eastAsia"/>
                <w:b/>
                <w:sz w:val="24"/>
                <w:u w:val="single"/>
              </w:rPr>
              <w:t>表格說明：</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1.</w:t>
            </w:r>
            <w:r w:rsidRPr="00A62FC1">
              <w:rPr>
                <w:rFonts w:eastAsia="標楷體" w:hint="eastAsia"/>
                <w:sz w:val="24"/>
              </w:rPr>
              <w:t>地區：廣播電台所在地之地區縣市，係以</w:t>
            </w:r>
            <w:r w:rsidRPr="00A62FC1">
              <w:rPr>
                <w:rFonts w:eastAsia="標楷體"/>
                <w:sz w:val="24"/>
              </w:rPr>
              <w:t>NCC</w:t>
            </w:r>
            <w:r w:rsidRPr="00A62FC1">
              <w:rPr>
                <w:rFonts w:eastAsia="標楷體" w:hint="eastAsia"/>
                <w:sz w:val="24"/>
              </w:rPr>
              <w:t>核予廣播電台發射地址認定，並以各縣市人口數、都會化程度、每人平均可支配所得及各縣市頻率數等變數為參考指標，分為五個等級。</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2.</w:t>
            </w:r>
            <w:r w:rsidRPr="00A62FC1">
              <w:rPr>
                <w:rFonts w:eastAsia="標楷體" w:hint="eastAsia"/>
                <w:sz w:val="24"/>
              </w:rPr>
              <w:t>屬性：以各電台播放歌曲數目多寡為標準：</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第一級比率</w:t>
            </w:r>
            <w:r w:rsidRPr="00A62FC1">
              <w:rPr>
                <w:rFonts w:eastAsia="標楷體"/>
                <w:sz w:val="24"/>
              </w:rPr>
              <w:t>80</w:t>
            </w:r>
            <w:r w:rsidRPr="00A62FC1">
              <w:rPr>
                <w:rFonts w:eastAsia="標楷體" w:hint="eastAsia"/>
                <w:sz w:val="24"/>
              </w:rPr>
              <w:t>％</w:t>
            </w:r>
            <w:r w:rsidRPr="00A62FC1">
              <w:rPr>
                <w:rFonts w:eastAsia="標楷體"/>
                <w:sz w:val="24"/>
              </w:rPr>
              <w:t>-100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第二級為</w:t>
            </w:r>
            <w:r w:rsidRPr="00A62FC1">
              <w:rPr>
                <w:rFonts w:eastAsia="標楷體"/>
                <w:sz w:val="24"/>
              </w:rPr>
              <w:t>80</w:t>
            </w:r>
            <w:r w:rsidRPr="00A62FC1">
              <w:rPr>
                <w:rFonts w:eastAsia="標楷體" w:hint="eastAsia"/>
                <w:sz w:val="24"/>
              </w:rPr>
              <w:t>％</w:t>
            </w:r>
            <w:r w:rsidRPr="00A62FC1">
              <w:rPr>
                <w:rFonts w:eastAsia="標楷體"/>
                <w:sz w:val="24"/>
              </w:rPr>
              <w:t>-60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第三級為</w:t>
            </w:r>
            <w:r w:rsidRPr="00A62FC1">
              <w:rPr>
                <w:rFonts w:eastAsia="標楷體"/>
                <w:sz w:val="24"/>
              </w:rPr>
              <w:t>60</w:t>
            </w:r>
            <w:r w:rsidRPr="00A62FC1">
              <w:rPr>
                <w:rFonts w:eastAsia="標楷體" w:hint="eastAsia"/>
                <w:sz w:val="24"/>
              </w:rPr>
              <w:t>％</w:t>
            </w:r>
            <w:r w:rsidRPr="00A62FC1">
              <w:rPr>
                <w:rFonts w:eastAsia="標楷體"/>
                <w:sz w:val="24"/>
              </w:rPr>
              <w:t>-40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lastRenderedPageBreak/>
              <w:t xml:space="preserve"> </w:t>
            </w:r>
            <w:r w:rsidRPr="00A62FC1">
              <w:rPr>
                <w:rFonts w:eastAsia="標楷體" w:hint="eastAsia"/>
                <w:sz w:val="24"/>
              </w:rPr>
              <w:t>第四級為</w:t>
            </w:r>
            <w:r w:rsidRPr="00A62FC1">
              <w:rPr>
                <w:rFonts w:eastAsia="標楷體"/>
                <w:sz w:val="24"/>
              </w:rPr>
              <w:t>40</w:t>
            </w:r>
            <w:r w:rsidRPr="00A62FC1">
              <w:rPr>
                <w:rFonts w:eastAsia="標楷體" w:hint="eastAsia"/>
                <w:sz w:val="24"/>
              </w:rPr>
              <w:t>％</w:t>
            </w:r>
            <w:r w:rsidRPr="00A62FC1">
              <w:rPr>
                <w:rFonts w:eastAsia="標楷體"/>
                <w:sz w:val="24"/>
              </w:rPr>
              <w:t>-20</w:t>
            </w:r>
            <w:r w:rsidRPr="00A62FC1">
              <w:rPr>
                <w:rFonts w:eastAsia="標楷體" w:hint="eastAsia"/>
                <w:sz w:val="24"/>
              </w:rPr>
              <w:t>％；</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第五級為</w:t>
            </w:r>
            <w:r w:rsidRPr="00A62FC1">
              <w:rPr>
                <w:rFonts w:eastAsia="標楷體"/>
                <w:sz w:val="24"/>
              </w:rPr>
              <w:t>20</w:t>
            </w:r>
            <w:r w:rsidRPr="00A62FC1">
              <w:rPr>
                <w:rFonts w:eastAsia="標楷體" w:hint="eastAsia"/>
                <w:sz w:val="24"/>
              </w:rPr>
              <w:t>％以下。</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hint="eastAsia"/>
                <w:sz w:val="24"/>
              </w:rPr>
              <w:t>費用按</w:t>
            </w:r>
            <w:r w:rsidRPr="00A62FC1">
              <w:rPr>
                <w:rFonts w:eastAsia="標楷體"/>
                <w:sz w:val="24"/>
              </w:rPr>
              <w:t>100~102</w:t>
            </w:r>
            <w:r w:rsidRPr="00A62FC1">
              <w:rPr>
                <w:rFonts w:eastAsia="標楷體" w:hint="eastAsia"/>
                <w:sz w:val="24"/>
              </w:rPr>
              <w:t>年智慧財產局原定最高金額依續以</w:t>
            </w:r>
            <w:r w:rsidRPr="00A62FC1">
              <w:rPr>
                <w:rFonts w:eastAsia="標楷體"/>
                <w:sz w:val="24"/>
              </w:rPr>
              <w:t>80</w:t>
            </w:r>
            <w:r w:rsidRPr="00A62FC1">
              <w:rPr>
                <w:rFonts w:eastAsia="標楷體" w:hint="eastAsia"/>
                <w:sz w:val="24"/>
              </w:rPr>
              <w:t>％、</w:t>
            </w:r>
            <w:r w:rsidRPr="00A62FC1">
              <w:rPr>
                <w:rFonts w:eastAsia="標楷體"/>
                <w:sz w:val="24"/>
              </w:rPr>
              <w:t>60</w:t>
            </w:r>
            <w:r w:rsidRPr="00A62FC1">
              <w:rPr>
                <w:rFonts w:eastAsia="標楷體" w:hint="eastAsia"/>
                <w:sz w:val="24"/>
              </w:rPr>
              <w:t>％、</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 xml:space="preserve"> </w:t>
            </w:r>
            <w:r w:rsidRPr="00A62FC1">
              <w:rPr>
                <w:rFonts w:eastAsia="標楷體"/>
                <w:sz w:val="24"/>
              </w:rPr>
              <w:t>40</w:t>
            </w:r>
            <w:r w:rsidRPr="00A62FC1">
              <w:rPr>
                <w:rFonts w:eastAsia="標楷體" w:hint="eastAsia"/>
                <w:sz w:val="24"/>
              </w:rPr>
              <w:t>％、</w:t>
            </w:r>
            <w:r w:rsidRPr="00A62FC1">
              <w:rPr>
                <w:rFonts w:eastAsia="標楷體"/>
                <w:sz w:val="24"/>
              </w:rPr>
              <w:t>20</w:t>
            </w:r>
            <w:r w:rsidRPr="00A62FC1">
              <w:rPr>
                <w:rFonts w:eastAsia="標楷體" w:hint="eastAsia"/>
                <w:sz w:val="24"/>
              </w:rPr>
              <w:t>％計算之。</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3.</w:t>
            </w:r>
            <w:r w:rsidRPr="00A62FC1">
              <w:rPr>
                <w:rFonts w:eastAsia="標楷體" w:hint="eastAsia"/>
                <w:sz w:val="24"/>
              </w:rPr>
              <w:t>自播頻道費用計算比照該地區中功率調幅台。</w:t>
            </w:r>
            <w:r w:rsidRPr="00A62FC1">
              <w:rPr>
                <w:rFonts w:eastAsia="標楷體"/>
                <w:sz w:val="24"/>
              </w:rPr>
              <w:t xml:space="preserve"> </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sz w:val="24"/>
              </w:rPr>
              <w:t>4.</w:t>
            </w:r>
            <w:r w:rsidRPr="00A62FC1">
              <w:rPr>
                <w:rFonts w:eastAsia="標楷體" w:hint="eastAsia"/>
                <w:sz w:val="24"/>
              </w:rPr>
              <w:t>各電台視自己條件選擇適用費率，</w:t>
            </w:r>
            <w:proofErr w:type="gramStart"/>
            <w:r w:rsidRPr="00A62FC1">
              <w:rPr>
                <w:rFonts w:eastAsia="標楷體" w:hint="eastAsia"/>
                <w:sz w:val="24"/>
              </w:rPr>
              <w:t>惟集管</w:t>
            </w:r>
            <w:proofErr w:type="gramEnd"/>
            <w:r w:rsidRPr="00A62FC1">
              <w:rPr>
                <w:rFonts w:eastAsia="標楷體" w:hint="eastAsia"/>
                <w:sz w:val="24"/>
              </w:rPr>
              <w:t>團體擁有稽核權。</w:t>
            </w: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lastRenderedPageBreak/>
              <w:t>(</w:t>
            </w:r>
            <w:r w:rsidRPr="00A62FC1">
              <w:rPr>
                <w:rFonts w:eastAsia="標楷體" w:hint="eastAsia"/>
                <w:sz w:val="24"/>
              </w:rPr>
              <w:t>三</w:t>
            </w:r>
            <w:r w:rsidRPr="00A62FC1">
              <w:rPr>
                <w:rFonts w:eastAsia="標楷體" w:hint="eastAsia"/>
                <w:sz w:val="24"/>
              </w:rPr>
              <w:t xml:space="preserve">) </w:t>
            </w:r>
            <w:r w:rsidRPr="00A62FC1">
              <w:rPr>
                <w:rFonts w:eastAsia="標楷體" w:hint="eastAsia"/>
                <w:sz w:val="24"/>
              </w:rPr>
              <w:t>調幅廣播電臺之分頻</w:t>
            </w:r>
            <w:r w:rsidRPr="00A62FC1">
              <w:rPr>
                <w:rFonts w:eastAsia="標楷體" w:hint="eastAsia"/>
                <w:sz w:val="24"/>
              </w:rPr>
              <w:t>(</w:t>
            </w:r>
            <w:r w:rsidRPr="00A62FC1">
              <w:rPr>
                <w:rFonts w:eastAsia="標楷體" w:hint="eastAsia"/>
                <w:sz w:val="24"/>
              </w:rPr>
              <w:t>轉播</w:t>
            </w:r>
            <w:proofErr w:type="gramStart"/>
            <w:r w:rsidRPr="00A62FC1">
              <w:rPr>
                <w:rFonts w:eastAsia="標楷體" w:hint="eastAsia"/>
                <w:sz w:val="24"/>
              </w:rPr>
              <w:t>臺</w:t>
            </w:r>
            <w:proofErr w:type="gramEnd"/>
            <w:r w:rsidRPr="00A62FC1">
              <w:rPr>
                <w:rFonts w:eastAsia="標楷體" w:hint="eastAsia"/>
                <w:sz w:val="24"/>
              </w:rPr>
              <w:t>)</w:t>
            </w:r>
            <w:r w:rsidRPr="00A62FC1">
              <w:rPr>
                <w:rFonts w:eastAsia="標楷體" w:hint="eastAsia"/>
                <w:sz w:val="24"/>
              </w:rPr>
              <w:t>：</w:t>
            </w:r>
            <w:r w:rsidRPr="00A62FC1">
              <w:rPr>
                <w:rFonts w:eastAsia="標楷體"/>
                <w:sz w:val="24"/>
              </w:rPr>
              <w:br/>
            </w:r>
            <w:r w:rsidRPr="00A62FC1">
              <w:rPr>
                <w:rFonts w:eastAsia="標楷體" w:hint="eastAsia"/>
                <w:sz w:val="24"/>
              </w:rPr>
              <w:t xml:space="preserve">    </w:t>
            </w:r>
            <w:r w:rsidRPr="00A62FC1">
              <w:rPr>
                <w:rFonts w:eastAsia="標楷體" w:hint="eastAsia"/>
                <w:sz w:val="24"/>
              </w:rPr>
              <w:t>按</w:t>
            </w:r>
            <w:proofErr w:type="gramStart"/>
            <w:r w:rsidRPr="00A62FC1">
              <w:rPr>
                <w:rFonts w:eastAsia="標楷體" w:hint="eastAsia"/>
                <w:sz w:val="24"/>
              </w:rPr>
              <w:t>主頻</w:t>
            </w:r>
            <w:r w:rsidRPr="00A62FC1">
              <w:rPr>
                <w:rFonts w:eastAsia="標楷體" w:hint="eastAsia"/>
                <w:sz w:val="24"/>
              </w:rPr>
              <w:t>(</w:t>
            </w:r>
            <w:r w:rsidRPr="00A62FC1">
              <w:rPr>
                <w:rFonts w:eastAsia="標楷體" w:hint="eastAsia"/>
                <w:sz w:val="24"/>
              </w:rPr>
              <w:t>主播臺</w:t>
            </w:r>
            <w:proofErr w:type="gramEnd"/>
            <w:r w:rsidRPr="00A62FC1">
              <w:rPr>
                <w:rFonts w:eastAsia="標楷體" w:hint="eastAsia"/>
                <w:sz w:val="24"/>
              </w:rPr>
              <w:t>)</w:t>
            </w:r>
            <w:r w:rsidRPr="00A62FC1">
              <w:rPr>
                <w:rFonts w:eastAsia="標楷體" w:hint="eastAsia"/>
                <w:sz w:val="24"/>
              </w:rPr>
              <w:t>每頻道使用報酬之五分之一為計算。</w:t>
            </w: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hint="eastAsia"/>
                <w:sz w:val="24"/>
              </w:rPr>
              <w:t>三、實體電臺於網路之同步播送：</w:t>
            </w:r>
          </w:p>
          <w:p w:rsidR="00D036C0" w:rsidRPr="00A62FC1" w:rsidRDefault="00D036C0" w:rsidP="00551BE7">
            <w:pPr>
              <w:autoSpaceDE w:val="0"/>
              <w:autoSpaceDN w:val="0"/>
              <w:adjustRightInd w:val="0"/>
              <w:snapToGrid w:val="0"/>
              <w:spacing w:line="300" w:lineRule="auto"/>
              <w:rPr>
                <w:rFonts w:eastAsia="標楷體"/>
                <w:sz w:val="24"/>
              </w:rPr>
            </w:pPr>
            <w:r w:rsidRPr="00A62FC1">
              <w:rPr>
                <w:rFonts w:eastAsia="標楷體"/>
                <w:bCs/>
                <w:sz w:val="24"/>
              </w:rPr>
              <w:t>應針對純網路電台或網路僅係電</w:t>
            </w:r>
            <w:r w:rsidRPr="00A62FC1">
              <w:rPr>
                <w:rFonts w:eastAsia="標楷體" w:hint="eastAsia"/>
                <w:bCs/>
                <w:sz w:val="24"/>
              </w:rPr>
              <w:t>臺</w:t>
            </w:r>
            <w:r w:rsidRPr="00A62FC1">
              <w:rPr>
                <w:rFonts w:eastAsia="標楷體"/>
                <w:bCs/>
                <w:sz w:val="24"/>
              </w:rPr>
              <w:t>的同步播送工具者加以區</w:t>
            </w:r>
            <w:r w:rsidRPr="00A62FC1">
              <w:rPr>
                <w:rFonts w:eastAsia="標楷體" w:hint="eastAsia"/>
                <w:bCs/>
                <w:sz w:val="24"/>
              </w:rPr>
              <w:t xml:space="preserve"> </w:t>
            </w:r>
            <w:r w:rsidRPr="00A62FC1">
              <w:rPr>
                <w:rFonts w:eastAsia="標楷體" w:hint="eastAsia"/>
                <w:bCs/>
                <w:sz w:val="24"/>
              </w:rPr>
              <w:br/>
              <w:t xml:space="preserve"> </w:t>
            </w:r>
            <w:r w:rsidRPr="00A62FC1">
              <w:rPr>
                <w:rFonts w:eastAsia="標楷體"/>
                <w:bCs/>
                <w:sz w:val="24"/>
              </w:rPr>
              <w:t>分，對於後者不應再另行收取公開傳輸費。</w:t>
            </w:r>
          </w:p>
        </w:tc>
      </w:tr>
    </w:tbl>
    <w:p w:rsidR="00D036C0" w:rsidRPr="00013A1B" w:rsidRDefault="00D036C0" w:rsidP="00D036C0">
      <w:pPr>
        <w:widowControl/>
        <w:sectPr w:rsidR="00D036C0" w:rsidRPr="00013A1B" w:rsidSect="00551BE7">
          <w:headerReference w:type="default" r:id="rId20"/>
          <w:footerReference w:type="default" r:id="rId21"/>
          <w:pgSz w:w="16838" w:h="11906" w:orient="landscape" w:code="9"/>
          <w:pgMar w:top="1800" w:right="1440" w:bottom="1800" w:left="1440" w:header="851" w:footer="992" w:gutter="0"/>
          <w:cols w:space="425"/>
          <w:docGrid w:type="lines" w:linePitch="360"/>
        </w:sectPr>
      </w:pPr>
    </w:p>
    <w:p w:rsidR="00D036C0" w:rsidRPr="00013A1B" w:rsidRDefault="00D036C0" w:rsidP="00D036C0">
      <w:pPr>
        <w:widowControl/>
      </w:pPr>
    </w:p>
    <w:p w:rsidR="00D036C0" w:rsidRPr="00013A1B" w:rsidRDefault="00D036C0" w:rsidP="00D036C0">
      <w:pPr>
        <w:widowControl/>
        <w:sectPr w:rsidR="00D036C0" w:rsidRPr="00013A1B" w:rsidSect="00551BE7">
          <w:type w:val="continuous"/>
          <w:pgSz w:w="16838" w:h="11906" w:orient="landscape" w:code="9"/>
          <w:pgMar w:top="1800" w:right="1440" w:bottom="1800" w:left="1440" w:header="851" w:footer="992" w:gutter="0"/>
          <w:cols w:space="425"/>
          <w:docGrid w:type="lines" w:linePitch="360"/>
        </w:sectPr>
      </w:pPr>
    </w:p>
    <w:p w:rsidR="00D036C0" w:rsidRPr="00013A1B" w:rsidRDefault="00D036C0" w:rsidP="00D036C0">
      <w:pPr>
        <w:widowControl/>
        <w:sectPr w:rsidR="00D036C0" w:rsidRPr="00013A1B" w:rsidSect="00551BE7">
          <w:type w:val="continuous"/>
          <w:pgSz w:w="16838" w:h="11906" w:orient="landscape" w:code="9"/>
          <w:pgMar w:top="1800" w:right="1440" w:bottom="1800" w:left="1440" w:header="851" w:footer="992" w:gutter="0"/>
          <w:cols w:space="425"/>
          <w:docGrid w:type="lines" w:linePitch="360"/>
        </w:sectPr>
      </w:pPr>
    </w:p>
    <w:p w:rsidR="00D036C0" w:rsidRPr="00013A1B" w:rsidRDefault="00D036C0" w:rsidP="00D036C0">
      <w:pPr>
        <w:spacing w:afterLines="50" w:after="180"/>
        <w:rPr>
          <w:rFonts w:eastAsia="標楷體"/>
        </w:rPr>
      </w:pPr>
      <w:r w:rsidRPr="00013A1B">
        <w:rPr>
          <w:rFonts w:eastAsia="標楷體" w:hint="eastAsia"/>
        </w:rPr>
        <w:lastRenderedPageBreak/>
        <w:t>貳、</w:t>
      </w:r>
      <w:r w:rsidRPr="00013A1B">
        <w:rPr>
          <w:rFonts w:eastAsia="標楷體"/>
        </w:rPr>
        <w:t>申請人</w:t>
      </w:r>
      <w:proofErr w:type="gramStart"/>
      <w:r w:rsidRPr="00013A1B">
        <w:rPr>
          <w:rFonts w:eastAsia="標楷體"/>
        </w:rPr>
        <w:t>與</w:t>
      </w:r>
      <w:r w:rsidRPr="00013A1B">
        <w:rPr>
          <w:rFonts w:eastAsia="標楷體" w:hint="eastAsia"/>
        </w:rPr>
        <w:t>集管團體</w:t>
      </w:r>
      <w:proofErr w:type="gramEnd"/>
      <w:r w:rsidRPr="00013A1B">
        <w:rPr>
          <w:rFonts w:eastAsia="標楷體"/>
        </w:rPr>
        <w:t>之理由</w:t>
      </w:r>
    </w:p>
    <w:tbl>
      <w:tblPr>
        <w:tblStyle w:val="1"/>
        <w:tblW w:w="0" w:type="auto"/>
        <w:tblLook w:val="04A0" w:firstRow="1" w:lastRow="0" w:firstColumn="1" w:lastColumn="0" w:noHBand="0" w:noVBand="1"/>
      </w:tblPr>
      <w:tblGrid>
        <w:gridCol w:w="6771"/>
        <w:gridCol w:w="7243"/>
      </w:tblGrid>
      <w:tr w:rsidR="00D036C0" w:rsidRPr="00A62FC1" w:rsidTr="00551BE7">
        <w:trPr>
          <w:tblHeader/>
        </w:trPr>
        <w:tc>
          <w:tcPr>
            <w:tcW w:w="6771" w:type="dxa"/>
          </w:tcPr>
          <w:p w:rsidR="00D036C0" w:rsidRPr="00A62FC1" w:rsidRDefault="00D036C0" w:rsidP="00551BE7">
            <w:pPr>
              <w:spacing w:beforeLines="50" w:before="180" w:afterLines="50" w:after="180"/>
              <w:jc w:val="center"/>
              <w:rPr>
                <w:rFonts w:eastAsia="標楷體"/>
                <w:b/>
                <w:sz w:val="24"/>
              </w:rPr>
            </w:pPr>
            <w:r w:rsidRPr="00A62FC1">
              <w:rPr>
                <w:rFonts w:eastAsia="標楷體"/>
                <w:b/>
                <w:sz w:val="24"/>
              </w:rPr>
              <w:t>申請人申請審議理由要旨</w:t>
            </w:r>
          </w:p>
        </w:tc>
        <w:tc>
          <w:tcPr>
            <w:tcW w:w="7243" w:type="dxa"/>
          </w:tcPr>
          <w:p w:rsidR="00D036C0" w:rsidRPr="00A62FC1" w:rsidRDefault="00D036C0" w:rsidP="00551BE7">
            <w:pPr>
              <w:spacing w:beforeLines="50" w:before="180" w:afterLines="50" w:after="180"/>
              <w:jc w:val="center"/>
              <w:rPr>
                <w:rFonts w:eastAsia="標楷體"/>
                <w:b/>
                <w:sz w:val="24"/>
              </w:rPr>
            </w:pPr>
            <w:proofErr w:type="gramStart"/>
            <w:r w:rsidRPr="00A62FC1">
              <w:rPr>
                <w:rFonts w:eastAsia="標楷體" w:hint="eastAsia"/>
                <w:b/>
                <w:sz w:val="24"/>
              </w:rPr>
              <w:t>集管團體</w:t>
            </w:r>
            <w:proofErr w:type="gramEnd"/>
            <w:r w:rsidRPr="00A62FC1">
              <w:rPr>
                <w:rFonts w:eastAsia="標楷體"/>
                <w:b/>
                <w:sz w:val="24"/>
              </w:rPr>
              <w:t>訂定使用</w:t>
            </w:r>
            <w:proofErr w:type="gramStart"/>
            <w:r w:rsidRPr="00A62FC1">
              <w:rPr>
                <w:rFonts w:eastAsia="標楷體"/>
                <w:b/>
                <w:sz w:val="24"/>
              </w:rPr>
              <w:t>報酬率審酌</w:t>
            </w:r>
            <w:proofErr w:type="gramEnd"/>
            <w:r w:rsidRPr="00A62FC1">
              <w:rPr>
                <w:rFonts w:eastAsia="標楷體"/>
                <w:b/>
                <w:sz w:val="24"/>
              </w:rPr>
              <w:t>因素及回應利用人申請審議理由要旨</w:t>
            </w:r>
          </w:p>
        </w:tc>
      </w:tr>
      <w:tr w:rsidR="00D036C0" w:rsidRPr="00A62FC1" w:rsidTr="00551BE7">
        <w:tc>
          <w:tcPr>
            <w:tcW w:w="6771" w:type="dxa"/>
          </w:tcPr>
          <w:p w:rsidR="00D036C0" w:rsidRPr="00A62FC1" w:rsidRDefault="00D036C0" w:rsidP="00D036C0">
            <w:pPr>
              <w:widowControl/>
              <w:numPr>
                <w:ilvl w:val="0"/>
                <w:numId w:val="23"/>
              </w:numPr>
              <w:rPr>
                <w:rFonts w:ascii="標楷體" w:eastAsia="標楷體" w:hAnsi="標楷體"/>
                <w:b/>
                <w:sz w:val="24"/>
              </w:rPr>
            </w:pPr>
            <w:r w:rsidRPr="00A62FC1">
              <w:rPr>
                <w:rFonts w:ascii="標楷體" w:eastAsia="標楷體" w:hAnsi="標楷體" w:hint="eastAsia"/>
                <w:b/>
                <w:sz w:val="24"/>
              </w:rPr>
              <w:t>全國性廣播電臺及</w:t>
            </w:r>
            <w:r w:rsidRPr="00A62FC1">
              <w:rPr>
                <w:rFonts w:ascii="標楷體" w:eastAsia="標楷體" w:hAnsi="標楷體"/>
                <w:b/>
                <w:sz w:val="24"/>
              </w:rPr>
              <w:t>中、小功率調頻廣播電臺與調幅廣播電臺</w:t>
            </w:r>
            <w:r w:rsidRPr="00A62FC1">
              <w:rPr>
                <w:rFonts w:ascii="標楷體" w:eastAsia="標楷體" w:hAnsi="標楷體" w:hint="eastAsia"/>
                <w:b/>
                <w:sz w:val="24"/>
              </w:rPr>
              <w:t>部份：</w:t>
            </w:r>
          </w:p>
          <w:p w:rsidR="00D036C0" w:rsidRPr="00A62FC1" w:rsidRDefault="00D036C0" w:rsidP="00D036C0">
            <w:pPr>
              <w:widowControl/>
              <w:numPr>
                <w:ilvl w:val="1"/>
                <w:numId w:val="17"/>
              </w:numPr>
              <w:ind w:left="482" w:hanging="482"/>
              <w:rPr>
                <w:rFonts w:ascii="標楷體" w:eastAsia="標楷體" w:hAnsi="標楷體"/>
                <w:sz w:val="24"/>
                <w:u w:val="single"/>
              </w:rPr>
            </w:pPr>
            <w:r w:rsidRPr="00A62FC1">
              <w:rPr>
                <w:rFonts w:ascii="標楷體" w:eastAsia="標楷體" w:hAnsi="標楷體" w:hint="eastAsia"/>
                <w:sz w:val="24"/>
                <w:u w:val="single"/>
              </w:rPr>
              <w:t>主張應以電臺音樂使用量做為分級標準</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目前以音樂台、綜合台及商業/談話台之屬性訂定三個級距之做法過於籠統，無法充分反應電臺實際音樂使用量，造成收費有不合理現象。應按電臺音樂使用量之比率細分為五級，讓電臺按本身音樂使用情形，選取適用費率，經與MÜST協商確認後實施(</w:t>
            </w:r>
            <w:proofErr w:type="gramStart"/>
            <w:r w:rsidRPr="00A62FC1">
              <w:rPr>
                <w:rFonts w:ascii="標楷體" w:eastAsia="標楷體" w:hAnsi="標楷體" w:hint="eastAsia"/>
                <w:sz w:val="24"/>
              </w:rPr>
              <w:t>集管團體</w:t>
            </w:r>
            <w:proofErr w:type="gramEnd"/>
            <w:r w:rsidRPr="00A62FC1">
              <w:rPr>
                <w:rFonts w:ascii="標楷體" w:eastAsia="標楷體" w:hAnsi="標楷體" w:hint="eastAsia"/>
                <w:sz w:val="24"/>
              </w:rPr>
              <w:t>擁有稽核權)，使收費更趨於公平合理，並且此計費原則應一體適用於全國性調頻和調幅廣播電台。</w:t>
            </w:r>
          </w:p>
          <w:p w:rsidR="00D036C0" w:rsidRPr="00A62FC1" w:rsidRDefault="00D036C0" w:rsidP="00551BE7">
            <w:pPr>
              <w:widowControl/>
              <w:rPr>
                <w:rFonts w:ascii="標楷體" w:eastAsia="標楷體" w:hAnsi="標楷體"/>
                <w:sz w:val="24"/>
              </w:rPr>
            </w:pPr>
          </w:p>
          <w:p w:rsidR="00D036C0" w:rsidRPr="00A62FC1" w:rsidRDefault="00D036C0" w:rsidP="00D036C0">
            <w:pPr>
              <w:widowControl/>
              <w:numPr>
                <w:ilvl w:val="0"/>
                <w:numId w:val="17"/>
              </w:numPr>
              <w:rPr>
                <w:rFonts w:ascii="標楷體" w:eastAsia="標楷體" w:hAnsi="標楷體"/>
                <w:sz w:val="24"/>
              </w:rPr>
            </w:pPr>
            <w:r w:rsidRPr="00A62FC1">
              <w:rPr>
                <w:rFonts w:ascii="標楷體" w:eastAsia="標楷體" w:hAnsi="標楷體" w:hint="eastAsia"/>
                <w:sz w:val="24"/>
                <w:u w:val="single"/>
              </w:rPr>
              <w:t>調幅</w:t>
            </w:r>
            <w:proofErr w:type="gramStart"/>
            <w:r w:rsidRPr="00A62FC1">
              <w:rPr>
                <w:rFonts w:ascii="標楷體" w:eastAsia="標楷體" w:hAnsi="標楷體" w:hint="eastAsia"/>
                <w:sz w:val="24"/>
                <w:u w:val="single"/>
              </w:rPr>
              <w:t>臺</w:t>
            </w:r>
            <w:proofErr w:type="gramEnd"/>
            <w:r w:rsidRPr="00A62FC1">
              <w:rPr>
                <w:rFonts w:ascii="標楷體" w:eastAsia="標楷體" w:hAnsi="標楷體" w:hint="eastAsia"/>
                <w:sz w:val="24"/>
                <w:u w:val="single"/>
              </w:rPr>
              <w:t>部份除全區網外，比照小功率調頻</w:t>
            </w:r>
            <w:proofErr w:type="gramStart"/>
            <w:r w:rsidRPr="00A62FC1">
              <w:rPr>
                <w:rFonts w:ascii="標楷體" w:eastAsia="標楷體" w:hAnsi="標楷體" w:hint="eastAsia"/>
                <w:sz w:val="24"/>
                <w:u w:val="single"/>
              </w:rPr>
              <w:t>臺</w:t>
            </w:r>
            <w:proofErr w:type="gramEnd"/>
            <w:r w:rsidRPr="00A62FC1">
              <w:rPr>
                <w:rFonts w:ascii="標楷體" w:eastAsia="標楷體" w:hAnsi="標楷體" w:hint="eastAsia"/>
                <w:sz w:val="24"/>
                <w:u w:val="single"/>
              </w:rPr>
              <w:t>費率收費，且按音樂使用量細分為五級</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根據NCC所核准之調幅廣播發射功率多為1K，與調頻</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小功率的0.75至1.5k相去不遠，調幅</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發射品質不佳，適合談話性節目，音樂為附屬之角色，且調幅</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已嚴重式微，因此，費率比照小功率調頻</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至為合理，</w:t>
            </w:r>
            <w:proofErr w:type="gramStart"/>
            <w:r w:rsidRPr="00A62FC1">
              <w:rPr>
                <w:rFonts w:ascii="標楷體" w:eastAsia="標楷體" w:hAnsi="標楷體" w:hint="eastAsia"/>
                <w:sz w:val="24"/>
              </w:rPr>
              <w:t>各集管</w:t>
            </w:r>
            <w:proofErr w:type="gramEnd"/>
            <w:r w:rsidRPr="00A62FC1">
              <w:rPr>
                <w:rFonts w:ascii="標楷體" w:eastAsia="標楷體" w:hAnsi="標楷體" w:hint="eastAsia"/>
                <w:sz w:val="24"/>
              </w:rPr>
              <w:t>團體可向NCC驗證各調幅</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核定K數，調整費用。</w:t>
            </w: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u w:val="single"/>
              </w:rPr>
            </w:pPr>
            <w:r w:rsidRPr="00A62FC1">
              <w:rPr>
                <w:rFonts w:ascii="標楷體" w:eastAsia="標楷體" w:hAnsi="標楷體" w:hint="eastAsia"/>
                <w:sz w:val="24"/>
              </w:rPr>
              <w:lastRenderedPageBreak/>
              <w:t>三、</w:t>
            </w:r>
            <w:r w:rsidRPr="00A62FC1">
              <w:rPr>
                <w:rFonts w:ascii="標楷體" w:eastAsia="標楷體" w:hAnsi="標楷體" w:hint="eastAsia"/>
                <w:sz w:val="24"/>
                <w:u w:val="single"/>
              </w:rPr>
              <w:t>全國性電臺費率應比照中小功率電臺分為五等級予以區分</w:t>
            </w:r>
            <w:r w:rsidRPr="00A62FC1">
              <w:rPr>
                <w:rFonts w:ascii="標楷體" w:eastAsia="標楷體" w:hAnsi="標楷體"/>
                <w:sz w:val="24"/>
                <w:u w:val="single"/>
              </w:rPr>
              <w:br/>
            </w:r>
            <w:r w:rsidRPr="00A62FC1">
              <w:rPr>
                <w:rFonts w:ascii="標楷體" w:eastAsia="標楷體" w:hAnsi="標楷體" w:hint="eastAsia"/>
                <w:sz w:val="24"/>
              </w:rPr>
              <w:t xml:space="preserve">    </w:t>
            </w:r>
            <w:r w:rsidRPr="00A62FC1">
              <w:rPr>
                <w:rFonts w:ascii="標楷體" w:eastAsia="標楷體" w:hAnsi="標楷體" w:hint="eastAsia"/>
                <w:sz w:val="24"/>
                <w:u w:val="single"/>
              </w:rPr>
              <w:t>費率</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智財局審定之原審議費率中，已</w:t>
            </w:r>
            <w:proofErr w:type="gramStart"/>
            <w:r w:rsidRPr="00A62FC1">
              <w:rPr>
                <w:rFonts w:ascii="標楷體" w:eastAsia="標楷體" w:hAnsi="標楷體" w:hint="eastAsia"/>
                <w:sz w:val="24"/>
              </w:rPr>
              <w:t>清楚肯</w:t>
            </w:r>
            <w:proofErr w:type="gramEnd"/>
            <w:r w:rsidRPr="00A62FC1">
              <w:rPr>
                <w:rFonts w:ascii="標楷體" w:eastAsia="標楷體" w:hAnsi="標楷體" w:hint="eastAsia"/>
                <w:sz w:val="24"/>
              </w:rPr>
              <w:t>認中、小功率電臺依其「屬性」之不同，有區別費率之必要，則在全國性廣播電臺亦有不同電臺屬性之情況下，自應基於相同之事理觀點為相同之考量並作出相同之處理。故全區性電臺費率亦比照中小功率電臺分為五等級予以區分費率。</w:t>
            </w:r>
          </w:p>
          <w:p w:rsidR="00D036C0" w:rsidRPr="00A62FC1" w:rsidRDefault="00D036C0" w:rsidP="00551BE7">
            <w:pPr>
              <w:widowControl/>
              <w:rPr>
                <w:sz w:val="24"/>
              </w:rPr>
            </w:pPr>
          </w:p>
          <w:p w:rsidR="00D036C0" w:rsidRPr="00A62FC1" w:rsidRDefault="00D036C0" w:rsidP="00551BE7">
            <w:pPr>
              <w:widowControl/>
              <w:spacing w:beforeLines="50" w:before="180" w:afterLines="50" w:after="180"/>
              <w:rPr>
                <w:rFonts w:ascii="標楷體" w:eastAsia="標楷體" w:hAnsi="標楷體"/>
                <w:b/>
                <w:sz w:val="24"/>
              </w:rPr>
            </w:pPr>
            <w:r w:rsidRPr="00A62FC1">
              <w:rPr>
                <w:rFonts w:eastAsia="標楷體" w:hAnsi="標楷體"/>
                <w:b/>
                <w:sz w:val="24"/>
              </w:rPr>
              <w:t>※</w:t>
            </w:r>
            <w:proofErr w:type="gramStart"/>
            <w:r w:rsidRPr="00A62FC1">
              <w:rPr>
                <w:rFonts w:ascii="標楷體" w:eastAsia="標楷體" w:hAnsi="標楷體"/>
                <w:b/>
                <w:sz w:val="24"/>
              </w:rPr>
              <w:t>103年2月2</w:t>
            </w:r>
            <w:r w:rsidRPr="00A62FC1">
              <w:rPr>
                <w:rFonts w:ascii="標楷體" w:eastAsia="標楷體" w:hAnsi="標楷體" w:hint="eastAsia"/>
                <w:b/>
                <w:sz w:val="24"/>
              </w:rPr>
              <w:t>6</w:t>
            </w:r>
            <w:r w:rsidRPr="00A62FC1">
              <w:rPr>
                <w:rFonts w:ascii="標楷體" w:eastAsia="標楷體" w:hAnsi="標楷體"/>
                <w:b/>
                <w:sz w:val="24"/>
              </w:rPr>
              <w:t>日廣商生字</w:t>
            </w:r>
            <w:proofErr w:type="gramEnd"/>
            <w:r w:rsidRPr="00A62FC1">
              <w:rPr>
                <w:rFonts w:ascii="標楷體" w:eastAsia="標楷體" w:hAnsi="標楷體"/>
                <w:b/>
                <w:sz w:val="24"/>
              </w:rPr>
              <w:t>第10301</w:t>
            </w:r>
            <w:r w:rsidRPr="00A62FC1">
              <w:rPr>
                <w:rFonts w:ascii="標楷體" w:eastAsia="標楷體" w:hAnsi="標楷體" w:hint="eastAsia"/>
                <w:b/>
                <w:sz w:val="24"/>
              </w:rPr>
              <w:t>0</w:t>
            </w:r>
            <w:r w:rsidRPr="00A62FC1">
              <w:rPr>
                <w:rFonts w:ascii="標楷體" w:eastAsia="標楷體" w:hAnsi="標楷體"/>
                <w:b/>
                <w:sz w:val="24"/>
              </w:rPr>
              <w:t>號函</w:t>
            </w: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t>一、依電臺音樂使用量區分為5級：</w:t>
            </w:r>
          </w:p>
          <w:p w:rsidR="00D036C0" w:rsidRPr="00A62FC1" w:rsidRDefault="00D036C0" w:rsidP="00D036C0">
            <w:pPr>
              <w:widowControl/>
              <w:numPr>
                <w:ilvl w:val="0"/>
                <w:numId w:val="19"/>
              </w:numPr>
              <w:rPr>
                <w:rFonts w:ascii="標楷體" w:eastAsia="標楷體" w:hAnsi="標楷體"/>
                <w:sz w:val="24"/>
              </w:rPr>
            </w:pPr>
            <w:r w:rsidRPr="00A62FC1">
              <w:rPr>
                <w:rFonts w:ascii="標楷體" w:eastAsia="標楷體" w:hAnsi="標楷體"/>
                <w:sz w:val="24"/>
              </w:rPr>
              <w:t>電臺播放音樂時數占總時數的百分比。</w:t>
            </w:r>
          </w:p>
          <w:p w:rsidR="00D036C0" w:rsidRPr="00A62FC1" w:rsidRDefault="00D036C0" w:rsidP="00D036C0">
            <w:pPr>
              <w:widowControl/>
              <w:numPr>
                <w:ilvl w:val="0"/>
                <w:numId w:val="19"/>
              </w:numPr>
              <w:ind w:left="993" w:hanging="753"/>
              <w:rPr>
                <w:rFonts w:ascii="標楷體" w:eastAsia="標楷體" w:hAnsi="標楷體"/>
                <w:sz w:val="24"/>
              </w:rPr>
            </w:pPr>
            <w:r w:rsidRPr="00A62FC1">
              <w:rPr>
                <w:rFonts w:ascii="標楷體" w:eastAsia="標楷體" w:hAnsi="標楷體"/>
                <w:sz w:val="24"/>
              </w:rPr>
              <w:t>若以每首歌平均4分鐘計算，電臺全年音樂播放之最大量為131,400首（15首x24時x365天=131,400首）。</w:t>
            </w:r>
          </w:p>
          <w:p w:rsidR="00D036C0" w:rsidRPr="00A62FC1" w:rsidRDefault="00D036C0" w:rsidP="00D036C0">
            <w:pPr>
              <w:widowControl/>
              <w:numPr>
                <w:ilvl w:val="0"/>
                <w:numId w:val="19"/>
              </w:numPr>
              <w:ind w:left="993" w:hanging="753"/>
              <w:rPr>
                <w:rFonts w:ascii="標楷體" w:eastAsia="標楷體" w:hAnsi="標楷體"/>
                <w:sz w:val="24"/>
              </w:rPr>
            </w:pPr>
            <w:r w:rsidRPr="00A62FC1">
              <w:rPr>
                <w:rFonts w:ascii="標楷體" w:eastAsia="標楷體" w:hAnsi="標楷體"/>
                <w:sz w:val="24"/>
              </w:rPr>
              <w:t>目前M</w:t>
            </w:r>
            <w:r w:rsidRPr="00A62FC1">
              <w:rPr>
                <w:rFonts w:ascii="標楷體" w:eastAsia="標楷體" w:hAnsi="標楷體" w:hint="eastAsia"/>
                <w:sz w:val="24"/>
              </w:rPr>
              <w:t>ÜST</w:t>
            </w:r>
            <w:r w:rsidRPr="00A62FC1">
              <w:rPr>
                <w:rFonts w:ascii="標楷體" w:eastAsia="標楷體" w:hAnsi="標楷體"/>
                <w:sz w:val="24"/>
              </w:rPr>
              <w:t>調頻台中功率費率是以電臺屬性分音樂台、商業台/綜合台及談話台三個屬性計算費用，為求費率更趨於合理公平，改以電臺音樂</w:t>
            </w:r>
            <w:proofErr w:type="gramStart"/>
            <w:r w:rsidRPr="00A62FC1">
              <w:rPr>
                <w:rFonts w:ascii="標楷體" w:eastAsia="標楷體" w:hAnsi="標楷體"/>
                <w:sz w:val="24"/>
              </w:rPr>
              <w:t>使用量分5個</w:t>
            </w:r>
            <w:proofErr w:type="gramEnd"/>
            <w:r w:rsidRPr="00A62FC1">
              <w:rPr>
                <w:rFonts w:ascii="標楷體" w:eastAsia="標楷體" w:hAnsi="標楷體"/>
                <w:sz w:val="24"/>
              </w:rPr>
              <w:t>級距。</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3544"/>
            </w:tblGrid>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級數</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年使用量</w:t>
                  </w:r>
                </w:p>
              </w:tc>
            </w:tr>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第一級100-80％</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131,400-105,121</w:t>
                  </w:r>
                </w:p>
              </w:tc>
            </w:tr>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lastRenderedPageBreak/>
                    <w:t>第二級80-60％</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105,120-78,841</w:t>
                  </w:r>
                </w:p>
              </w:tc>
            </w:tr>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第三級60-40％</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78,840-52,561</w:t>
                  </w:r>
                </w:p>
              </w:tc>
            </w:tr>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第四級40-20％</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52,560-26,281</w:t>
                  </w:r>
                </w:p>
              </w:tc>
            </w:tr>
            <w:tr w:rsidR="00D036C0" w:rsidRPr="00A62FC1" w:rsidTr="00551BE7">
              <w:tc>
                <w:tcPr>
                  <w:tcW w:w="227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第五級20-0％</w:t>
                  </w:r>
                </w:p>
              </w:tc>
              <w:tc>
                <w:tcPr>
                  <w:tcW w:w="3544"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26,280-0</w:t>
                  </w:r>
                </w:p>
              </w:tc>
            </w:tr>
          </w:tbl>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t>二、調頻與調幅特性差異極大，僅從涵蓋範圍大小訂定費率將</w:t>
            </w:r>
            <w:r w:rsidRPr="00A62FC1">
              <w:rPr>
                <w:rFonts w:ascii="標楷體" w:eastAsia="標楷體" w:hAnsi="標楷體" w:hint="eastAsia"/>
                <w:sz w:val="24"/>
              </w:rPr>
              <w:br/>
              <w:t xml:space="preserve">    </w:t>
            </w:r>
            <w:r w:rsidRPr="00A62FC1">
              <w:rPr>
                <w:rFonts w:ascii="標楷體" w:eastAsia="標楷體" w:hAnsi="標楷體"/>
                <w:sz w:val="24"/>
              </w:rPr>
              <w:t>造成不合理及不公平現象：</w:t>
            </w:r>
          </w:p>
          <w:p w:rsidR="00D036C0" w:rsidRPr="00A62FC1" w:rsidRDefault="00D036C0" w:rsidP="00D036C0">
            <w:pPr>
              <w:widowControl/>
              <w:numPr>
                <w:ilvl w:val="0"/>
                <w:numId w:val="20"/>
              </w:numPr>
              <w:ind w:left="851" w:hanging="731"/>
              <w:rPr>
                <w:rFonts w:ascii="標楷體" w:eastAsia="標楷體" w:hAnsi="標楷體"/>
                <w:sz w:val="24"/>
              </w:rPr>
            </w:pPr>
            <w:r w:rsidRPr="00A62FC1">
              <w:rPr>
                <w:rFonts w:ascii="標楷體" w:eastAsia="標楷體" w:hAnsi="標楷體"/>
                <w:sz w:val="24"/>
              </w:rPr>
              <w:t>「無線廣播電視電臺設置使用管理辦法」第26條明定調幅及調頻電臺發射功率與電場強度涵管半徑，甲類調幅台半徑40公里，甲類及乙類調頻台半徑分別為10、20公里。涵蓋面積甲類調幅台確實大於甲類及乙類調頻台，但調幅天線因占地廣闊多設置偏鄉；且</w:t>
            </w:r>
            <w:proofErr w:type="gramStart"/>
            <w:r w:rsidRPr="00A62FC1">
              <w:rPr>
                <w:rFonts w:ascii="標楷體" w:eastAsia="標楷體" w:hAnsi="標楷體"/>
                <w:sz w:val="24"/>
              </w:rPr>
              <w:t>因調制原理</w:t>
            </w:r>
            <w:proofErr w:type="gramEnd"/>
            <w:r w:rsidRPr="00A62FC1">
              <w:rPr>
                <w:rFonts w:ascii="標楷體" w:eastAsia="標楷體" w:hAnsi="標楷體"/>
                <w:sz w:val="24"/>
              </w:rPr>
              <w:t>差異，調幅訊號較相同電場強度的調頻訊號易受干擾，有效涵蓋半徑較調頻電臺為小；音訊品質遠比不上調頻來的清晰且有立體聲，造成收聽人口遠少於調頻電臺，是</w:t>
            </w:r>
            <w:proofErr w:type="gramStart"/>
            <w:r w:rsidRPr="00A62FC1">
              <w:rPr>
                <w:rFonts w:ascii="標楷體" w:eastAsia="標楷體" w:hAnsi="標楷體"/>
                <w:sz w:val="24"/>
              </w:rPr>
              <w:t>以</w:t>
            </w:r>
            <w:proofErr w:type="gramEnd"/>
            <w:r w:rsidRPr="00A62FC1">
              <w:rPr>
                <w:rFonts w:ascii="標楷體" w:eastAsia="標楷體" w:hAnsi="標楷體"/>
                <w:sz w:val="24"/>
              </w:rPr>
              <w:t>，不能以涵蓋面積即類比收聽人口數。</w:t>
            </w:r>
          </w:p>
          <w:p w:rsidR="00D036C0" w:rsidRPr="00A62FC1" w:rsidRDefault="00D036C0" w:rsidP="00D036C0">
            <w:pPr>
              <w:widowControl/>
              <w:numPr>
                <w:ilvl w:val="0"/>
                <w:numId w:val="20"/>
              </w:numPr>
              <w:ind w:left="851" w:hanging="731"/>
              <w:rPr>
                <w:rFonts w:ascii="標楷體" w:eastAsia="標楷體" w:hAnsi="標楷體"/>
                <w:sz w:val="24"/>
              </w:rPr>
            </w:pPr>
            <w:r w:rsidRPr="00A62FC1">
              <w:rPr>
                <w:rFonts w:ascii="標楷體" w:eastAsia="標楷體" w:hAnsi="標楷體"/>
                <w:sz w:val="24"/>
              </w:rPr>
              <w:t>從電波特性看，調頻廣播之射頻電波（直射波）可產生立體聲的效果，在學理定義及實務</w:t>
            </w:r>
            <w:proofErr w:type="gramStart"/>
            <w:r w:rsidRPr="00A62FC1">
              <w:rPr>
                <w:rFonts w:ascii="標楷體" w:eastAsia="標楷體" w:hAnsi="標楷體"/>
                <w:sz w:val="24"/>
              </w:rPr>
              <w:t>上均較適合</w:t>
            </w:r>
            <w:proofErr w:type="gramEnd"/>
            <w:r w:rsidRPr="00A62FC1">
              <w:rPr>
                <w:rFonts w:ascii="標楷體" w:eastAsia="標楷體" w:hAnsi="標楷體"/>
                <w:sz w:val="24"/>
              </w:rPr>
              <w:t>音樂的播出，</w:t>
            </w:r>
            <w:proofErr w:type="gramStart"/>
            <w:r w:rsidRPr="00A62FC1">
              <w:rPr>
                <w:rFonts w:ascii="標楷體" w:eastAsia="標楷體" w:hAnsi="標楷體"/>
                <w:sz w:val="24"/>
              </w:rPr>
              <w:t>故觀諸</w:t>
            </w:r>
            <w:proofErr w:type="gramEnd"/>
            <w:r w:rsidRPr="00A62FC1">
              <w:rPr>
                <w:rFonts w:ascii="標楷體" w:eastAsia="標楷體" w:hAnsi="標楷體"/>
                <w:sz w:val="24"/>
              </w:rPr>
              <w:t>各國廣播發展的案例，以大量音樂為素材</w:t>
            </w:r>
            <w:proofErr w:type="gramStart"/>
            <w:r w:rsidRPr="00A62FC1">
              <w:rPr>
                <w:rFonts w:ascii="標楷體" w:eastAsia="標楷體" w:hAnsi="標楷體"/>
                <w:sz w:val="24"/>
              </w:rPr>
              <w:t>者均為調頻</w:t>
            </w:r>
            <w:proofErr w:type="gramEnd"/>
            <w:r w:rsidRPr="00A62FC1">
              <w:rPr>
                <w:rFonts w:ascii="標楷體" w:eastAsia="標楷體" w:hAnsi="標楷體"/>
                <w:sz w:val="24"/>
              </w:rPr>
              <w:t>廣播，調幅廣播播出音樂無法產生立體聲效</w:t>
            </w:r>
            <w:r w:rsidRPr="00A62FC1">
              <w:rPr>
                <w:rFonts w:ascii="標楷體" w:eastAsia="標楷體" w:hAnsi="標楷體"/>
                <w:sz w:val="24"/>
              </w:rPr>
              <w:lastRenderedPageBreak/>
              <w:t>果，以資訊服務為主，故實務上我國調幅台的服務內容確實也依循國際發展慣例以資訊服務為主。</w:t>
            </w:r>
          </w:p>
          <w:p w:rsidR="00D036C0" w:rsidRPr="00A62FC1" w:rsidRDefault="00D036C0" w:rsidP="00D036C0">
            <w:pPr>
              <w:widowControl/>
              <w:numPr>
                <w:ilvl w:val="0"/>
                <w:numId w:val="20"/>
              </w:numPr>
              <w:ind w:left="851" w:hanging="731"/>
              <w:rPr>
                <w:rFonts w:ascii="標楷體" w:eastAsia="標楷體" w:hAnsi="標楷體"/>
                <w:sz w:val="24"/>
              </w:rPr>
            </w:pPr>
            <w:r w:rsidRPr="00A62FC1">
              <w:rPr>
                <w:rFonts w:ascii="標楷體" w:eastAsia="標楷體" w:hAnsi="標楷體"/>
                <w:sz w:val="24"/>
              </w:rPr>
              <w:t>從調頻與調幅電臺規費差異，即証明調幅台比照甲類調頻台收費應屬公平合理，理由如下：</w:t>
            </w: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t>以NCC無線電頻率使用費收費標準為例，公式如下：</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w:t>
            </w:r>
            <w:r w:rsidRPr="00A62FC1">
              <w:rPr>
                <w:rFonts w:ascii="標楷體" w:eastAsia="標楷體" w:hAnsi="標楷體"/>
                <w:sz w:val="24"/>
              </w:rPr>
              <w:t>調頻為1800元/10萬人口×涵蓋人口數×電臺調整係數。</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w:t>
            </w:r>
            <w:r w:rsidRPr="00A62FC1">
              <w:rPr>
                <w:rFonts w:ascii="標楷體" w:eastAsia="標楷體" w:hAnsi="標楷體"/>
                <w:sz w:val="24"/>
              </w:rPr>
              <w:t>調幅為1000元/10萬人口×涵蓋人口數×電臺調整係數。</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w:t>
            </w:r>
            <w:r w:rsidRPr="00A62FC1">
              <w:rPr>
                <w:rFonts w:ascii="標楷體" w:eastAsia="標楷體" w:hAnsi="標楷體"/>
                <w:sz w:val="24"/>
              </w:rPr>
              <w:t>從計算公式即明白顯示調幅與調頻經營上的優劣態</w:t>
            </w:r>
            <w:r w:rsidRPr="00A62FC1">
              <w:rPr>
                <w:rFonts w:ascii="標楷體" w:eastAsia="標楷體" w:hAnsi="標楷體" w:hint="eastAsia"/>
                <w:sz w:val="24"/>
              </w:rPr>
              <w:t xml:space="preserve">  </w:t>
            </w:r>
            <w:r w:rsidRPr="00A62FC1">
              <w:rPr>
                <w:rFonts w:ascii="標楷體" w:eastAsia="標楷體" w:hAnsi="標楷體" w:hint="eastAsia"/>
                <w:sz w:val="24"/>
              </w:rPr>
              <w:br/>
              <w:t xml:space="preserve">       </w:t>
            </w:r>
            <w:r w:rsidRPr="00A62FC1">
              <w:rPr>
                <w:rFonts w:ascii="標楷體" w:eastAsia="標楷體" w:hAnsi="標楷體"/>
                <w:sz w:val="24"/>
              </w:rPr>
              <w:t>勢，課以較輕的規費。</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w:t>
            </w:r>
            <w:proofErr w:type="gramStart"/>
            <w:r w:rsidRPr="00A62FC1">
              <w:rPr>
                <w:rFonts w:ascii="標楷體" w:eastAsia="標楷體" w:hAnsi="標楷體"/>
                <w:sz w:val="24"/>
              </w:rPr>
              <w:t>以下表北高</w:t>
            </w:r>
            <w:proofErr w:type="gramEnd"/>
            <w:r w:rsidRPr="00A62FC1">
              <w:rPr>
                <w:rFonts w:ascii="標楷體" w:eastAsia="標楷體" w:hAnsi="標楷體"/>
                <w:sz w:val="24"/>
              </w:rPr>
              <w:t>兩都會區甲類調頻電臺及乙類調幅電臺之</w:t>
            </w:r>
            <w:r w:rsidRPr="00A62FC1">
              <w:rPr>
                <w:rFonts w:ascii="標楷體" w:eastAsia="標楷體" w:hAnsi="標楷體" w:hint="eastAsia"/>
                <w:sz w:val="24"/>
              </w:rPr>
              <w:br/>
              <w:t xml:space="preserve">       </w:t>
            </w:r>
            <w:r w:rsidRPr="00A62FC1">
              <w:rPr>
                <w:rFonts w:ascii="標楷體" w:eastAsia="標楷體" w:hAnsi="標楷體"/>
                <w:sz w:val="24"/>
              </w:rPr>
              <w:t>規費為例：</w:t>
            </w:r>
          </w:p>
          <w:p w:rsidR="00D036C0" w:rsidRPr="00A62FC1" w:rsidRDefault="00D036C0" w:rsidP="00551BE7">
            <w:pPr>
              <w:widowControl/>
              <w:rPr>
                <w:rFonts w:ascii="標楷體" w:eastAsia="標楷體" w:hAnsi="標楷體"/>
                <w:sz w:val="24"/>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59"/>
              <w:gridCol w:w="1701"/>
            </w:tblGrid>
            <w:tr w:rsidR="00D036C0" w:rsidRPr="00A62FC1" w:rsidTr="00551BE7">
              <w:trPr>
                <w:trHeight w:val="671"/>
              </w:trPr>
              <w:tc>
                <w:tcPr>
                  <w:tcW w:w="2268" w:type="dxa"/>
                  <w:tcBorders>
                    <w:tl2br w:val="single" w:sz="4" w:space="0" w:color="auto"/>
                  </w:tcBorders>
                </w:tcPr>
                <w:p w:rsidR="00D036C0" w:rsidRPr="00A62FC1" w:rsidRDefault="00D036C0" w:rsidP="00551BE7">
                  <w:pPr>
                    <w:widowControl/>
                    <w:rPr>
                      <w:rFonts w:ascii="標楷體" w:eastAsia="標楷體" w:hAnsi="標楷體"/>
                    </w:rPr>
                  </w:pPr>
                  <w:r w:rsidRPr="00A62FC1">
                    <w:rPr>
                      <w:rFonts w:ascii="標楷體" w:eastAsia="標楷體" w:hAnsi="標楷體" w:hint="eastAsia"/>
                    </w:rPr>
                    <w:t xml:space="preserve">             </w:t>
                  </w:r>
                  <w:r w:rsidRPr="00A62FC1">
                    <w:rPr>
                      <w:rFonts w:ascii="標楷體" w:eastAsia="標楷體" w:hAnsi="標楷體"/>
                    </w:rPr>
                    <w:t>地區</w:t>
                  </w:r>
                </w:p>
                <w:p w:rsidR="00D036C0" w:rsidRPr="00A62FC1" w:rsidRDefault="00D036C0" w:rsidP="00551BE7">
                  <w:pPr>
                    <w:widowControl/>
                    <w:rPr>
                      <w:rFonts w:ascii="標楷體" w:eastAsia="標楷體" w:hAnsi="標楷體"/>
                    </w:rPr>
                  </w:pPr>
                  <w:r w:rsidRPr="00A62FC1">
                    <w:rPr>
                      <w:rFonts w:ascii="標楷體" w:eastAsia="標楷體" w:hAnsi="標楷體"/>
                    </w:rPr>
                    <w:t>電臺種類</w:t>
                  </w:r>
                </w:p>
              </w:tc>
              <w:tc>
                <w:tcPr>
                  <w:tcW w:w="1559"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台北</w:t>
                  </w:r>
                </w:p>
              </w:tc>
              <w:tc>
                <w:tcPr>
                  <w:tcW w:w="1701" w:type="dxa"/>
                  <w:vAlign w:val="center"/>
                </w:tcPr>
                <w:p w:rsidR="00D036C0" w:rsidRPr="00A62FC1" w:rsidRDefault="00D036C0" w:rsidP="00551BE7">
                  <w:pPr>
                    <w:widowControl/>
                    <w:rPr>
                      <w:rFonts w:ascii="標楷體" w:eastAsia="標楷體" w:hAnsi="標楷體"/>
                    </w:rPr>
                  </w:pPr>
                  <w:r w:rsidRPr="00A62FC1">
                    <w:rPr>
                      <w:rFonts w:ascii="標楷體" w:eastAsia="標楷體" w:hAnsi="標楷體"/>
                    </w:rPr>
                    <w:t>高雄</w:t>
                  </w:r>
                </w:p>
              </w:tc>
            </w:tr>
            <w:tr w:rsidR="00D036C0" w:rsidRPr="00A62FC1" w:rsidTr="00551BE7">
              <w:tc>
                <w:tcPr>
                  <w:tcW w:w="2268" w:type="dxa"/>
                </w:tcPr>
                <w:p w:rsidR="00D036C0" w:rsidRPr="00A62FC1" w:rsidRDefault="00D036C0" w:rsidP="00551BE7">
                  <w:pPr>
                    <w:widowControl/>
                    <w:rPr>
                      <w:rFonts w:ascii="標楷體" w:eastAsia="標楷體" w:hAnsi="標楷體"/>
                    </w:rPr>
                  </w:pPr>
                  <w:r w:rsidRPr="00A62FC1">
                    <w:rPr>
                      <w:rFonts w:ascii="標楷體" w:eastAsia="標楷體" w:hAnsi="標楷體"/>
                    </w:rPr>
                    <w:t>調頻（甲類）</w:t>
                  </w:r>
                </w:p>
              </w:tc>
              <w:tc>
                <w:tcPr>
                  <w:tcW w:w="1559" w:type="dxa"/>
                </w:tcPr>
                <w:p w:rsidR="00D036C0" w:rsidRPr="00A62FC1" w:rsidRDefault="00D036C0" w:rsidP="00551BE7">
                  <w:pPr>
                    <w:widowControl/>
                    <w:rPr>
                      <w:rFonts w:ascii="標楷體" w:eastAsia="標楷體" w:hAnsi="標楷體"/>
                    </w:rPr>
                  </w:pPr>
                  <w:r w:rsidRPr="00A62FC1">
                    <w:rPr>
                      <w:rFonts w:ascii="標楷體" w:eastAsia="標楷體" w:hAnsi="標楷體"/>
                    </w:rPr>
                    <w:t>9萬元</w:t>
                  </w:r>
                </w:p>
              </w:tc>
              <w:tc>
                <w:tcPr>
                  <w:tcW w:w="1701" w:type="dxa"/>
                </w:tcPr>
                <w:p w:rsidR="00D036C0" w:rsidRPr="00A62FC1" w:rsidRDefault="00D036C0" w:rsidP="00551BE7">
                  <w:pPr>
                    <w:widowControl/>
                    <w:rPr>
                      <w:rFonts w:ascii="標楷體" w:eastAsia="標楷體" w:hAnsi="標楷體"/>
                    </w:rPr>
                  </w:pPr>
                  <w:r w:rsidRPr="00A62FC1">
                    <w:rPr>
                      <w:rFonts w:ascii="標楷體" w:eastAsia="標楷體" w:hAnsi="標楷體"/>
                    </w:rPr>
                    <w:t>3萬元</w:t>
                  </w:r>
                </w:p>
              </w:tc>
            </w:tr>
            <w:tr w:rsidR="00D036C0" w:rsidRPr="00A62FC1" w:rsidTr="00551BE7">
              <w:tc>
                <w:tcPr>
                  <w:tcW w:w="2268" w:type="dxa"/>
                </w:tcPr>
                <w:p w:rsidR="00D036C0" w:rsidRPr="00A62FC1" w:rsidRDefault="00D036C0" w:rsidP="00551BE7">
                  <w:pPr>
                    <w:widowControl/>
                    <w:rPr>
                      <w:rFonts w:ascii="標楷體" w:eastAsia="標楷體" w:hAnsi="標楷體"/>
                    </w:rPr>
                  </w:pPr>
                  <w:r w:rsidRPr="00A62FC1">
                    <w:rPr>
                      <w:rFonts w:ascii="標楷體" w:eastAsia="標楷體" w:hAnsi="標楷體"/>
                    </w:rPr>
                    <w:t>調幅（乙類）</w:t>
                  </w:r>
                </w:p>
              </w:tc>
              <w:tc>
                <w:tcPr>
                  <w:tcW w:w="1559" w:type="dxa"/>
                </w:tcPr>
                <w:p w:rsidR="00D036C0" w:rsidRPr="00A62FC1" w:rsidRDefault="00D036C0" w:rsidP="00551BE7">
                  <w:pPr>
                    <w:widowControl/>
                    <w:rPr>
                      <w:rFonts w:ascii="標楷體" w:eastAsia="標楷體" w:hAnsi="標楷體"/>
                    </w:rPr>
                  </w:pPr>
                  <w:r w:rsidRPr="00A62FC1">
                    <w:rPr>
                      <w:rFonts w:ascii="標楷體" w:eastAsia="標楷體" w:hAnsi="標楷體"/>
                    </w:rPr>
                    <w:t>6萬元</w:t>
                  </w:r>
                </w:p>
              </w:tc>
              <w:tc>
                <w:tcPr>
                  <w:tcW w:w="1701" w:type="dxa"/>
                </w:tcPr>
                <w:p w:rsidR="00D036C0" w:rsidRPr="00A62FC1" w:rsidRDefault="00D036C0" w:rsidP="00551BE7">
                  <w:pPr>
                    <w:widowControl/>
                    <w:rPr>
                      <w:rFonts w:ascii="標楷體" w:eastAsia="標楷體" w:hAnsi="標楷體"/>
                    </w:rPr>
                  </w:pPr>
                  <w:r w:rsidRPr="00A62FC1">
                    <w:rPr>
                      <w:rFonts w:ascii="標楷體" w:eastAsia="標楷體" w:hAnsi="標楷體"/>
                    </w:rPr>
                    <w:t>2萬元</w:t>
                  </w:r>
                </w:p>
              </w:tc>
            </w:tr>
          </w:tbl>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w:t>
            </w:r>
            <w:r w:rsidRPr="00A62FC1">
              <w:rPr>
                <w:rFonts w:ascii="標楷體" w:eastAsia="標楷體" w:hAnsi="標楷體"/>
                <w:sz w:val="24"/>
              </w:rPr>
              <w:t>相較之下，調幅電臺因經營上的劣勢在NCC規費訂定上都給予優惠，更何況調幅台絕大多數是談話性節目，在歌曲上的計費方式更應給予優惠。</w:t>
            </w: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lastRenderedPageBreak/>
              <w:t>綜上，單以涵蓋面積</w:t>
            </w:r>
            <w:proofErr w:type="gramStart"/>
            <w:r w:rsidRPr="00A62FC1">
              <w:rPr>
                <w:rFonts w:ascii="標楷體" w:eastAsia="標楷體" w:hAnsi="標楷體"/>
                <w:sz w:val="24"/>
              </w:rPr>
              <w:t>論述未窺全貌</w:t>
            </w:r>
            <w:proofErr w:type="gramEnd"/>
            <w:r w:rsidRPr="00A62FC1">
              <w:rPr>
                <w:rFonts w:ascii="標楷體" w:eastAsia="標楷體" w:hAnsi="標楷體"/>
                <w:sz w:val="24"/>
              </w:rPr>
              <w:t>，因此，調幅台比照甲類調頻台收費實屬合理。</w:t>
            </w: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t>三、各電臺如何與M</w:t>
            </w:r>
            <w:r w:rsidRPr="00A62FC1">
              <w:rPr>
                <w:rFonts w:ascii="標楷體" w:eastAsia="標楷體" w:hAnsi="標楷體" w:hint="eastAsia"/>
                <w:sz w:val="24"/>
              </w:rPr>
              <w:t>ÜST</w:t>
            </w:r>
            <w:r w:rsidRPr="00A62FC1">
              <w:rPr>
                <w:rFonts w:ascii="標楷體" w:eastAsia="標楷體" w:hAnsi="標楷體"/>
                <w:sz w:val="24"/>
              </w:rPr>
              <w:t>確認其所適用之費率級距？</w:t>
            </w:r>
          </w:p>
          <w:p w:rsidR="00D036C0" w:rsidRPr="00A62FC1" w:rsidRDefault="00D036C0" w:rsidP="00D036C0">
            <w:pPr>
              <w:widowControl/>
              <w:numPr>
                <w:ilvl w:val="0"/>
                <w:numId w:val="21"/>
              </w:numPr>
              <w:ind w:left="851" w:hanging="709"/>
              <w:rPr>
                <w:rFonts w:ascii="標楷體" w:eastAsia="標楷體" w:hAnsi="標楷體"/>
                <w:sz w:val="24"/>
              </w:rPr>
            </w:pPr>
            <w:r w:rsidRPr="00A62FC1">
              <w:rPr>
                <w:rFonts w:ascii="標楷體" w:eastAsia="標楷體" w:hAnsi="標楷體"/>
                <w:sz w:val="24"/>
              </w:rPr>
              <w:t>從電臺提供的音樂清單即可統計使用數量，再按數量選取適用級距費用。</w:t>
            </w:r>
          </w:p>
          <w:p w:rsidR="00D036C0" w:rsidRPr="00A62FC1" w:rsidRDefault="00D036C0" w:rsidP="00D036C0">
            <w:pPr>
              <w:widowControl/>
              <w:numPr>
                <w:ilvl w:val="0"/>
                <w:numId w:val="21"/>
              </w:numPr>
              <w:ind w:left="851" w:hanging="709"/>
              <w:rPr>
                <w:rFonts w:ascii="標楷體" w:eastAsia="標楷體" w:hAnsi="標楷體"/>
                <w:sz w:val="24"/>
              </w:rPr>
            </w:pPr>
            <w:r w:rsidRPr="00A62FC1">
              <w:rPr>
                <w:rFonts w:ascii="標楷體" w:eastAsia="標楷體" w:hAnsi="標楷體"/>
                <w:sz w:val="24"/>
              </w:rPr>
              <w:t>為力求客觀公正，</w:t>
            </w:r>
            <w:proofErr w:type="gramStart"/>
            <w:r w:rsidRPr="00A62FC1">
              <w:rPr>
                <w:rFonts w:ascii="標楷體" w:eastAsia="標楷體" w:hAnsi="標楷體"/>
                <w:sz w:val="24"/>
              </w:rPr>
              <w:t>集管團體</w:t>
            </w:r>
            <w:proofErr w:type="gramEnd"/>
            <w:r w:rsidRPr="00A62FC1">
              <w:rPr>
                <w:rFonts w:ascii="標楷體" w:eastAsia="標楷體" w:hAnsi="標楷體"/>
                <w:sz w:val="24"/>
              </w:rPr>
              <w:t>可以側錄電臺數天節目，從其中取得使用歌曲使用量之日平均值，再推算出年使用量，算出百分比，即可確認該電臺的適用費率。例如：某電臺日平均量120首，年總量約為43,800首，該電臺的費用則為第4級。</w:t>
            </w:r>
          </w:p>
          <w:p w:rsidR="00D036C0" w:rsidRPr="00A62FC1" w:rsidRDefault="00D036C0" w:rsidP="00551BE7">
            <w:pPr>
              <w:widowControl/>
              <w:rPr>
                <w:rFonts w:ascii="標楷體" w:eastAsia="標楷體" w:hAnsi="標楷體"/>
                <w:sz w:val="24"/>
              </w:rPr>
            </w:pPr>
            <w:r w:rsidRPr="00A62FC1">
              <w:rPr>
                <w:rFonts w:ascii="標楷體" w:eastAsia="標楷體" w:hAnsi="標楷體"/>
                <w:sz w:val="24"/>
              </w:rPr>
              <w:t>四、適用M</w:t>
            </w:r>
            <w:r w:rsidRPr="00A62FC1">
              <w:rPr>
                <w:rFonts w:ascii="標楷體" w:eastAsia="標楷體" w:hAnsi="標楷體" w:hint="eastAsia"/>
                <w:sz w:val="24"/>
              </w:rPr>
              <w:t>ÜST</w:t>
            </w:r>
            <w:r w:rsidRPr="00A62FC1">
              <w:rPr>
                <w:rFonts w:ascii="標楷體" w:eastAsia="標楷體" w:hAnsi="標楷體"/>
                <w:sz w:val="24"/>
              </w:rPr>
              <w:t>現行費率與建議費率之差異</w:t>
            </w:r>
          </w:p>
          <w:p w:rsidR="00D036C0" w:rsidRPr="00A62FC1" w:rsidRDefault="00D036C0" w:rsidP="00D036C0">
            <w:pPr>
              <w:widowControl/>
              <w:numPr>
                <w:ilvl w:val="0"/>
                <w:numId w:val="22"/>
              </w:numPr>
              <w:ind w:left="851" w:hanging="611"/>
              <w:rPr>
                <w:rFonts w:ascii="標楷體" w:eastAsia="標楷體" w:hAnsi="標楷體"/>
                <w:sz w:val="24"/>
              </w:rPr>
            </w:pPr>
            <w:r w:rsidRPr="00A62FC1">
              <w:rPr>
                <w:rFonts w:ascii="標楷體" w:eastAsia="標楷體" w:hAnsi="標楷體"/>
                <w:sz w:val="24"/>
              </w:rPr>
              <w:t>以正聲台北調頻台（FM104.1，中功率）為例，該台以財經台為定位，播歌數量較少，102年</w:t>
            </w:r>
            <w:r w:rsidRPr="00A62FC1">
              <w:rPr>
                <w:rFonts w:ascii="標楷體" w:eastAsia="標楷體" w:hAnsi="標楷體" w:hint="eastAsia"/>
                <w:sz w:val="24"/>
              </w:rPr>
              <w:t>音樂</w:t>
            </w:r>
            <w:r w:rsidRPr="00A62FC1">
              <w:rPr>
                <w:rFonts w:ascii="標楷體" w:eastAsia="標楷體" w:hAnsi="標楷體"/>
                <w:sz w:val="24"/>
              </w:rPr>
              <w:t>使用量為2萬2,999首。以M</w:t>
            </w:r>
            <w:r w:rsidRPr="00A62FC1">
              <w:rPr>
                <w:rFonts w:ascii="標楷體" w:eastAsia="標楷體" w:hAnsi="標楷體" w:hint="eastAsia"/>
                <w:sz w:val="24"/>
              </w:rPr>
              <w:t>ÜST</w:t>
            </w:r>
            <w:r w:rsidRPr="00A62FC1">
              <w:rPr>
                <w:rFonts w:ascii="標楷體" w:eastAsia="標楷體" w:hAnsi="標楷體"/>
                <w:sz w:val="24"/>
              </w:rPr>
              <w:t>現行費率為標準，102年談話台費用為</w:t>
            </w:r>
            <w:r w:rsidRPr="00A62FC1">
              <w:rPr>
                <w:rFonts w:ascii="標楷體" w:eastAsia="標楷體" w:hAnsi="標楷體" w:hint="eastAsia"/>
                <w:sz w:val="24"/>
              </w:rPr>
              <w:t>180</w:t>
            </w:r>
            <w:r w:rsidRPr="00A62FC1">
              <w:rPr>
                <w:rFonts w:ascii="標楷體" w:eastAsia="標楷體" w:hAnsi="標楷體"/>
                <w:sz w:val="24"/>
              </w:rPr>
              <w:t>,000元。以本會建議費率為標準，</w:t>
            </w:r>
            <w:r w:rsidRPr="00A62FC1">
              <w:rPr>
                <w:rFonts w:ascii="標楷體" w:eastAsia="標楷體" w:hAnsi="標楷體" w:hint="eastAsia"/>
                <w:sz w:val="24"/>
              </w:rPr>
              <w:t>音樂</w:t>
            </w:r>
            <w:r w:rsidRPr="00A62FC1">
              <w:rPr>
                <w:rFonts w:ascii="標楷體" w:eastAsia="標楷體" w:hAnsi="標楷體"/>
                <w:sz w:val="24"/>
              </w:rPr>
              <w:t>使用量為2萬2999首，將落於第5級，費用為</w:t>
            </w:r>
            <w:r w:rsidRPr="00A62FC1">
              <w:rPr>
                <w:rFonts w:ascii="標楷體" w:eastAsia="標楷體" w:hAnsi="標楷體" w:hint="eastAsia"/>
                <w:sz w:val="24"/>
              </w:rPr>
              <w:t>60</w:t>
            </w:r>
            <w:r w:rsidRPr="00A62FC1">
              <w:rPr>
                <w:rFonts w:ascii="標楷體" w:eastAsia="標楷體" w:hAnsi="標楷體"/>
                <w:sz w:val="24"/>
              </w:rPr>
              <w:t>,000元。</w:t>
            </w:r>
          </w:p>
          <w:p w:rsidR="00D036C0" w:rsidRPr="00A62FC1" w:rsidRDefault="00D036C0" w:rsidP="00D036C0">
            <w:pPr>
              <w:widowControl/>
              <w:numPr>
                <w:ilvl w:val="0"/>
                <w:numId w:val="22"/>
              </w:numPr>
              <w:ind w:left="851" w:hanging="611"/>
              <w:rPr>
                <w:rFonts w:ascii="標楷體" w:eastAsia="標楷體" w:hAnsi="標楷體"/>
                <w:sz w:val="24"/>
              </w:rPr>
            </w:pPr>
            <w:r w:rsidRPr="00A62FC1">
              <w:rPr>
                <w:rFonts w:ascii="標楷體" w:eastAsia="標楷體" w:hAnsi="標楷體"/>
                <w:sz w:val="24"/>
              </w:rPr>
              <w:t>另以台廣台北一台為例，</w:t>
            </w:r>
            <w:r w:rsidRPr="00A62FC1">
              <w:rPr>
                <w:rFonts w:ascii="標楷體" w:eastAsia="標楷體" w:hAnsi="標楷體" w:hint="eastAsia"/>
                <w:sz w:val="24"/>
              </w:rPr>
              <w:t>102年10-12月音樂使用量為2,989首，全年使用量約為11,956首，</w:t>
            </w:r>
            <w:r w:rsidRPr="00A62FC1">
              <w:rPr>
                <w:rFonts w:ascii="標楷體" w:eastAsia="標楷體" w:hAnsi="標楷體"/>
                <w:sz w:val="24"/>
              </w:rPr>
              <w:t>以M</w:t>
            </w:r>
            <w:r w:rsidRPr="00A62FC1">
              <w:rPr>
                <w:rFonts w:ascii="標楷體" w:eastAsia="標楷體" w:hAnsi="標楷體" w:hint="eastAsia"/>
                <w:sz w:val="24"/>
              </w:rPr>
              <w:t>ÜST</w:t>
            </w:r>
            <w:r w:rsidRPr="00A62FC1">
              <w:rPr>
                <w:rFonts w:ascii="標楷體" w:eastAsia="標楷體" w:hAnsi="標楷體"/>
                <w:sz w:val="24"/>
              </w:rPr>
              <w:t>現行費率為標準，費用為</w:t>
            </w:r>
            <w:r w:rsidRPr="00A62FC1">
              <w:rPr>
                <w:rFonts w:ascii="標楷體" w:eastAsia="標楷體" w:hAnsi="標楷體" w:hint="eastAsia"/>
                <w:sz w:val="24"/>
              </w:rPr>
              <w:t>90</w:t>
            </w:r>
            <w:r w:rsidRPr="00A62FC1">
              <w:rPr>
                <w:rFonts w:ascii="標楷體" w:eastAsia="標楷體" w:hAnsi="標楷體"/>
                <w:sz w:val="24"/>
              </w:rPr>
              <w:t>,000元；倘以本會建議費率為標準，此台費率則</w:t>
            </w:r>
            <w:r w:rsidRPr="00A62FC1">
              <w:rPr>
                <w:rFonts w:ascii="標楷體" w:eastAsia="標楷體" w:hAnsi="標楷體" w:hint="eastAsia"/>
                <w:sz w:val="24"/>
              </w:rPr>
              <w:t>為1.5萬元</w:t>
            </w:r>
            <w:r w:rsidRPr="00A62FC1">
              <w:rPr>
                <w:rFonts w:ascii="標楷體" w:eastAsia="標楷體" w:hAnsi="標楷體"/>
                <w:sz w:val="24"/>
              </w:rPr>
              <w:t>。</w:t>
            </w:r>
          </w:p>
          <w:p w:rsidR="00D036C0" w:rsidRPr="00A62FC1" w:rsidRDefault="00D036C0" w:rsidP="00551BE7">
            <w:pPr>
              <w:widowControl/>
              <w:spacing w:beforeLines="50" w:before="180" w:afterLines="50" w:after="180"/>
              <w:rPr>
                <w:rFonts w:ascii="標楷體" w:eastAsia="標楷體" w:hAnsi="標楷體"/>
                <w:b/>
                <w:sz w:val="24"/>
              </w:rPr>
            </w:pPr>
            <w:r w:rsidRPr="00A62FC1">
              <w:rPr>
                <w:rFonts w:eastAsia="標楷體" w:hAnsi="標楷體"/>
                <w:b/>
                <w:sz w:val="24"/>
              </w:rPr>
              <w:lastRenderedPageBreak/>
              <w:t>※</w:t>
            </w:r>
            <w:proofErr w:type="gramStart"/>
            <w:r w:rsidRPr="00A62FC1">
              <w:rPr>
                <w:rFonts w:ascii="標楷體" w:eastAsia="標楷體" w:hAnsi="標楷體"/>
                <w:b/>
                <w:sz w:val="24"/>
              </w:rPr>
              <w:t>103年</w:t>
            </w:r>
            <w:r w:rsidRPr="00A62FC1">
              <w:rPr>
                <w:rFonts w:ascii="標楷體" w:eastAsia="標楷體" w:hAnsi="標楷體" w:hint="eastAsia"/>
                <w:b/>
                <w:sz w:val="24"/>
              </w:rPr>
              <w:t>4</w:t>
            </w:r>
            <w:r w:rsidRPr="00A62FC1">
              <w:rPr>
                <w:rFonts w:ascii="標楷體" w:eastAsia="標楷體" w:hAnsi="標楷體"/>
                <w:b/>
                <w:sz w:val="24"/>
              </w:rPr>
              <w:t>月2</w:t>
            </w:r>
            <w:r w:rsidRPr="00A62FC1">
              <w:rPr>
                <w:rFonts w:ascii="標楷體" w:eastAsia="標楷體" w:hAnsi="標楷體" w:hint="eastAsia"/>
                <w:b/>
                <w:sz w:val="24"/>
              </w:rPr>
              <w:t>2</w:t>
            </w:r>
            <w:r w:rsidRPr="00A62FC1">
              <w:rPr>
                <w:rFonts w:ascii="標楷體" w:eastAsia="標楷體" w:hAnsi="標楷體"/>
                <w:b/>
                <w:sz w:val="24"/>
              </w:rPr>
              <w:t>日廣商生字</w:t>
            </w:r>
            <w:proofErr w:type="gramEnd"/>
            <w:r w:rsidRPr="00A62FC1">
              <w:rPr>
                <w:rFonts w:ascii="標楷體" w:eastAsia="標楷體" w:hAnsi="標楷體"/>
                <w:b/>
                <w:sz w:val="24"/>
              </w:rPr>
              <w:t>第1030</w:t>
            </w:r>
            <w:r w:rsidRPr="00A62FC1">
              <w:rPr>
                <w:rFonts w:ascii="標楷體" w:eastAsia="標楷體" w:hAnsi="標楷體" w:hint="eastAsia"/>
                <w:b/>
                <w:sz w:val="24"/>
              </w:rPr>
              <w:t>30</w:t>
            </w:r>
            <w:r w:rsidRPr="00A62FC1">
              <w:rPr>
                <w:rFonts w:ascii="標楷體" w:eastAsia="標楷體" w:hAnsi="標楷體"/>
                <w:b/>
                <w:sz w:val="24"/>
              </w:rPr>
              <w:t>號函</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一、有關中、小功率調頻廣播電臺與調幅廣播電臺劃分為5級</w:t>
            </w:r>
            <w:r w:rsidRPr="00A62FC1">
              <w:rPr>
                <w:rFonts w:ascii="標楷體" w:eastAsia="標楷體" w:hAnsi="標楷體"/>
                <w:sz w:val="24"/>
              </w:rPr>
              <w:br/>
            </w:r>
            <w:r w:rsidRPr="00A62FC1">
              <w:rPr>
                <w:rFonts w:ascii="標楷體" w:eastAsia="標楷體" w:hAnsi="標楷體" w:hint="eastAsia"/>
                <w:sz w:val="24"/>
              </w:rPr>
              <w:t xml:space="preserve">    分區，與</w:t>
            </w:r>
            <w:r w:rsidRPr="00A62FC1">
              <w:rPr>
                <w:rFonts w:ascii="標楷體" w:eastAsia="標楷體" w:hAnsi="標楷體"/>
                <w:sz w:val="24"/>
              </w:rPr>
              <w:t>M</w:t>
            </w:r>
            <w:r w:rsidRPr="00A62FC1">
              <w:rPr>
                <w:rFonts w:ascii="標楷體" w:eastAsia="標楷體" w:hAnsi="標楷體" w:hint="eastAsia"/>
                <w:sz w:val="24"/>
              </w:rPr>
              <w:t>ÜST劃分之四級分區不同部分，係因高雄市、台</w:t>
            </w:r>
            <w:r w:rsidRPr="00A62FC1">
              <w:rPr>
                <w:rFonts w:ascii="標楷體" w:eastAsia="標楷體" w:hAnsi="標楷體"/>
                <w:sz w:val="24"/>
              </w:rPr>
              <w:br/>
            </w:r>
            <w:r w:rsidRPr="00A62FC1">
              <w:rPr>
                <w:rFonts w:ascii="標楷體" w:eastAsia="標楷體" w:hAnsi="標楷體" w:hint="eastAsia"/>
                <w:sz w:val="24"/>
              </w:rPr>
              <w:t xml:space="preserve">    中市、台南市合併升格，桃園也將於2014年底升格，為更</w:t>
            </w:r>
            <w:r w:rsidRPr="00A62FC1">
              <w:rPr>
                <w:rFonts w:ascii="標楷體" w:eastAsia="標楷體" w:hAnsi="標楷體"/>
                <w:sz w:val="24"/>
              </w:rPr>
              <w:br/>
            </w:r>
            <w:r w:rsidRPr="00A62FC1">
              <w:rPr>
                <w:rFonts w:ascii="標楷體" w:eastAsia="標楷體" w:hAnsi="標楷體" w:hint="eastAsia"/>
                <w:sz w:val="24"/>
              </w:rPr>
              <w:t xml:space="preserve">    符合台灣縣市人口及經濟現況，</w:t>
            </w:r>
            <w:proofErr w:type="gramStart"/>
            <w:r w:rsidRPr="00A62FC1">
              <w:rPr>
                <w:rFonts w:ascii="標楷體" w:eastAsia="標楷體" w:hAnsi="標楷體" w:hint="eastAsia"/>
                <w:sz w:val="24"/>
              </w:rPr>
              <w:t>遂增列</w:t>
            </w:r>
            <w:proofErr w:type="gramEnd"/>
            <w:r w:rsidRPr="00A62FC1">
              <w:rPr>
                <w:rFonts w:ascii="標楷體" w:eastAsia="標楷體" w:hAnsi="標楷體" w:hint="eastAsia"/>
                <w:sz w:val="24"/>
              </w:rPr>
              <w:t>「一級城市」，調整</w:t>
            </w:r>
            <w:r w:rsidRPr="00A62FC1">
              <w:rPr>
                <w:rFonts w:ascii="標楷體" w:eastAsia="標楷體" w:hAnsi="標楷體"/>
                <w:sz w:val="24"/>
              </w:rPr>
              <w:br/>
            </w:r>
            <w:r w:rsidRPr="00A62FC1">
              <w:rPr>
                <w:rFonts w:ascii="標楷體" w:eastAsia="標楷體" w:hAnsi="標楷體" w:hint="eastAsia"/>
                <w:sz w:val="24"/>
              </w:rPr>
              <w:t xml:space="preserve">    為5級分區。</w:t>
            </w:r>
          </w:p>
          <w:p w:rsidR="00D036C0" w:rsidRPr="00A62FC1" w:rsidRDefault="00D036C0" w:rsidP="00551BE7">
            <w:pPr>
              <w:widowControl/>
              <w:rPr>
                <w:rFonts w:eastAsia="標楷體"/>
                <w:sz w:val="24"/>
              </w:rPr>
            </w:pPr>
            <w:r w:rsidRPr="00A62FC1">
              <w:rPr>
                <w:rFonts w:ascii="標楷體" w:eastAsia="標楷體" w:hAnsi="標楷體" w:hint="eastAsia"/>
                <w:sz w:val="24"/>
              </w:rPr>
              <w:t>二、</w:t>
            </w:r>
            <w:r w:rsidRPr="00A62FC1">
              <w:rPr>
                <w:rFonts w:eastAsia="標楷體" w:hint="eastAsia"/>
                <w:sz w:val="24"/>
              </w:rPr>
              <w:t>中華民國廣播商業同業公會會員電臺音樂使用</w:t>
            </w:r>
            <w:proofErr w:type="gramStart"/>
            <w:r w:rsidRPr="00A62FC1">
              <w:rPr>
                <w:rFonts w:eastAsia="標楷體" w:hint="eastAsia"/>
                <w:sz w:val="24"/>
              </w:rPr>
              <w:t>量彙整表</w:t>
            </w:r>
            <w:proofErr w:type="gramEnd"/>
            <w:r w:rsidRPr="00A62FC1">
              <w:rPr>
                <w:rFonts w:eastAsia="標楷體" w:hint="eastAsia"/>
                <w:sz w:val="24"/>
              </w:rPr>
              <w:t>(</w:t>
            </w:r>
            <w:r w:rsidRPr="00A62FC1">
              <w:rPr>
                <w:rFonts w:eastAsia="標楷體" w:hint="eastAsia"/>
                <w:sz w:val="24"/>
              </w:rPr>
              <w:t>參</w:t>
            </w:r>
            <w:r w:rsidRPr="00A62FC1">
              <w:rPr>
                <w:rFonts w:eastAsia="標楷體"/>
                <w:sz w:val="24"/>
              </w:rPr>
              <w:br/>
            </w:r>
            <w:r w:rsidRPr="00A62FC1">
              <w:rPr>
                <w:rFonts w:eastAsia="標楷體" w:hint="eastAsia"/>
                <w:sz w:val="24"/>
              </w:rPr>
              <w:t xml:space="preserve">    </w:t>
            </w:r>
            <w:r w:rsidRPr="00A62FC1">
              <w:rPr>
                <w:rFonts w:eastAsia="標楷體" w:hint="eastAsia"/>
                <w:sz w:val="24"/>
              </w:rPr>
              <w:t>附件</w:t>
            </w:r>
            <w:r w:rsidRPr="00A62FC1">
              <w:rPr>
                <w:rFonts w:eastAsia="標楷體" w:hint="eastAsia"/>
                <w:sz w:val="24"/>
              </w:rPr>
              <w:t>1)</w:t>
            </w:r>
          </w:p>
          <w:p w:rsidR="00D036C0" w:rsidRPr="00A62FC1" w:rsidRDefault="00D036C0" w:rsidP="00D036C0">
            <w:pPr>
              <w:widowControl/>
              <w:numPr>
                <w:ilvl w:val="0"/>
                <w:numId w:val="23"/>
              </w:numPr>
              <w:spacing w:beforeLines="50" w:before="180" w:afterLines="50" w:after="180"/>
              <w:rPr>
                <w:rFonts w:ascii="標楷體" w:eastAsia="標楷體" w:hAnsi="標楷體"/>
                <w:b/>
                <w:sz w:val="24"/>
              </w:rPr>
            </w:pPr>
            <w:r w:rsidRPr="00A62FC1">
              <w:rPr>
                <w:rFonts w:ascii="標楷體" w:eastAsia="標楷體" w:hAnsi="標楷體" w:hint="eastAsia"/>
                <w:b/>
                <w:sz w:val="24"/>
              </w:rPr>
              <w:t>調幅廣播電臺之分類(轉播</w:t>
            </w:r>
            <w:proofErr w:type="gramStart"/>
            <w:r w:rsidRPr="00A62FC1">
              <w:rPr>
                <w:rFonts w:ascii="標楷體" w:eastAsia="標楷體" w:hAnsi="標楷體" w:hint="eastAsia"/>
                <w:b/>
                <w:sz w:val="24"/>
              </w:rPr>
              <w:t>臺</w:t>
            </w:r>
            <w:proofErr w:type="gramEnd"/>
            <w:r w:rsidRPr="00A62FC1">
              <w:rPr>
                <w:rFonts w:ascii="標楷體" w:eastAsia="標楷體" w:hAnsi="標楷體" w:hint="eastAsia"/>
                <w:b/>
                <w:sz w:val="24"/>
              </w:rPr>
              <w:t>)部份：</w:t>
            </w:r>
          </w:p>
          <w:p w:rsidR="00D036C0" w:rsidRPr="00A62FC1" w:rsidRDefault="00D036C0" w:rsidP="00D036C0">
            <w:pPr>
              <w:widowControl/>
              <w:numPr>
                <w:ilvl w:val="1"/>
                <w:numId w:val="21"/>
              </w:numPr>
              <w:ind w:left="567" w:hanging="567"/>
              <w:rPr>
                <w:rFonts w:ascii="標楷體" w:eastAsia="標楷體" w:hAnsi="標楷體"/>
                <w:sz w:val="24"/>
              </w:rPr>
            </w:pPr>
            <w:r w:rsidRPr="00A62FC1">
              <w:rPr>
                <w:rFonts w:ascii="標楷體" w:eastAsia="標楷體" w:hAnsi="標楷體"/>
                <w:sz w:val="24"/>
              </w:rPr>
              <w:t>M</w:t>
            </w:r>
            <w:r w:rsidRPr="00A62FC1">
              <w:rPr>
                <w:rFonts w:ascii="標楷體" w:eastAsia="標楷體" w:hAnsi="標楷體" w:hint="eastAsia"/>
                <w:sz w:val="24"/>
              </w:rPr>
              <w:t>ÜST於新</w:t>
            </w:r>
            <w:r w:rsidRPr="00A62FC1">
              <w:rPr>
                <w:rFonts w:ascii="標楷體" w:eastAsia="標楷體" w:hAnsi="標楷體"/>
                <w:sz w:val="24"/>
              </w:rPr>
              <w:t>公告</w:t>
            </w:r>
            <w:r w:rsidRPr="00A62FC1">
              <w:rPr>
                <w:rFonts w:ascii="標楷體" w:eastAsia="標楷體" w:hAnsi="標楷體" w:hint="eastAsia"/>
                <w:sz w:val="24"/>
              </w:rPr>
              <w:t>之無線</w:t>
            </w:r>
            <w:r w:rsidRPr="00A62FC1">
              <w:rPr>
                <w:rFonts w:ascii="標楷體" w:eastAsia="標楷體" w:hAnsi="標楷體"/>
                <w:sz w:val="24"/>
              </w:rPr>
              <w:t>廣播電臺</w:t>
            </w:r>
            <w:r w:rsidRPr="00A62FC1">
              <w:rPr>
                <w:rFonts w:ascii="標楷體" w:eastAsia="標楷體" w:hAnsi="標楷體" w:hint="eastAsia"/>
                <w:sz w:val="24"/>
              </w:rPr>
              <w:t>中</w:t>
            </w:r>
            <w:r w:rsidRPr="00A62FC1">
              <w:rPr>
                <w:rFonts w:ascii="標楷體" w:eastAsia="標楷體" w:hAnsi="標楷體"/>
                <w:sz w:val="24"/>
              </w:rPr>
              <w:t>，有關</w:t>
            </w:r>
            <w:r w:rsidRPr="00A62FC1">
              <w:rPr>
                <w:rFonts w:ascii="標楷體" w:eastAsia="標楷體" w:hAnsi="標楷體" w:hint="eastAsia"/>
                <w:sz w:val="24"/>
              </w:rPr>
              <w:t>新增</w:t>
            </w:r>
            <w:r w:rsidRPr="00A62FC1">
              <w:rPr>
                <w:rFonts w:ascii="標楷體" w:eastAsia="標楷體" w:hAnsi="標楷體"/>
                <w:sz w:val="24"/>
              </w:rPr>
              <w:t>「</w:t>
            </w:r>
            <w:r w:rsidRPr="00A62FC1">
              <w:rPr>
                <w:rFonts w:ascii="標楷體" w:eastAsia="標楷體" w:hAnsi="標楷體" w:hint="eastAsia"/>
                <w:sz w:val="24"/>
              </w:rPr>
              <w:t>營利性調幅</w:t>
            </w:r>
            <w:r w:rsidRPr="00A62FC1">
              <w:rPr>
                <w:rFonts w:ascii="標楷體" w:eastAsia="標楷體" w:hAnsi="標楷體"/>
                <w:sz w:val="24"/>
              </w:rPr>
              <w:t>廣播電臺</w:t>
            </w:r>
            <w:r w:rsidRPr="00A62FC1">
              <w:rPr>
                <w:rFonts w:ascii="標楷體" w:eastAsia="標楷體" w:hAnsi="標楷體" w:hint="eastAsia"/>
                <w:sz w:val="24"/>
              </w:rPr>
              <w:t>及其分類(轉播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w:t>
            </w:r>
            <w:r w:rsidRPr="00A62FC1">
              <w:rPr>
                <w:rFonts w:ascii="標楷體" w:eastAsia="標楷體" w:hAnsi="標楷體"/>
                <w:sz w:val="24"/>
              </w:rPr>
              <w:t>」及</w:t>
            </w:r>
            <w:r w:rsidRPr="00A62FC1">
              <w:rPr>
                <w:rFonts w:ascii="標楷體" w:eastAsia="標楷體" w:hAnsi="標楷體" w:hint="eastAsia"/>
                <w:bCs/>
                <w:sz w:val="24"/>
              </w:rPr>
              <w:t>「實體電臺於網路之同步播送」</w:t>
            </w:r>
            <w:r w:rsidRPr="00A62FC1">
              <w:rPr>
                <w:rFonts w:ascii="標楷體" w:eastAsia="標楷體" w:hAnsi="標楷體"/>
                <w:sz w:val="24"/>
              </w:rPr>
              <w:t>費率</w:t>
            </w:r>
            <w:r w:rsidRPr="00A62FC1">
              <w:rPr>
                <w:rFonts w:ascii="標楷體" w:eastAsia="標楷體" w:hAnsi="標楷體" w:hint="eastAsia"/>
                <w:sz w:val="24"/>
              </w:rPr>
              <w:t>部份</w:t>
            </w:r>
            <w:r w:rsidRPr="00A62FC1">
              <w:rPr>
                <w:rFonts w:ascii="標楷體" w:eastAsia="標楷體" w:hAnsi="標楷體"/>
                <w:sz w:val="24"/>
              </w:rPr>
              <w:t>，</w:t>
            </w:r>
            <w:r w:rsidRPr="00A62FC1">
              <w:rPr>
                <w:rFonts w:ascii="標楷體" w:eastAsia="標楷體" w:hAnsi="標楷體" w:hint="eastAsia"/>
                <w:sz w:val="24"/>
              </w:rPr>
              <w:t>並</w:t>
            </w:r>
            <w:r w:rsidRPr="00A62FC1">
              <w:rPr>
                <w:rFonts w:ascii="標楷體" w:eastAsia="標楷體" w:hAnsi="標楷體"/>
                <w:sz w:val="24"/>
              </w:rPr>
              <w:t>未與利用人協</w:t>
            </w:r>
            <w:r w:rsidRPr="00A62FC1">
              <w:rPr>
                <w:rFonts w:ascii="標楷體" w:eastAsia="標楷體" w:hAnsi="標楷體" w:hint="eastAsia"/>
                <w:sz w:val="24"/>
              </w:rPr>
              <w:t>商</w:t>
            </w:r>
            <w:r w:rsidRPr="00A62FC1">
              <w:rPr>
                <w:rFonts w:ascii="標楷體" w:eastAsia="標楷體" w:hAnsi="標楷體"/>
                <w:sz w:val="24"/>
              </w:rPr>
              <w:t>。</w:t>
            </w:r>
          </w:p>
          <w:p w:rsidR="00D036C0" w:rsidRPr="00A62FC1" w:rsidRDefault="00D036C0" w:rsidP="00D036C0">
            <w:pPr>
              <w:widowControl/>
              <w:numPr>
                <w:ilvl w:val="1"/>
                <w:numId w:val="21"/>
              </w:numPr>
              <w:ind w:left="567" w:hanging="567"/>
              <w:rPr>
                <w:rFonts w:ascii="標楷體" w:eastAsia="標楷體" w:hAnsi="標楷體"/>
                <w:sz w:val="24"/>
              </w:rPr>
            </w:pPr>
            <w:r w:rsidRPr="00A62FC1">
              <w:rPr>
                <w:rFonts w:ascii="標楷體" w:eastAsia="標楷體" w:hAnsi="標楷體" w:hint="eastAsia"/>
                <w:sz w:val="24"/>
              </w:rPr>
              <w:t>調幅轉播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係業者為配合政府服務偏遠地區弱勢族群能有廣播收聽之政策而成立，以彌補調幅主播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發射電波之不足，並無增加額外廣告收益。</w:t>
            </w:r>
          </w:p>
          <w:p w:rsidR="00D036C0" w:rsidRPr="00A62FC1" w:rsidRDefault="00D036C0" w:rsidP="00D036C0">
            <w:pPr>
              <w:widowControl/>
              <w:numPr>
                <w:ilvl w:val="1"/>
                <w:numId w:val="21"/>
              </w:numPr>
              <w:ind w:left="567" w:hanging="567"/>
              <w:rPr>
                <w:rFonts w:ascii="標楷體" w:eastAsia="標楷體" w:hAnsi="標楷體"/>
                <w:sz w:val="24"/>
              </w:rPr>
            </w:pPr>
            <w:r w:rsidRPr="00A62FC1">
              <w:rPr>
                <w:rFonts w:ascii="標楷體" w:eastAsia="標楷體" w:hAnsi="標楷體" w:hint="eastAsia"/>
                <w:sz w:val="24"/>
              </w:rPr>
              <w:t>調幅廣播電臺(AM)</w:t>
            </w:r>
            <w:proofErr w:type="gramStart"/>
            <w:r w:rsidRPr="00A62FC1">
              <w:rPr>
                <w:rFonts w:ascii="標楷體" w:eastAsia="標楷體" w:hAnsi="標楷體" w:hint="eastAsia"/>
                <w:sz w:val="24"/>
              </w:rPr>
              <w:t>輿</w:t>
            </w:r>
            <w:proofErr w:type="gramEnd"/>
            <w:r w:rsidRPr="00A62FC1">
              <w:rPr>
                <w:rFonts w:ascii="標楷體" w:eastAsia="標楷體" w:hAnsi="標楷體" w:hint="eastAsia"/>
                <w:sz w:val="24"/>
              </w:rPr>
              <w:t>調頻廣播電臺(FM)具有許多本質差異性，AM電臺之利用人因利用著作所獲致之經濟上利益劣於FM許多，故其收費標準應低於FM電臺方屬合理。</w:t>
            </w:r>
          </w:p>
          <w:p w:rsidR="00D036C0" w:rsidRPr="00A62FC1" w:rsidRDefault="00D036C0" w:rsidP="00D036C0">
            <w:pPr>
              <w:widowControl/>
              <w:numPr>
                <w:ilvl w:val="1"/>
                <w:numId w:val="21"/>
              </w:numPr>
              <w:ind w:left="567" w:hanging="567"/>
              <w:rPr>
                <w:rFonts w:ascii="標楷體" w:eastAsia="標楷體" w:hAnsi="標楷體"/>
                <w:sz w:val="24"/>
              </w:rPr>
            </w:pPr>
            <w:r w:rsidRPr="00A62FC1">
              <w:rPr>
                <w:rFonts w:ascii="標楷體" w:eastAsia="標楷體" w:hAnsi="標楷體" w:hint="eastAsia"/>
                <w:sz w:val="24"/>
              </w:rPr>
              <w:lastRenderedPageBreak/>
              <w:t>按</w:t>
            </w:r>
            <w:r w:rsidRPr="00A62FC1">
              <w:rPr>
                <w:rFonts w:ascii="標楷體" w:eastAsia="標楷體" w:hAnsi="標楷體"/>
                <w:sz w:val="24"/>
              </w:rPr>
              <w:t>M</w:t>
            </w:r>
            <w:r w:rsidRPr="00A62FC1">
              <w:rPr>
                <w:rFonts w:ascii="標楷體" w:eastAsia="標楷體" w:hAnsi="標楷體" w:hint="eastAsia"/>
                <w:sz w:val="24"/>
              </w:rPr>
              <w:t>ÜST新公告費率，調幅電臺雖略有調降，但新增「轉播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」一項反使收費標準提高。以</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北為例，調幅談話</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由原費率90,000元調降為63,000，但增列轉播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按主播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1/2收費後，費率加總為94,500，與調頻小功率電臺之收費(45,000元)差距更為拉大，不符產業規模比例原則(詳附件2)，建議按主播台之1/5計算。</w:t>
            </w:r>
          </w:p>
          <w:p w:rsidR="00D036C0" w:rsidRPr="00A62FC1" w:rsidRDefault="00D036C0" w:rsidP="00551BE7">
            <w:pPr>
              <w:widowControl/>
              <w:rPr>
                <w:rFonts w:ascii="標楷體" w:eastAsia="標楷體" w:hAnsi="標楷體"/>
                <w:sz w:val="24"/>
              </w:rPr>
            </w:pPr>
          </w:p>
          <w:p w:rsidR="00D036C0" w:rsidRPr="00A62FC1" w:rsidRDefault="00D036C0" w:rsidP="00D036C0">
            <w:pPr>
              <w:widowControl/>
              <w:numPr>
                <w:ilvl w:val="0"/>
                <w:numId w:val="23"/>
              </w:numPr>
              <w:rPr>
                <w:rFonts w:ascii="標楷體" w:eastAsia="標楷體" w:hAnsi="標楷體"/>
                <w:b/>
                <w:sz w:val="24"/>
              </w:rPr>
            </w:pPr>
            <w:r w:rsidRPr="00A62FC1">
              <w:rPr>
                <w:rFonts w:ascii="標楷體" w:eastAsia="標楷體" w:hAnsi="標楷體" w:hint="eastAsia"/>
                <w:b/>
                <w:sz w:val="24"/>
              </w:rPr>
              <w:t>實體電臺於網路之同步播送部份：</w:t>
            </w:r>
          </w:p>
          <w:p w:rsidR="00D036C0" w:rsidRPr="00A62FC1" w:rsidRDefault="00D036C0" w:rsidP="00D036C0">
            <w:pPr>
              <w:widowControl/>
              <w:numPr>
                <w:ilvl w:val="0"/>
                <w:numId w:val="26"/>
              </w:numPr>
              <w:rPr>
                <w:rFonts w:ascii="標楷體" w:eastAsia="標楷體" w:hAnsi="標楷體"/>
                <w:sz w:val="24"/>
              </w:rPr>
            </w:pPr>
            <w:r w:rsidRPr="00A62FC1">
              <w:rPr>
                <w:rFonts w:ascii="標楷體" w:eastAsia="標楷體" w:hAnsi="標楷體" w:hint="eastAsia"/>
                <w:sz w:val="24"/>
              </w:rPr>
              <w:t>根據AC Nielsen2014年收聽率調查公司2014年最新一季的調查結果，以網際網路收聽廣播節目的聽眾比率約占廣播收聽人口數的9%，此一前提為網際網路的收聽者原本就是廣播的收聽族群，亦即，對聽眾而言，只是收聽工具的不同選擇。因此，廣播利用人在已支付公開播送費用的情況下，MUST若再收取公開傳輸費用，則形成重複收費的不合理現象。</w:t>
            </w:r>
          </w:p>
          <w:p w:rsidR="00D036C0" w:rsidRPr="00A62FC1" w:rsidRDefault="00D036C0" w:rsidP="00D036C0">
            <w:pPr>
              <w:widowControl/>
              <w:numPr>
                <w:ilvl w:val="0"/>
                <w:numId w:val="26"/>
              </w:numPr>
              <w:rPr>
                <w:rFonts w:ascii="標楷體" w:eastAsia="標楷體" w:hAnsi="標楷體"/>
                <w:sz w:val="24"/>
              </w:rPr>
            </w:pPr>
            <w:r w:rsidRPr="00A62FC1">
              <w:rPr>
                <w:rFonts w:ascii="標楷體" w:eastAsia="標楷體" w:hAnsi="標楷體" w:hint="eastAsia"/>
                <w:sz w:val="24"/>
              </w:rPr>
              <w:t>廣播電臺運用網路同步播出節目，只是為了提供聽眾選擇另一收聽管道的服務，並未增加額外經濟上之利益，MÜST既已收取概括授權之公開播送費用，即不應再收取公開傳輸費用，若欲收取，亦應調降現行公開播送之費率。</w:t>
            </w:r>
          </w:p>
        </w:tc>
        <w:tc>
          <w:tcPr>
            <w:tcW w:w="7243" w:type="dxa"/>
          </w:tcPr>
          <w:p w:rsidR="00D036C0" w:rsidRPr="00A62FC1" w:rsidRDefault="00D036C0" w:rsidP="00D036C0">
            <w:pPr>
              <w:widowControl/>
              <w:numPr>
                <w:ilvl w:val="0"/>
                <w:numId w:val="23"/>
              </w:numPr>
              <w:rPr>
                <w:rFonts w:ascii="標楷體" w:eastAsia="標楷體" w:hAnsi="標楷體"/>
                <w:b/>
                <w:sz w:val="24"/>
              </w:rPr>
            </w:pPr>
            <w:r w:rsidRPr="00A62FC1">
              <w:rPr>
                <w:rFonts w:ascii="標楷體" w:eastAsia="標楷體" w:hAnsi="標楷體" w:hint="eastAsia"/>
                <w:b/>
                <w:sz w:val="24"/>
              </w:rPr>
              <w:lastRenderedPageBreak/>
              <w:t>全國性廣播電臺及</w:t>
            </w:r>
            <w:r w:rsidRPr="00A62FC1">
              <w:rPr>
                <w:rFonts w:ascii="標楷體" w:eastAsia="標楷體" w:hAnsi="標楷體"/>
                <w:b/>
                <w:sz w:val="24"/>
              </w:rPr>
              <w:t>中、小功率調頻廣播電臺與調幅廣播電臺</w:t>
            </w:r>
          </w:p>
          <w:p w:rsidR="00D036C0" w:rsidRPr="00A62FC1" w:rsidRDefault="00D036C0" w:rsidP="00551BE7">
            <w:pPr>
              <w:widowControl/>
              <w:rPr>
                <w:rFonts w:ascii="標楷體" w:eastAsia="標楷體" w:hAnsi="標楷體"/>
                <w:b/>
                <w:sz w:val="24"/>
              </w:rPr>
            </w:pPr>
            <w:r w:rsidRPr="00A62FC1">
              <w:rPr>
                <w:rFonts w:ascii="標楷體" w:eastAsia="標楷體" w:hAnsi="標楷體" w:hint="eastAsia"/>
                <w:b/>
                <w:sz w:val="24"/>
              </w:rPr>
              <w:t>部份：</w:t>
            </w:r>
          </w:p>
          <w:p w:rsidR="00D036C0" w:rsidRPr="00A62FC1" w:rsidRDefault="00D036C0" w:rsidP="00D036C0">
            <w:pPr>
              <w:widowControl/>
              <w:numPr>
                <w:ilvl w:val="0"/>
                <w:numId w:val="18"/>
              </w:numPr>
              <w:rPr>
                <w:rFonts w:ascii="標楷體" w:eastAsia="標楷體" w:hAnsi="標楷體"/>
                <w:sz w:val="24"/>
                <w:u w:val="single"/>
              </w:rPr>
            </w:pPr>
            <w:r w:rsidRPr="00A62FC1">
              <w:rPr>
                <w:rFonts w:ascii="標楷體" w:eastAsia="標楷體" w:hAnsi="標楷體" w:hint="eastAsia"/>
                <w:sz w:val="24"/>
                <w:u w:val="single"/>
              </w:rPr>
              <w:t>須耗費極大成本</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申請人建議以各電臺播放歌曲數目多寡為使用報酬之區分標準，然而何謂「播放歌曲數目」仍有不明，且建議以音樂使用量區分五個級距之方式，一來各電臺須有能力提出完整且正確之使用清單</w:t>
            </w:r>
            <w:proofErr w:type="gramStart"/>
            <w:r w:rsidRPr="00A62FC1">
              <w:rPr>
                <w:rFonts w:ascii="標楷體" w:eastAsia="標楷體" w:hAnsi="標楷體" w:hint="eastAsia"/>
                <w:sz w:val="24"/>
              </w:rPr>
              <w:t>供集管</w:t>
            </w:r>
            <w:proofErr w:type="gramEnd"/>
            <w:r w:rsidRPr="00A62FC1">
              <w:rPr>
                <w:rFonts w:ascii="標楷體" w:eastAsia="標楷體" w:hAnsi="標楷體" w:hint="eastAsia"/>
                <w:sz w:val="24"/>
              </w:rPr>
              <w:t>團體核算，</w:t>
            </w:r>
            <w:proofErr w:type="gramStart"/>
            <w:r w:rsidRPr="00A62FC1">
              <w:rPr>
                <w:rFonts w:ascii="標楷體" w:eastAsia="標楷體" w:hAnsi="標楷體" w:hint="eastAsia"/>
                <w:sz w:val="24"/>
              </w:rPr>
              <w:t>而集管團體</w:t>
            </w:r>
            <w:proofErr w:type="gramEnd"/>
            <w:r w:rsidRPr="00A62FC1">
              <w:rPr>
                <w:rFonts w:ascii="標楷體" w:eastAsia="標楷體" w:hAnsi="標楷體" w:hint="eastAsia"/>
                <w:sz w:val="24"/>
              </w:rPr>
              <w:t>亦須有能力就各電臺所提列之使用清單為逐筆之查核，雙方皆須耗費龐大之人力及物力成本，與概括授權節省授權成本及簡化授權之本旨相</w:t>
            </w:r>
            <w:proofErr w:type="gramStart"/>
            <w:r w:rsidRPr="00A62FC1">
              <w:rPr>
                <w:rFonts w:ascii="標楷體" w:eastAsia="標楷體" w:hAnsi="標楷體" w:hint="eastAsia"/>
                <w:sz w:val="24"/>
              </w:rPr>
              <w:t>扞</w:t>
            </w:r>
            <w:proofErr w:type="gramEnd"/>
            <w:r w:rsidRPr="00A62FC1">
              <w:rPr>
                <w:rFonts w:ascii="標楷體" w:eastAsia="標楷體" w:hAnsi="標楷體" w:hint="eastAsia"/>
                <w:sz w:val="24"/>
              </w:rPr>
              <w:t>格。</w:t>
            </w: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二、</w:t>
            </w:r>
            <w:r w:rsidRPr="00A62FC1">
              <w:rPr>
                <w:rFonts w:ascii="標楷體" w:eastAsia="標楷體" w:hAnsi="標楷體" w:hint="eastAsia"/>
                <w:sz w:val="24"/>
                <w:u w:val="single"/>
              </w:rPr>
              <w:t>調幅台部分已於新公告費率中調整</w:t>
            </w:r>
            <w:r w:rsidRPr="00A62FC1">
              <w:rPr>
                <w:rFonts w:ascii="標楷體" w:eastAsia="標楷體" w:hAnsi="標楷體"/>
                <w:sz w:val="24"/>
              </w:rPr>
              <w:br/>
            </w:r>
            <w:r w:rsidRPr="00A62FC1">
              <w:rPr>
                <w:rFonts w:ascii="標楷體" w:eastAsia="標楷體" w:hAnsi="標楷體" w:hint="eastAsia"/>
                <w:sz w:val="24"/>
              </w:rPr>
              <w:t xml:space="preserve">    本會已於102年11月28日公告新修訂之使用報酬率，將調幅電臺之使用報酬率予以調整，使調幅電臺電波發射涵蓋範圍雖大於小功率調頻電臺，但收入較小功率調頻電臺少之狀況得予以衡平。</w:t>
            </w: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D036C0">
            <w:pPr>
              <w:widowControl/>
              <w:numPr>
                <w:ilvl w:val="0"/>
                <w:numId w:val="17"/>
              </w:numPr>
              <w:rPr>
                <w:rFonts w:ascii="標楷體" w:eastAsia="標楷體" w:hAnsi="標楷體"/>
                <w:sz w:val="24"/>
                <w:u w:val="single"/>
              </w:rPr>
            </w:pPr>
            <w:r w:rsidRPr="00A62FC1">
              <w:rPr>
                <w:rFonts w:ascii="標楷體" w:eastAsia="標楷體" w:hAnsi="標楷體" w:hint="eastAsia"/>
                <w:sz w:val="24"/>
                <w:u w:val="single"/>
              </w:rPr>
              <w:lastRenderedPageBreak/>
              <w:t>全國性廣播電臺之利用型態不應以音樂使用量作為區分</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 xml:space="preserve">    就實際上之利用情形觀之，全國性廣播電臺所播放之</w:t>
            </w:r>
            <w:proofErr w:type="gramStart"/>
            <w:r w:rsidRPr="00A62FC1">
              <w:rPr>
                <w:rFonts w:ascii="標楷體" w:eastAsia="標楷體" w:hAnsi="標楷體" w:hint="eastAsia"/>
                <w:sz w:val="24"/>
              </w:rPr>
              <w:t>內容係得為</w:t>
            </w:r>
            <w:proofErr w:type="gramEnd"/>
            <w:r w:rsidRPr="00A62FC1">
              <w:rPr>
                <w:rFonts w:ascii="標楷體" w:eastAsia="標楷體" w:hAnsi="標楷體" w:hint="eastAsia"/>
                <w:sz w:val="24"/>
              </w:rPr>
              <w:t>全國之閱聽大眾所接觸，其接觸音樂著作內容之人數並不因電臺播放之音樂歌曲數目較少而有所變動，故本於使用者付費之精神，申請人自應就全國閱聽大眾之音樂著作公開播送行為</w:t>
            </w:r>
            <w:proofErr w:type="gramStart"/>
            <w:r w:rsidRPr="00A62FC1">
              <w:rPr>
                <w:rFonts w:ascii="標楷體" w:eastAsia="標楷體" w:hAnsi="標楷體" w:hint="eastAsia"/>
                <w:sz w:val="24"/>
              </w:rPr>
              <w:t>向集管團體</w:t>
            </w:r>
            <w:proofErr w:type="gramEnd"/>
            <w:r w:rsidRPr="00A62FC1">
              <w:rPr>
                <w:rFonts w:ascii="標楷體" w:eastAsia="標楷體" w:hAnsi="標楷體" w:hint="eastAsia"/>
                <w:sz w:val="24"/>
              </w:rPr>
              <w:t>取得授權，不應以音樂使用量而為使用報酬率之區分。</w:t>
            </w: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Default="00D036C0" w:rsidP="00551BE7">
            <w:pPr>
              <w:widowControl/>
              <w:rPr>
                <w:rFonts w:ascii="標楷體" w:eastAsia="標楷體" w:hAnsi="標楷體"/>
                <w:sz w:val="24"/>
              </w:rPr>
            </w:pPr>
          </w:p>
          <w:p w:rsidR="00A62FC1" w:rsidRPr="00A62FC1" w:rsidRDefault="00A62FC1"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D036C0">
            <w:pPr>
              <w:widowControl/>
              <w:numPr>
                <w:ilvl w:val="0"/>
                <w:numId w:val="23"/>
              </w:numPr>
              <w:spacing w:beforeLines="50" w:before="180" w:afterLines="50" w:after="180"/>
              <w:rPr>
                <w:rFonts w:ascii="標楷體" w:eastAsia="標楷體" w:hAnsi="標楷體"/>
                <w:b/>
                <w:sz w:val="24"/>
              </w:rPr>
            </w:pPr>
            <w:r w:rsidRPr="00A62FC1">
              <w:rPr>
                <w:rFonts w:ascii="標楷體" w:eastAsia="標楷體" w:hAnsi="標楷體" w:hint="eastAsia"/>
                <w:b/>
                <w:sz w:val="24"/>
              </w:rPr>
              <w:t>調幅廣播電臺之分類(轉播</w:t>
            </w:r>
            <w:proofErr w:type="gramStart"/>
            <w:r w:rsidRPr="00A62FC1">
              <w:rPr>
                <w:rFonts w:ascii="標楷體" w:eastAsia="標楷體" w:hAnsi="標楷體" w:hint="eastAsia"/>
                <w:b/>
                <w:sz w:val="24"/>
              </w:rPr>
              <w:t>臺</w:t>
            </w:r>
            <w:proofErr w:type="gramEnd"/>
            <w:r w:rsidRPr="00A62FC1">
              <w:rPr>
                <w:rFonts w:ascii="標楷體" w:eastAsia="標楷體" w:hAnsi="標楷體" w:hint="eastAsia"/>
                <w:b/>
                <w:sz w:val="24"/>
              </w:rPr>
              <w:t>)部份：</w:t>
            </w:r>
          </w:p>
          <w:p w:rsidR="00D036C0" w:rsidRPr="00A62FC1" w:rsidRDefault="00D036C0" w:rsidP="00D036C0">
            <w:pPr>
              <w:widowControl/>
              <w:numPr>
                <w:ilvl w:val="1"/>
                <w:numId w:val="17"/>
              </w:numPr>
              <w:rPr>
                <w:rFonts w:ascii="標楷體" w:eastAsia="標楷體" w:hAnsi="標楷體"/>
                <w:sz w:val="24"/>
              </w:rPr>
            </w:pPr>
            <w:r w:rsidRPr="00A62FC1">
              <w:rPr>
                <w:rFonts w:ascii="標楷體" w:eastAsia="標楷體" w:hAnsi="標楷體" w:hint="eastAsia"/>
                <w:sz w:val="24"/>
              </w:rPr>
              <w:t>依現行之廣播實務，並非所有聽眾皆係直接接收廣播電臺(主播</w:t>
            </w:r>
            <w:proofErr w:type="gramStart"/>
            <w:r w:rsidRPr="00A62FC1">
              <w:rPr>
                <w:rFonts w:ascii="標楷體" w:eastAsia="標楷體" w:hAnsi="標楷體" w:hint="eastAsia"/>
                <w:sz w:val="24"/>
              </w:rPr>
              <w:t>臺</w:t>
            </w:r>
            <w:proofErr w:type="gramEnd"/>
            <w:r w:rsidRPr="00A62FC1">
              <w:rPr>
                <w:rFonts w:ascii="標楷體" w:eastAsia="標楷體" w:hAnsi="標楷體" w:hint="eastAsia"/>
                <w:sz w:val="24"/>
              </w:rPr>
              <w:t>)所發射之廣播內容，部份聽眾係藉由分頻使得</w:t>
            </w:r>
            <w:proofErr w:type="gramStart"/>
            <w:r w:rsidRPr="00A62FC1">
              <w:rPr>
                <w:rFonts w:ascii="標楷體" w:eastAsia="標楷體" w:hAnsi="標楷體" w:hint="eastAsia"/>
                <w:sz w:val="24"/>
              </w:rPr>
              <w:t>接收主頻之</w:t>
            </w:r>
            <w:proofErr w:type="gramEnd"/>
            <w:r w:rsidRPr="00A62FC1">
              <w:rPr>
                <w:rFonts w:ascii="標楷體" w:eastAsia="標楷體" w:hAnsi="標楷體" w:hint="eastAsia"/>
                <w:sz w:val="24"/>
              </w:rPr>
              <w:t>內容；然調頻廣播電臺分頻之播送內容原則上係</w:t>
            </w:r>
            <w:proofErr w:type="gramStart"/>
            <w:r w:rsidRPr="00A62FC1">
              <w:rPr>
                <w:rFonts w:ascii="標楷體" w:eastAsia="標楷體" w:hAnsi="標楷體" w:hint="eastAsia"/>
                <w:sz w:val="24"/>
              </w:rPr>
              <w:t>與主頻相同</w:t>
            </w:r>
            <w:proofErr w:type="gramEnd"/>
            <w:r w:rsidRPr="00A62FC1">
              <w:rPr>
                <w:rFonts w:ascii="標楷體" w:eastAsia="標楷體" w:hAnsi="標楷體" w:hint="eastAsia"/>
                <w:sz w:val="24"/>
              </w:rPr>
              <w:t>且通常未跨區，自應與調幅電臺之</w:t>
            </w:r>
            <w:proofErr w:type="gramStart"/>
            <w:r w:rsidRPr="00A62FC1">
              <w:rPr>
                <w:rFonts w:ascii="標楷體" w:eastAsia="標楷體" w:hAnsi="標楷體" w:hint="eastAsia"/>
                <w:sz w:val="24"/>
              </w:rPr>
              <w:t>分頻常有與主頻不同</w:t>
            </w:r>
            <w:proofErr w:type="gramEnd"/>
            <w:r w:rsidRPr="00A62FC1">
              <w:rPr>
                <w:rFonts w:ascii="標楷體" w:eastAsia="標楷體" w:hAnsi="標楷體" w:hint="eastAsia"/>
                <w:sz w:val="24"/>
              </w:rPr>
              <w:t>之節目出現且多為跨區之情形有所區別。</w:t>
            </w:r>
          </w:p>
          <w:p w:rsidR="00D036C0" w:rsidRPr="00A62FC1" w:rsidRDefault="00D036C0" w:rsidP="00D036C0">
            <w:pPr>
              <w:widowControl/>
              <w:numPr>
                <w:ilvl w:val="1"/>
                <w:numId w:val="17"/>
              </w:numPr>
              <w:rPr>
                <w:rFonts w:ascii="標楷體" w:eastAsia="標楷體" w:hAnsi="標楷體"/>
                <w:sz w:val="24"/>
              </w:rPr>
            </w:pPr>
            <w:r w:rsidRPr="00A62FC1">
              <w:rPr>
                <w:rFonts w:ascii="標楷體" w:eastAsia="標楷體" w:hAnsi="標楷體" w:hint="eastAsia"/>
                <w:sz w:val="24"/>
              </w:rPr>
              <w:t>惟因分頻公開播送之範圍一般皆小於</w:t>
            </w:r>
            <w:proofErr w:type="gramStart"/>
            <w:r w:rsidRPr="00A62FC1">
              <w:rPr>
                <w:rFonts w:ascii="標楷體" w:eastAsia="標楷體" w:hAnsi="標楷體" w:hint="eastAsia"/>
                <w:sz w:val="24"/>
              </w:rPr>
              <w:t>主頻，</w:t>
            </w:r>
            <w:proofErr w:type="gramEnd"/>
            <w:r w:rsidRPr="00A62FC1">
              <w:rPr>
                <w:rFonts w:ascii="標楷體" w:eastAsia="標楷體" w:hAnsi="標楷體" w:hint="eastAsia"/>
                <w:sz w:val="24"/>
              </w:rPr>
              <w:t>故酌減為二分之一以符合使用者付費之原則。</w:t>
            </w: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rPr>
                <w:rFonts w:ascii="標楷體" w:eastAsia="標楷體" w:hAnsi="標楷體"/>
                <w:sz w:val="24"/>
              </w:rPr>
            </w:pPr>
          </w:p>
          <w:p w:rsidR="00D036C0" w:rsidRPr="00A62FC1" w:rsidRDefault="00D036C0" w:rsidP="00551BE7">
            <w:pPr>
              <w:widowControl/>
              <w:tabs>
                <w:tab w:val="left" w:pos="660"/>
              </w:tabs>
              <w:rPr>
                <w:rFonts w:ascii="標楷體" w:eastAsia="標楷體" w:hAnsi="標楷體"/>
                <w:sz w:val="24"/>
              </w:rPr>
            </w:pPr>
            <w:r w:rsidRPr="00A62FC1">
              <w:rPr>
                <w:rFonts w:ascii="標楷體" w:eastAsia="標楷體" w:hAnsi="標楷體"/>
                <w:sz w:val="24"/>
              </w:rPr>
              <w:tab/>
            </w:r>
          </w:p>
          <w:p w:rsidR="00D036C0" w:rsidRPr="00A62FC1" w:rsidRDefault="00D036C0" w:rsidP="00551BE7">
            <w:pPr>
              <w:widowControl/>
              <w:tabs>
                <w:tab w:val="left" w:pos="660"/>
              </w:tabs>
              <w:rPr>
                <w:rFonts w:ascii="標楷體" w:eastAsia="標楷體" w:hAnsi="標楷體"/>
                <w:sz w:val="24"/>
              </w:rPr>
            </w:pPr>
          </w:p>
          <w:p w:rsidR="00D036C0" w:rsidRPr="00A62FC1" w:rsidRDefault="00D036C0" w:rsidP="00D036C0">
            <w:pPr>
              <w:widowControl/>
              <w:numPr>
                <w:ilvl w:val="0"/>
                <w:numId w:val="23"/>
              </w:numPr>
              <w:rPr>
                <w:rFonts w:ascii="標楷體" w:eastAsia="標楷體" w:hAnsi="標楷體"/>
                <w:b/>
                <w:sz w:val="24"/>
              </w:rPr>
            </w:pPr>
            <w:r w:rsidRPr="00A62FC1">
              <w:rPr>
                <w:rFonts w:ascii="標楷體" w:eastAsia="標楷體" w:hAnsi="標楷體" w:hint="eastAsia"/>
                <w:b/>
                <w:sz w:val="24"/>
              </w:rPr>
              <w:t>實體電臺於網路之同步播送部份：</w:t>
            </w:r>
          </w:p>
          <w:p w:rsidR="00D036C0" w:rsidRPr="00A62FC1" w:rsidRDefault="00D036C0" w:rsidP="00551BE7">
            <w:pPr>
              <w:widowControl/>
              <w:rPr>
                <w:rFonts w:ascii="標楷體" w:eastAsia="標楷體" w:hAnsi="標楷體"/>
                <w:sz w:val="24"/>
              </w:rPr>
            </w:pPr>
            <w:r w:rsidRPr="00A62FC1">
              <w:rPr>
                <w:rFonts w:ascii="標楷體" w:eastAsia="標楷體" w:hAnsi="標楷體" w:hint="eastAsia"/>
                <w:sz w:val="24"/>
              </w:rPr>
              <w:t>依智慧局101年12月19日</w:t>
            </w:r>
            <w:proofErr w:type="gramStart"/>
            <w:r w:rsidRPr="00A62FC1">
              <w:rPr>
                <w:rFonts w:ascii="標楷體" w:eastAsia="標楷體" w:hAnsi="標楷體" w:hint="eastAsia"/>
                <w:sz w:val="24"/>
              </w:rPr>
              <w:t>智著</w:t>
            </w:r>
            <w:proofErr w:type="gramEnd"/>
            <w:r w:rsidRPr="00A62FC1">
              <w:rPr>
                <w:rFonts w:ascii="標楷體" w:eastAsia="標楷體" w:hAnsi="標楷體" w:hint="eastAsia"/>
                <w:sz w:val="24"/>
              </w:rPr>
              <w:t>字第10116005801號函之內容說明(如附件3)：實體廣播電台業者，於進行網路廣播同步播送時之利用行為，由於係伴隨實體電台公開播送行為而來，並同步於網路播送，宜於與廣播電台洽談公開播送授權時一併處理，遂參酌授權實務與利用人協商之結果，訂定本項費率。</w:t>
            </w:r>
          </w:p>
        </w:tc>
      </w:tr>
    </w:tbl>
    <w:p w:rsidR="00D036C0" w:rsidRPr="00013A1B" w:rsidRDefault="00D036C0" w:rsidP="00D036C0">
      <w:pPr>
        <w:tabs>
          <w:tab w:val="left" w:pos="1134"/>
        </w:tabs>
        <w:spacing w:line="460" w:lineRule="exact"/>
        <w:jc w:val="both"/>
        <w:rPr>
          <w:rFonts w:ascii="標楷體" w:eastAsia="標楷體" w:hAnsi="標楷體"/>
          <w:sz w:val="28"/>
          <w:szCs w:val="28"/>
        </w:rPr>
        <w:sectPr w:rsidR="00D036C0" w:rsidRPr="00013A1B" w:rsidSect="00551BE7">
          <w:pgSz w:w="16838" w:h="11906" w:orient="landscape" w:code="9"/>
          <w:pgMar w:top="1800" w:right="1440" w:bottom="1800" w:left="1440" w:header="851" w:footer="992" w:gutter="0"/>
          <w:cols w:space="425"/>
          <w:docGrid w:type="lines" w:linePitch="360"/>
        </w:sectPr>
      </w:pPr>
    </w:p>
    <w:tbl>
      <w:tblPr>
        <w:tblpPr w:leftFromText="180" w:rightFromText="180" w:vertAnchor="text" w:horzAnchor="margin" w:tblpXSpec="center" w:tblpY="271"/>
        <w:tblW w:w="9809" w:type="dxa"/>
        <w:tblCellMar>
          <w:left w:w="28" w:type="dxa"/>
          <w:right w:w="28" w:type="dxa"/>
        </w:tblCellMar>
        <w:tblLook w:val="04A0" w:firstRow="1" w:lastRow="0" w:firstColumn="1" w:lastColumn="0" w:noHBand="0" w:noVBand="1"/>
      </w:tblPr>
      <w:tblGrid>
        <w:gridCol w:w="381"/>
        <w:gridCol w:w="3147"/>
        <w:gridCol w:w="708"/>
        <w:gridCol w:w="709"/>
        <w:gridCol w:w="709"/>
        <w:gridCol w:w="1026"/>
        <w:gridCol w:w="1134"/>
        <w:gridCol w:w="1061"/>
        <w:gridCol w:w="934"/>
      </w:tblGrid>
      <w:tr w:rsidR="00D036C0" w:rsidRPr="00013A1B" w:rsidTr="00551BE7">
        <w:trPr>
          <w:trHeight w:val="330"/>
          <w:tblHeader/>
        </w:trPr>
        <w:tc>
          <w:tcPr>
            <w:tcW w:w="381" w:type="dxa"/>
            <w:vMerge w:val="restart"/>
            <w:tcBorders>
              <w:top w:val="single" w:sz="8" w:space="0" w:color="auto"/>
              <w:left w:val="single" w:sz="4" w:space="0" w:color="auto"/>
              <w:right w:val="single" w:sz="4" w:space="0" w:color="auto"/>
            </w:tcBorders>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lastRenderedPageBreak/>
              <w:t>序號</w:t>
            </w:r>
          </w:p>
        </w:tc>
        <w:tc>
          <w:tcPr>
            <w:tcW w:w="3147" w:type="dxa"/>
            <w:vMerge w:val="restart"/>
            <w:tcBorders>
              <w:top w:val="single" w:sz="8" w:space="0" w:color="auto"/>
              <w:left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公司名稱</w:t>
            </w:r>
          </w:p>
        </w:tc>
        <w:tc>
          <w:tcPr>
            <w:tcW w:w="708" w:type="dxa"/>
            <w:vMerge w:val="restart"/>
            <w:tcBorders>
              <w:top w:val="single" w:sz="8" w:space="0" w:color="auto"/>
              <w:left w:val="nil"/>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功率　</w:t>
            </w:r>
          </w:p>
        </w:tc>
        <w:tc>
          <w:tcPr>
            <w:tcW w:w="709" w:type="dxa"/>
            <w:vMerge w:val="restart"/>
            <w:tcBorders>
              <w:top w:val="single" w:sz="8" w:space="0" w:color="auto"/>
              <w:left w:val="nil"/>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地區</w:t>
            </w:r>
          </w:p>
        </w:tc>
        <w:tc>
          <w:tcPr>
            <w:tcW w:w="709" w:type="dxa"/>
            <w:vMerge w:val="restart"/>
            <w:tcBorders>
              <w:top w:val="single" w:sz="8" w:space="0" w:color="auto"/>
              <w:left w:val="nil"/>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語言</w:t>
            </w:r>
          </w:p>
        </w:tc>
        <w:tc>
          <w:tcPr>
            <w:tcW w:w="3221" w:type="dxa"/>
            <w:gridSpan w:val="3"/>
            <w:tcBorders>
              <w:top w:val="single" w:sz="8" w:space="0" w:color="auto"/>
              <w:left w:val="nil"/>
              <w:bottom w:val="single" w:sz="4" w:space="0" w:color="auto"/>
              <w:right w:val="single" w:sz="8" w:space="0" w:color="000000"/>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年度音樂使用量</w:t>
            </w:r>
          </w:p>
        </w:tc>
        <w:tc>
          <w:tcPr>
            <w:tcW w:w="934" w:type="dxa"/>
            <w:tcBorders>
              <w:top w:val="single" w:sz="8" w:space="0" w:color="auto"/>
              <w:left w:val="nil"/>
              <w:bottom w:val="nil"/>
              <w:right w:val="single" w:sz="4" w:space="0" w:color="auto"/>
            </w:tcBorders>
            <w:shd w:val="clear" w:color="auto" w:fill="auto"/>
            <w:vAlign w:val="center"/>
            <w:hideMark/>
          </w:tcPr>
          <w:p w:rsidR="00D036C0" w:rsidRPr="00013A1B" w:rsidRDefault="00D036C0" w:rsidP="00551BE7">
            <w:pPr>
              <w:widowControl/>
              <w:rPr>
                <w:rFonts w:eastAsia="標楷體"/>
                <w:kern w:val="0"/>
                <w:sz w:val="20"/>
                <w:szCs w:val="20"/>
              </w:rPr>
            </w:pPr>
            <w:r w:rsidRPr="00013A1B">
              <w:rPr>
                <w:rFonts w:eastAsia="標楷體"/>
                <w:kern w:val="0"/>
                <w:sz w:val="20"/>
                <w:szCs w:val="20"/>
              </w:rPr>
              <w:t>建議級數</w:t>
            </w:r>
          </w:p>
        </w:tc>
      </w:tr>
      <w:tr w:rsidR="00D036C0" w:rsidRPr="00013A1B" w:rsidTr="00551BE7">
        <w:trPr>
          <w:trHeight w:val="345"/>
          <w:tblHeader/>
        </w:trPr>
        <w:tc>
          <w:tcPr>
            <w:tcW w:w="381" w:type="dxa"/>
            <w:vMerge/>
            <w:tcBorders>
              <w:left w:val="single" w:sz="4" w:space="0" w:color="auto"/>
              <w:bottom w:val="single" w:sz="8" w:space="0" w:color="auto"/>
              <w:right w:val="single" w:sz="4" w:space="0" w:color="auto"/>
            </w:tcBorders>
          </w:tcPr>
          <w:p w:rsidR="00D036C0" w:rsidRPr="00013A1B" w:rsidRDefault="00D036C0" w:rsidP="00551BE7">
            <w:pPr>
              <w:widowControl/>
              <w:rPr>
                <w:rFonts w:eastAsia="標楷體"/>
                <w:kern w:val="0"/>
                <w:sz w:val="20"/>
                <w:szCs w:val="20"/>
              </w:rPr>
            </w:pPr>
          </w:p>
        </w:tc>
        <w:tc>
          <w:tcPr>
            <w:tcW w:w="3147" w:type="dxa"/>
            <w:vMerge/>
            <w:tcBorders>
              <w:left w:val="single" w:sz="4" w:space="0" w:color="auto"/>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p>
        </w:tc>
        <w:tc>
          <w:tcPr>
            <w:tcW w:w="708" w:type="dxa"/>
            <w:vMerge/>
            <w:tcBorders>
              <w:left w:val="nil"/>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p>
        </w:tc>
        <w:tc>
          <w:tcPr>
            <w:tcW w:w="709" w:type="dxa"/>
            <w:vMerge/>
            <w:tcBorders>
              <w:left w:val="nil"/>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p>
        </w:tc>
        <w:tc>
          <w:tcPr>
            <w:tcW w:w="709" w:type="dxa"/>
            <w:vMerge/>
            <w:tcBorders>
              <w:left w:val="nil"/>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p>
        </w:tc>
        <w:tc>
          <w:tcPr>
            <w:tcW w:w="1026" w:type="dxa"/>
            <w:tcBorders>
              <w:top w:val="nil"/>
              <w:left w:val="nil"/>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102</w:t>
            </w:r>
            <w:r w:rsidRPr="00013A1B">
              <w:rPr>
                <w:rFonts w:eastAsia="標楷體"/>
                <w:kern w:val="0"/>
                <w:sz w:val="20"/>
                <w:szCs w:val="20"/>
              </w:rPr>
              <w:t>年</w:t>
            </w:r>
          </w:p>
        </w:tc>
        <w:tc>
          <w:tcPr>
            <w:tcW w:w="1134" w:type="dxa"/>
            <w:tcBorders>
              <w:top w:val="nil"/>
              <w:left w:val="nil"/>
              <w:bottom w:val="single" w:sz="8"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101</w:t>
            </w:r>
            <w:r w:rsidRPr="00013A1B">
              <w:rPr>
                <w:rFonts w:eastAsia="標楷體"/>
                <w:kern w:val="0"/>
                <w:sz w:val="20"/>
                <w:szCs w:val="20"/>
              </w:rPr>
              <w:t>年</w:t>
            </w:r>
          </w:p>
        </w:tc>
        <w:tc>
          <w:tcPr>
            <w:tcW w:w="1061" w:type="dxa"/>
            <w:tcBorders>
              <w:top w:val="nil"/>
              <w:left w:val="nil"/>
              <w:bottom w:val="single" w:sz="8"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w:t>
            </w:r>
            <w:r w:rsidRPr="00013A1B">
              <w:rPr>
                <w:rFonts w:eastAsia="標楷體"/>
                <w:kern w:val="0"/>
                <w:sz w:val="20"/>
                <w:szCs w:val="20"/>
              </w:rPr>
              <w:t>年</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Pr>
                <w:rFonts w:eastAsia="標楷體"/>
                <w:kern w:val="0"/>
                <w:sz w:val="20"/>
                <w:szCs w:val="20"/>
              </w:rPr>
              <w:t>(M</w:t>
            </w:r>
            <w:r>
              <w:rPr>
                <w:rFonts w:ascii="新細明體" w:hAnsi="新細明體" w:hint="eastAsia"/>
                <w:kern w:val="0"/>
                <w:sz w:val="20"/>
                <w:szCs w:val="20"/>
              </w:rPr>
              <w:t>Ü</w:t>
            </w:r>
            <w:r>
              <w:rPr>
                <w:rFonts w:eastAsia="標楷體" w:hint="eastAsia"/>
                <w:kern w:val="0"/>
                <w:sz w:val="20"/>
                <w:szCs w:val="20"/>
              </w:rPr>
              <w:t>S</w:t>
            </w:r>
            <w:r w:rsidRPr="00013A1B">
              <w:rPr>
                <w:rFonts w:eastAsia="標楷體"/>
                <w:kern w:val="0"/>
                <w:sz w:val="20"/>
                <w:szCs w:val="20"/>
              </w:rPr>
              <w:t>T)</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widowControl/>
              <w:jc w:val="center"/>
              <w:rPr>
                <w:rFonts w:eastAsia="標楷體"/>
                <w:kern w:val="0"/>
                <w:sz w:val="20"/>
                <w:szCs w:val="20"/>
              </w:rPr>
            </w:pPr>
            <w:r w:rsidRPr="00013A1B">
              <w:rPr>
                <w:rFonts w:eastAsia="標楷體"/>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羅東廣播股份有限公司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宜蘭</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60000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60000</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60000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第三級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2</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蘭陽廣播股份有限公司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宜蘭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9850</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9877</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9804</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3</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燕聲廣播電台</w:t>
            </w:r>
            <w:proofErr w:type="gramEnd"/>
            <w:r w:rsidRPr="00013A1B">
              <w:rPr>
                <w:rFonts w:eastAsia="標楷體"/>
                <w:kern w:val="0"/>
                <w:sz w:val="20"/>
                <w:szCs w:val="20"/>
              </w:rPr>
              <w:t>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花蓮</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5248</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4</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大寶桑廣播電台股份有限公司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台東</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18250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17254</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16998</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5</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益</w:t>
            </w:r>
            <w:proofErr w:type="gramStart"/>
            <w:r w:rsidRPr="00013A1B">
              <w:rPr>
                <w:rFonts w:eastAsia="標楷體"/>
                <w:kern w:val="0"/>
                <w:sz w:val="20"/>
                <w:szCs w:val="20"/>
              </w:rPr>
              <w:t>世</w:t>
            </w:r>
            <w:proofErr w:type="gramEnd"/>
            <w:r w:rsidRPr="00013A1B">
              <w:rPr>
                <w:rFonts w:eastAsia="標楷體"/>
                <w:kern w:val="0"/>
                <w:sz w:val="20"/>
                <w:szCs w:val="20"/>
              </w:rPr>
              <w:t>廣播電台</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基隆</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9915</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9423</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基隆廣播股份有限公司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基隆</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8816</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7009</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7385</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7</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大樹下廣播電台股份有限公司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3221" w:type="dxa"/>
            <w:gridSpan w:val="3"/>
            <w:tcBorders>
              <w:top w:val="single" w:sz="4" w:space="0" w:color="auto"/>
              <w:left w:val="nil"/>
              <w:bottom w:val="single" w:sz="4" w:space="0" w:color="auto"/>
              <w:right w:val="single" w:sz="8" w:space="0" w:color="000000"/>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約</w:t>
            </w:r>
            <w:r w:rsidRPr="00013A1B">
              <w:rPr>
                <w:rFonts w:eastAsia="標楷體"/>
                <w:kern w:val="0"/>
                <w:sz w:val="20"/>
                <w:szCs w:val="20"/>
              </w:rPr>
              <w:t>9000</w:t>
            </w:r>
          </w:p>
        </w:tc>
        <w:tc>
          <w:tcPr>
            <w:tcW w:w="934"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天南廣播股份有限公司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34888</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9</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台灣全民廣播電台股份有限公司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28692</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13867</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5123</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10</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台灣廣播股份有限公司</w:t>
            </w:r>
            <w:r w:rsidRPr="00013A1B">
              <w:rPr>
                <w:rFonts w:eastAsia="標楷體"/>
                <w:kern w:val="0"/>
                <w:sz w:val="20"/>
                <w:szCs w:val="20"/>
              </w:rPr>
              <w:t>(</w:t>
            </w:r>
            <w:r w:rsidRPr="00013A1B">
              <w:rPr>
                <w:rFonts w:eastAsia="標楷體"/>
                <w:kern w:val="0"/>
                <w:sz w:val="20"/>
                <w:szCs w:val="20"/>
              </w:rPr>
              <w:t>台北一台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12134</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9534</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10198</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11</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台灣廣播股份有限公司</w:t>
            </w:r>
            <w:r w:rsidRPr="00013A1B">
              <w:rPr>
                <w:rFonts w:eastAsia="標楷體"/>
                <w:kern w:val="0"/>
                <w:sz w:val="20"/>
                <w:szCs w:val="20"/>
              </w:rPr>
              <w:t>(</w:t>
            </w:r>
            <w:r w:rsidRPr="00013A1B">
              <w:rPr>
                <w:rFonts w:eastAsia="標楷體"/>
                <w:kern w:val="0"/>
                <w:sz w:val="20"/>
                <w:szCs w:val="20"/>
              </w:rPr>
              <w:t>台北二台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11120</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9663</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11341</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12</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台灣廣播股份有限公司</w:t>
            </w:r>
            <w:r w:rsidRPr="00013A1B">
              <w:rPr>
                <w:rFonts w:eastAsia="標楷體"/>
                <w:kern w:val="0"/>
                <w:sz w:val="20"/>
                <w:szCs w:val="20"/>
              </w:rPr>
              <w:t>(</w:t>
            </w:r>
            <w:r w:rsidRPr="00013A1B">
              <w:rPr>
                <w:rFonts w:eastAsia="標楷體"/>
                <w:kern w:val="0"/>
                <w:sz w:val="20"/>
                <w:szCs w:val="20"/>
              </w:rPr>
              <w:t>新竹台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10736</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11036</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12289</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13</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台灣廣播股份有限公司</w:t>
            </w:r>
            <w:r w:rsidRPr="00013A1B">
              <w:rPr>
                <w:rFonts w:eastAsia="標楷體"/>
                <w:kern w:val="0"/>
                <w:sz w:val="20"/>
                <w:szCs w:val="20"/>
              </w:rPr>
              <w:t>(</w:t>
            </w:r>
            <w:r w:rsidRPr="00013A1B">
              <w:rPr>
                <w:rFonts w:eastAsia="標楷體"/>
                <w:kern w:val="0"/>
                <w:sz w:val="20"/>
                <w:szCs w:val="20"/>
              </w:rPr>
              <w:t>中興台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22851</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23286</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22851</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14</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台灣廣播股份有限公司</w:t>
            </w:r>
            <w:r w:rsidRPr="00013A1B">
              <w:rPr>
                <w:rFonts w:eastAsia="標楷體"/>
                <w:kern w:val="0"/>
                <w:sz w:val="20"/>
                <w:szCs w:val="20"/>
              </w:rPr>
              <w:t>(</w:t>
            </w:r>
            <w:r w:rsidRPr="00013A1B">
              <w:rPr>
                <w:rFonts w:eastAsia="標楷體"/>
                <w:kern w:val="0"/>
                <w:sz w:val="20"/>
                <w:szCs w:val="20"/>
              </w:rPr>
              <w:t>台中台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15921</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15610</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16179</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15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正聲廣播股份有限公司</w:t>
            </w:r>
            <w:r w:rsidRPr="00013A1B">
              <w:rPr>
                <w:rFonts w:eastAsia="標楷體"/>
                <w:kern w:val="0"/>
                <w:sz w:val="20"/>
                <w:szCs w:val="20"/>
              </w:rPr>
              <w:t>(</w:t>
            </w:r>
            <w:r w:rsidRPr="00013A1B">
              <w:rPr>
                <w:rFonts w:eastAsia="標楷體"/>
                <w:kern w:val="0"/>
                <w:sz w:val="20"/>
                <w:szCs w:val="20"/>
              </w:rPr>
              <w:t>台北調頻</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22999</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正聲廣播股份有限公司</w:t>
            </w:r>
            <w:r w:rsidRPr="00013A1B">
              <w:rPr>
                <w:rFonts w:eastAsia="標楷體"/>
                <w:kern w:val="0"/>
                <w:sz w:val="20"/>
                <w:szCs w:val="20"/>
              </w:rPr>
              <w:t>(</w:t>
            </w:r>
            <w:r w:rsidRPr="00013A1B">
              <w:rPr>
                <w:rFonts w:eastAsia="標楷體"/>
                <w:kern w:val="0"/>
                <w:sz w:val="20"/>
                <w:szCs w:val="20"/>
              </w:rPr>
              <w:t>高雄調幅</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8932</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正聲廣播股份有限公司</w:t>
            </w:r>
            <w:r w:rsidRPr="00013A1B">
              <w:rPr>
                <w:rFonts w:eastAsia="標楷體"/>
                <w:kern w:val="0"/>
                <w:sz w:val="20"/>
                <w:szCs w:val="20"/>
              </w:rPr>
              <w:t>(</w:t>
            </w:r>
            <w:r w:rsidRPr="00013A1B">
              <w:rPr>
                <w:rFonts w:eastAsia="標楷體"/>
                <w:kern w:val="0"/>
                <w:sz w:val="20"/>
                <w:szCs w:val="20"/>
              </w:rPr>
              <w:t>台東調幅</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台東</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19124</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18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民本廣播股份有限公司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48433</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57083</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54268</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19</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全球之聲廣播股份有限公司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客</w:t>
            </w:r>
            <w:r w:rsidRPr="00013A1B">
              <w:rPr>
                <w:rFonts w:eastAsia="標楷體"/>
                <w:kern w:val="0"/>
                <w:sz w:val="20"/>
                <w:szCs w:val="20"/>
              </w:rPr>
              <w:t>/</w:t>
            </w:r>
            <w:r w:rsidRPr="00013A1B">
              <w:rPr>
                <w:rFonts w:eastAsia="標楷體"/>
                <w:kern w:val="0"/>
                <w:sz w:val="20"/>
                <w:szCs w:val="20"/>
              </w:rPr>
              <w:t>台</w:t>
            </w:r>
            <w:r w:rsidRPr="00013A1B">
              <w:rPr>
                <w:rFonts w:eastAsia="標楷體"/>
                <w:kern w:val="0"/>
                <w:sz w:val="20"/>
                <w:szCs w:val="20"/>
              </w:rPr>
              <w:t xml:space="preserve"> </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8888</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20</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飛碟廣播股份有限公司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39521</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21</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華聲廣播股份有限公司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72288</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71496</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70140</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第三級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22</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中華廣播股份有限公司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新北市</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10440</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10560</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10512</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proofErr w:type="gramStart"/>
            <w:r w:rsidRPr="00013A1B">
              <w:rPr>
                <w:rFonts w:eastAsia="標楷體"/>
                <w:kern w:val="0"/>
                <w:sz w:val="20"/>
                <w:szCs w:val="20"/>
              </w:rPr>
              <w:t>不</w:t>
            </w:r>
            <w:proofErr w:type="gramEnd"/>
            <w:r w:rsidRPr="00013A1B">
              <w:rPr>
                <w:rFonts w:eastAsia="標楷體"/>
                <w:kern w:val="0"/>
                <w:sz w:val="20"/>
                <w:szCs w:val="20"/>
              </w:rPr>
              <w:t>分級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2</w:t>
            </w:r>
            <w:r w:rsidRPr="00013A1B">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美聲廣播股份有限公司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桃</w:t>
            </w:r>
            <w:r w:rsidRPr="00013A1B">
              <w:rPr>
                <w:rFonts w:eastAsia="標楷體"/>
                <w:kern w:val="0"/>
                <w:sz w:val="20"/>
                <w:szCs w:val="20"/>
              </w:rPr>
              <w:t xml:space="preserve"> </w:t>
            </w:r>
            <w:r w:rsidRPr="00013A1B">
              <w:rPr>
                <w:rFonts w:eastAsia="標楷體"/>
                <w:kern w:val="0"/>
                <w:sz w:val="20"/>
                <w:szCs w:val="20"/>
              </w:rPr>
              <w:t>園</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13659</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12818</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13105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2</w:t>
            </w:r>
            <w:r w:rsidRPr="00013A1B">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竹科廣播股份有限公司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21158</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20479</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20710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widowControl/>
              <w:jc w:val="center"/>
              <w:rPr>
                <w:rFonts w:eastAsia="標楷體"/>
                <w:kern w:val="0"/>
                <w:sz w:val="20"/>
                <w:szCs w:val="20"/>
              </w:rPr>
            </w:pPr>
            <w:r w:rsidRPr="00013A1B">
              <w:rPr>
                <w:rFonts w:eastAsia="標楷體"/>
                <w:sz w:val="20"/>
                <w:szCs w:val="20"/>
              </w:rPr>
              <w:t>2</w:t>
            </w:r>
            <w:r w:rsidRPr="00013A1B">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新竹勞工之聲廣播股份有限公司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客</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13000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13000</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2</w:t>
            </w:r>
            <w:r w:rsidRPr="00013A1B">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新農廣播</w:t>
            </w:r>
            <w:proofErr w:type="gramEnd"/>
            <w:r w:rsidRPr="00013A1B">
              <w:rPr>
                <w:rFonts w:eastAsia="標楷體"/>
                <w:kern w:val="0"/>
                <w:sz w:val="20"/>
                <w:szCs w:val="20"/>
              </w:rPr>
              <w:t>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r w:rsidRPr="00013A1B">
              <w:rPr>
                <w:rFonts w:eastAsia="標楷體"/>
                <w:kern w:val="0"/>
                <w:sz w:val="20"/>
                <w:szCs w:val="20"/>
              </w:rPr>
              <w:t>/</w:t>
            </w: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11904</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11952</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13680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widowControl/>
              <w:jc w:val="center"/>
              <w:rPr>
                <w:rFonts w:eastAsia="標楷體"/>
                <w:kern w:val="0"/>
                <w:sz w:val="20"/>
                <w:szCs w:val="20"/>
              </w:rPr>
            </w:pPr>
            <w:r w:rsidRPr="00013A1B">
              <w:rPr>
                <w:rFonts w:eastAsia="標楷體"/>
                <w:sz w:val="20"/>
                <w:szCs w:val="20"/>
              </w:rPr>
              <w:t>2</w:t>
            </w:r>
            <w:r w:rsidRPr="00013A1B">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新聲廣播電台股份有限公司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12801</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14711</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2</w:t>
            </w:r>
            <w:r w:rsidRPr="00013A1B">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環宇廣播事業股份有限公司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48920</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47844</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50012</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hint="eastAsia"/>
                <w:sz w:val="20"/>
                <w:szCs w:val="20"/>
              </w:rPr>
              <w:t>29</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天聲廣播</w:t>
            </w:r>
            <w:proofErr w:type="gramEnd"/>
            <w:r w:rsidRPr="00013A1B">
              <w:rPr>
                <w:rFonts w:eastAsia="標楷體"/>
                <w:kern w:val="0"/>
                <w:sz w:val="20"/>
                <w:szCs w:val="20"/>
              </w:rPr>
              <w:t>股份有限公司</w:t>
            </w:r>
            <w:r w:rsidRPr="00013A1B">
              <w:rPr>
                <w:rFonts w:eastAsia="標楷體"/>
                <w:kern w:val="0"/>
                <w:sz w:val="20"/>
                <w:szCs w:val="20"/>
              </w:rPr>
              <w:t xml:space="preserve"> </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苗栗縣</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13159</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10990</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11285</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0</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苗栗正義廣播電台股份有限公司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苗栗縣</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33120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28390</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27143</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貓</w:t>
            </w:r>
            <w:proofErr w:type="gramStart"/>
            <w:r w:rsidRPr="00013A1B">
              <w:rPr>
                <w:rFonts w:eastAsia="標楷體"/>
                <w:kern w:val="0"/>
                <w:sz w:val="20"/>
                <w:szCs w:val="20"/>
              </w:rPr>
              <w:t>貍</w:t>
            </w:r>
            <w:proofErr w:type="gramEnd"/>
            <w:r w:rsidRPr="00013A1B">
              <w:rPr>
                <w:rFonts w:eastAsia="標楷體"/>
                <w:kern w:val="0"/>
                <w:sz w:val="20"/>
                <w:szCs w:val="20"/>
              </w:rPr>
              <w:t>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苗栗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r w:rsidRPr="00013A1B">
              <w:rPr>
                <w:rFonts w:eastAsia="標楷體"/>
                <w:kern w:val="0"/>
                <w:sz w:val="20"/>
                <w:szCs w:val="20"/>
              </w:rPr>
              <w:t>/</w:t>
            </w: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大千廣播電台股份有限公司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台中市</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62348</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73806</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61779</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第三級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天天廣播電台股份有限公司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35000</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35000</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35000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太陽廣播電台股份有限公司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英</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48870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50779</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46363</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lastRenderedPageBreak/>
              <w:t>3</w:t>
            </w:r>
            <w:r w:rsidRPr="00013A1B">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好家庭廣播股份有限公司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44883</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41426</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37539</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南投廣播事業股份有限公司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100894</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100393</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100611</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第二級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widowControl/>
              <w:jc w:val="center"/>
              <w:rPr>
                <w:rFonts w:eastAsia="標楷體"/>
                <w:kern w:val="0"/>
                <w:sz w:val="20"/>
                <w:szCs w:val="20"/>
              </w:rPr>
            </w:pPr>
            <w:r w:rsidRPr="00013A1B">
              <w:rPr>
                <w:rFonts w:eastAsia="標楷體"/>
                <w:sz w:val="20"/>
                <w:szCs w:val="20"/>
              </w:rPr>
              <w:t>3</w:t>
            </w:r>
            <w:r w:rsidRPr="00013A1B">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國聲廣播股份有限公司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13956</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13123</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12011</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3</w:t>
            </w:r>
            <w:r w:rsidRPr="00013A1B">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關懷廣播股份有限公司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2776</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2643</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4785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hint="eastAsia"/>
                <w:sz w:val="20"/>
                <w:szCs w:val="20"/>
              </w:rPr>
              <w:t>39</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靉</w:t>
            </w:r>
            <w:proofErr w:type="gramEnd"/>
            <w:r w:rsidRPr="00013A1B">
              <w:rPr>
                <w:rFonts w:eastAsia="標楷體"/>
                <w:kern w:val="0"/>
                <w:sz w:val="20"/>
                <w:szCs w:val="20"/>
              </w:rPr>
              <w:t>友之聲調頻廣播股份有限公司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3221" w:type="dxa"/>
            <w:gridSpan w:val="3"/>
            <w:tcBorders>
              <w:top w:val="single" w:sz="4" w:space="0" w:color="auto"/>
              <w:left w:val="nil"/>
              <w:bottom w:val="single" w:sz="4" w:space="0" w:color="auto"/>
              <w:right w:val="single" w:sz="8" w:space="0" w:color="000000"/>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8500-9000</w:t>
            </w:r>
          </w:p>
        </w:tc>
        <w:tc>
          <w:tcPr>
            <w:tcW w:w="934"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hint="eastAsia"/>
                <w:sz w:val="20"/>
                <w:szCs w:val="20"/>
              </w:rPr>
              <w:t>40</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省都廣播股份有限公司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28716</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28027</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27720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新雲林之聲</w:t>
            </w:r>
            <w:proofErr w:type="gramEnd"/>
            <w:r w:rsidRPr="00013A1B">
              <w:rPr>
                <w:rFonts w:eastAsia="標楷體"/>
                <w:kern w:val="0"/>
                <w:sz w:val="20"/>
                <w:szCs w:val="20"/>
              </w:rPr>
              <w:t>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雲林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3783</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北回廣播電台股份有限公司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嘉義</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r w:rsidRPr="00013A1B">
              <w:rPr>
                <w:rFonts w:eastAsia="標楷體"/>
                <w:kern w:val="0"/>
                <w:sz w:val="20"/>
                <w:szCs w:val="20"/>
              </w:rPr>
              <w:t>/</w:t>
            </w: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16310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9064</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14790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寶島廣播股份有限公司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嘉義</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32485</w:t>
            </w:r>
          </w:p>
        </w:tc>
        <w:tc>
          <w:tcPr>
            <w:tcW w:w="1134"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古都廣播股份有限公司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r w:rsidRPr="00013A1B">
              <w:rPr>
                <w:rFonts w:eastAsia="標楷體"/>
                <w:kern w:val="0"/>
                <w:sz w:val="20"/>
                <w:szCs w:val="20"/>
              </w:rPr>
              <w:t>/</w:t>
            </w: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18177</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19895</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22176</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自由之聲廣播電台股份有限公司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4529</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4836</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5100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南都廣播電台股份有限公司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6205</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建國廣播股份有限公司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16949</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17357</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13854</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4</w:t>
            </w:r>
            <w:r w:rsidRPr="00013A1B">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勝利之聲廣播股份有限公司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26127</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29858</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31210</w:t>
            </w:r>
          </w:p>
        </w:tc>
        <w:tc>
          <w:tcPr>
            <w:tcW w:w="934" w:type="dxa"/>
            <w:tcBorders>
              <w:top w:val="nil"/>
              <w:left w:val="single" w:sz="8" w:space="0" w:color="auto"/>
              <w:bottom w:val="single" w:sz="4" w:space="0" w:color="auto"/>
              <w:right w:val="single" w:sz="4" w:space="0" w:color="auto"/>
            </w:tcBorders>
            <w:shd w:val="clear" w:color="000000" w:fill="CCFFFF"/>
            <w:hideMark/>
          </w:tcPr>
          <w:p w:rsidR="00D036C0" w:rsidRPr="00013A1B" w:rsidRDefault="00D036C0" w:rsidP="00551BE7">
            <w:pPr>
              <w:jc w:val="cente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hint="eastAsia"/>
                <w:sz w:val="20"/>
                <w:szCs w:val="20"/>
              </w:rPr>
              <w:t>49</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曾文溪廣播電台股份有限公司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15500</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16000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hint="eastAsia"/>
                <w:sz w:val="20"/>
                <w:szCs w:val="20"/>
              </w:rPr>
              <w:t>50</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愛鄉之聲廣播電台股份有限公司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5886</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新營之聲廣播電台股份有限公司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金台灣廣播電台股份有限公司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屏東</w:t>
            </w:r>
          </w:p>
        </w:tc>
        <w:tc>
          <w:tcPr>
            <w:tcW w:w="709" w:type="dxa"/>
            <w:tcBorders>
              <w:top w:val="nil"/>
              <w:left w:val="nil"/>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14820</w:t>
            </w:r>
          </w:p>
        </w:tc>
        <w:tc>
          <w:tcPr>
            <w:tcW w:w="1134" w:type="dxa"/>
            <w:tcBorders>
              <w:top w:val="nil"/>
              <w:left w:val="nil"/>
              <w:bottom w:val="single" w:sz="4" w:space="0" w:color="auto"/>
              <w:right w:val="single" w:sz="4" w:space="0" w:color="auto"/>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14852</w:t>
            </w:r>
          </w:p>
        </w:tc>
        <w:tc>
          <w:tcPr>
            <w:tcW w:w="1061" w:type="dxa"/>
            <w:tcBorders>
              <w:top w:val="nil"/>
              <w:left w:val="nil"/>
              <w:bottom w:val="single" w:sz="4" w:space="0" w:color="auto"/>
              <w:right w:val="nil"/>
            </w:tcBorders>
            <w:shd w:val="clear" w:color="auto" w:fill="auto"/>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14885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南台灣之聲廣播股份有限公司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44387</w:t>
            </w:r>
          </w:p>
        </w:tc>
        <w:tc>
          <w:tcPr>
            <w:tcW w:w="1134"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鳳鳴廣播股份有限公司</w:t>
            </w:r>
            <w:r w:rsidRPr="00013A1B">
              <w:rPr>
                <w:rFonts w:eastAsia="標楷體"/>
                <w:kern w:val="0"/>
                <w:sz w:val="20"/>
                <w:szCs w:val="20"/>
              </w:rPr>
              <w:t>(</w:t>
            </w:r>
            <w:r w:rsidRPr="00013A1B">
              <w:rPr>
                <w:rFonts w:eastAsia="標楷體"/>
                <w:kern w:val="0"/>
                <w:sz w:val="20"/>
                <w:szCs w:val="20"/>
              </w:rPr>
              <w:t>一台</w:t>
            </w:r>
            <w:r w:rsidRPr="00013A1B">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44226</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34026</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大眾廣播股份有限公司</w:t>
            </w:r>
            <w:r w:rsidRPr="00013A1B">
              <w:rPr>
                <w:rFonts w:eastAsia="標楷體"/>
                <w:kern w:val="0"/>
                <w:sz w:val="20"/>
                <w:szCs w:val="20"/>
              </w:rPr>
              <w:t xml:space="preserve"> </w:t>
            </w:r>
          </w:p>
        </w:tc>
        <w:tc>
          <w:tcPr>
            <w:tcW w:w="708"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100894</w:t>
            </w:r>
          </w:p>
        </w:tc>
        <w:tc>
          <w:tcPr>
            <w:tcW w:w="1134" w:type="dxa"/>
            <w:tcBorders>
              <w:top w:val="nil"/>
              <w:left w:val="nil"/>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100393</w:t>
            </w:r>
          </w:p>
        </w:tc>
        <w:tc>
          <w:tcPr>
            <w:tcW w:w="1061" w:type="dxa"/>
            <w:tcBorders>
              <w:top w:val="nil"/>
              <w:left w:val="nil"/>
              <w:bottom w:val="single" w:sz="4"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100611</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第二級</w:t>
            </w:r>
          </w:p>
        </w:tc>
      </w:tr>
      <w:tr w:rsidR="00D036C0" w:rsidRPr="00013A1B" w:rsidTr="00551BE7">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D036C0" w:rsidRPr="00013A1B" w:rsidRDefault="00D036C0" w:rsidP="00551BE7">
            <w:pPr>
              <w:widowControl/>
              <w:jc w:val="both"/>
              <w:rPr>
                <w:rFonts w:eastAsia="標楷體"/>
                <w:kern w:val="0"/>
                <w:sz w:val="20"/>
                <w:szCs w:val="20"/>
              </w:rPr>
            </w:pPr>
            <w:r w:rsidRPr="00013A1B">
              <w:rPr>
                <w:rFonts w:eastAsia="標楷體"/>
                <w:kern w:val="0"/>
                <w:sz w:val="20"/>
                <w:szCs w:val="20"/>
              </w:rPr>
              <w:t>民立廣播股份有限公司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屏東</w:t>
            </w:r>
          </w:p>
        </w:tc>
        <w:tc>
          <w:tcPr>
            <w:tcW w:w="709" w:type="dxa"/>
            <w:tcBorders>
              <w:top w:val="nil"/>
              <w:left w:val="nil"/>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36634</w:t>
            </w:r>
          </w:p>
        </w:tc>
        <w:tc>
          <w:tcPr>
            <w:tcW w:w="1134" w:type="dxa"/>
            <w:tcBorders>
              <w:top w:val="nil"/>
              <w:left w:val="nil"/>
              <w:bottom w:val="single" w:sz="4" w:space="0" w:color="auto"/>
              <w:right w:val="single" w:sz="4" w:space="0" w:color="auto"/>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37814</w:t>
            </w:r>
          </w:p>
        </w:tc>
        <w:tc>
          <w:tcPr>
            <w:tcW w:w="1061" w:type="dxa"/>
            <w:tcBorders>
              <w:top w:val="nil"/>
              <w:left w:val="nil"/>
              <w:bottom w:val="single" w:sz="4" w:space="0" w:color="auto"/>
              <w:right w:val="nil"/>
            </w:tcBorders>
            <w:shd w:val="clear" w:color="000000" w:fill="CCFFFF"/>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28222</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第四級</w:t>
            </w:r>
          </w:p>
        </w:tc>
      </w:tr>
      <w:tr w:rsidR="00D036C0" w:rsidRPr="00013A1B" w:rsidTr="00551BE7">
        <w:trPr>
          <w:trHeight w:val="345"/>
        </w:trPr>
        <w:tc>
          <w:tcPr>
            <w:tcW w:w="381" w:type="dxa"/>
            <w:tcBorders>
              <w:top w:val="nil"/>
              <w:left w:val="single" w:sz="4" w:space="0" w:color="auto"/>
              <w:bottom w:val="single" w:sz="8" w:space="0" w:color="auto"/>
              <w:right w:val="single" w:sz="4" w:space="0" w:color="auto"/>
            </w:tcBorders>
            <w:shd w:val="clear" w:color="000000" w:fill="FFFF99"/>
            <w:vAlign w:val="center"/>
          </w:tcPr>
          <w:p w:rsidR="00D036C0" w:rsidRPr="00013A1B" w:rsidRDefault="00D036C0" w:rsidP="00551BE7">
            <w:pPr>
              <w:jc w:val="center"/>
              <w:rPr>
                <w:rFonts w:eastAsia="標楷體"/>
                <w:sz w:val="20"/>
                <w:szCs w:val="20"/>
              </w:rPr>
            </w:pPr>
            <w:r w:rsidRPr="00013A1B">
              <w:rPr>
                <w:rFonts w:eastAsia="標楷體"/>
                <w:sz w:val="20"/>
                <w:szCs w:val="20"/>
              </w:rPr>
              <w:t>5</w:t>
            </w:r>
            <w:r w:rsidRPr="00013A1B">
              <w:rPr>
                <w:rFonts w:eastAsia="標楷體" w:hint="eastAsia"/>
                <w:sz w:val="20"/>
                <w:szCs w:val="20"/>
              </w:rPr>
              <w:t>7</w:t>
            </w:r>
          </w:p>
        </w:tc>
        <w:tc>
          <w:tcPr>
            <w:tcW w:w="3147" w:type="dxa"/>
            <w:tcBorders>
              <w:top w:val="nil"/>
              <w:left w:val="single" w:sz="4" w:space="0" w:color="auto"/>
              <w:bottom w:val="single" w:sz="8" w:space="0" w:color="auto"/>
              <w:right w:val="single" w:sz="4" w:space="0" w:color="auto"/>
            </w:tcBorders>
            <w:shd w:val="clear" w:color="000000" w:fill="FFFF99"/>
            <w:noWrap/>
            <w:vAlign w:val="center"/>
            <w:hideMark/>
          </w:tcPr>
          <w:p w:rsidR="00D036C0" w:rsidRPr="00013A1B" w:rsidRDefault="00D036C0" w:rsidP="00551BE7">
            <w:pPr>
              <w:widowControl/>
              <w:jc w:val="both"/>
              <w:rPr>
                <w:rFonts w:eastAsia="標楷體"/>
                <w:kern w:val="0"/>
                <w:sz w:val="20"/>
                <w:szCs w:val="20"/>
              </w:rPr>
            </w:pPr>
            <w:proofErr w:type="gramStart"/>
            <w:r w:rsidRPr="00013A1B">
              <w:rPr>
                <w:rFonts w:eastAsia="標楷體"/>
                <w:kern w:val="0"/>
                <w:sz w:val="20"/>
                <w:szCs w:val="20"/>
              </w:rPr>
              <w:t>非凡音</w:t>
            </w:r>
            <w:proofErr w:type="gramEnd"/>
            <w:r w:rsidRPr="00013A1B">
              <w:rPr>
                <w:rFonts w:eastAsia="標楷體"/>
                <w:kern w:val="0"/>
                <w:sz w:val="20"/>
                <w:szCs w:val="20"/>
              </w:rPr>
              <w:t>廣播電台股份有限公司</w:t>
            </w:r>
          </w:p>
        </w:tc>
        <w:tc>
          <w:tcPr>
            <w:tcW w:w="708" w:type="dxa"/>
            <w:tcBorders>
              <w:top w:val="nil"/>
              <w:left w:val="nil"/>
              <w:bottom w:val="single" w:sz="8"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中</w:t>
            </w:r>
          </w:p>
        </w:tc>
        <w:tc>
          <w:tcPr>
            <w:tcW w:w="709" w:type="dxa"/>
            <w:tcBorders>
              <w:top w:val="nil"/>
              <w:left w:val="nil"/>
              <w:bottom w:val="single" w:sz="8"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連江</w:t>
            </w:r>
          </w:p>
        </w:tc>
        <w:tc>
          <w:tcPr>
            <w:tcW w:w="709" w:type="dxa"/>
            <w:tcBorders>
              <w:top w:val="nil"/>
              <w:left w:val="nil"/>
              <w:bottom w:val="single" w:sz="8"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國</w:t>
            </w:r>
          </w:p>
        </w:tc>
        <w:tc>
          <w:tcPr>
            <w:tcW w:w="1026" w:type="dxa"/>
            <w:tcBorders>
              <w:top w:val="nil"/>
              <w:left w:val="nil"/>
              <w:bottom w:val="single" w:sz="8"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5098</w:t>
            </w:r>
          </w:p>
        </w:tc>
        <w:tc>
          <w:tcPr>
            <w:tcW w:w="1134" w:type="dxa"/>
            <w:tcBorders>
              <w:top w:val="nil"/>
              <w:left w:val="nil"/>
              <w:bottom w:val="single" w:sz="8" w:space="0" w:color="auto"/>
              <w:right w:val="single" w:sz="4" w:space="0" w:color="auto"/>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4985</w:t>
            </w:r>
          </w:p>
        </w:tc>
        <w:tc>
          <w:tcPr>
            <w:tcW w:w="1061" w:type="dxa"/>
            <w:tcBorders>
              <w:top w:val="nil"/>
              <w:left w:val="nil"/>
              <w:bottom w:val="single" w:sz="8" w:space="0" w:color="auto"/>
              <w:right w:val="nil"/>
            </w:tcBorders>
            <w:shd w:val="clear" w:color="000000" w:fill="FFFF99"/>
            <w:noWrap/>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4940</w:t>
            </w:r>
          </w:p>
        </w:tc>
        <w:tc>
          <w:tcPr>
            <w:tcW w:w="934" w:type="dxa"/>
            <w:tcBorders>
              <w:top w:val="nil"/>
              <w:left w:val="single" w:sz="8" w:space="0" w:color="auto"/>
              <w:bottom w:val="single" w:sz="8" w:space="0" w:color="auto"/>
              <w:right w:val="single" w:sz="4" w:space="0" w:color="auto"/>
            </w:tcBorders>
            <w:shd w:val="clear" w:color="000000" w:fill="FFFF99"/>
            <w:vAlign w:val="center"/>
            <w:hideMark/>
          </w:tcPr>
          <w:p w:rsidR="00D036C0" w:rsidRPr="00013A1B" w:rsidRDefault="00D036C0" w:rsidP="00551BE7">
            <w:pPr>
              <w:widowControl/>
              <w:jc w:val="center"/>
              <w:rPr>
                <w:rFonts w:eastAsia="標楷體"/>
                <w:kern w:val="0"/>
                <w:sz w:val="20"/>
                <w:szCs w:val="20"/>
              </w:rPr>
            </w:pPr>
            <w:r w:rsidRPr="00013A1B">
              <w:rPr>
                <w:rFonts w:eastAsia="標楷體"/>
                <w:kern w:val="0"/>
                <w:sz w:val="20"/>
                <w:szCs w:val="20"/>
              </w:rPr>
              <w:t>第五級</w:t>
            </w:r>
          </w:p>
        </w:tc>
      </w:tr>
    </w:tbl>
    <w:p w:rsidR="00D036C0" w:rsidRPr="00013A1B" w:rsidRDefault="00D036C0" w:rsidP="00D036C0">
      <w:pPr>
        <w:widowControl/>
        <w:sectPr w:rsidR="00D036C0" w:rsidRPr="00013A1B" w:rsidSect="00551BE7">
          <w:headerReference w:type="default" r:id="rId22"/>
          <w:pgSz w:w="11906" w:h="16838" w:code="9"/>
          <w:pgMar w:top="1440" w:right="1800" w:bottom="1440" w:left="1800" w:header="851" w:footer="992" w:gutter="0"/>
          <w:cols w:space="425"/>
          <w:docGrid w:type="lines" w:linePitch="360"/>
        </w:sectPr>
      </w:pPr>
    </w:p>
    <w:tbl>
      <w:tblPr>
        <w:tblpPr w:leftFromText="180" w:rightFromText="180" w:vertAnchor="page" w:horzAnchor="margin" w:tblpXSpec="center" w:tblpY="1591"/>
        <w:tblW w:w="1006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908"/>
        <w:gridCol w:w="1800"/>
        <w:gridCol w:w="2070"/>
        <w:gridCol w:w="1937"/>
        <w:gridCol w:w="2346"/>
      </w:tblGrid>
      <w:tr w:rsidR="00D036C0" w:rsidRPr="00013A1B" w:rsidTr="00551BE7">
        <w:trPr>
          <w:trHeight w:val="514"/>
        </w:trPr>
        <w:tc>
          <w:tcPr>
            <w:tcW w:w="10061" w:type="dxa"/>
            <w:gridSpan w:val="5"/>
            <w:tcBorders>
              <w:top w:val="single" w:sz="12" w:space="0" w:color="auto"/>
              <w:left w:val="single" w:sz="12" w:space="0" w:color="auto"/>
              <w:bottom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b/>
              </w:rPr>
            </w:pPr>
            <w:r w:rsidRPr="00013A1B">
              <w:rPr>
                <w:rFonts w:ascii="標楷體" w:eastAsia="標楷體" w:hAnsi="標楷體" w:hint="eastAsia"/>
                <w:b/>
              </w:rPr>
              <w:lastRenderedPageBreak/>
              <w:t>M</w:t>
            </w:r>
            <w:r w:rsidRPr="00013A1B">
              <w:rPr>
                <w:rFonts w:ascii="標楷體" w:eastAsia="標楷體" w:hAnsi="標楷體"/>
                <w:b/>
              </w:rPr>
              <w:t>Ü</w:t>
            </w:r>
            <w:r w:rsidRPr="00013A1B">
              <w:rPr>
                <w:rFonts w:ascii="標楷體" w:eastAsia="標楷體" w:hAnsi="標楷體" w:hint="eastAsia"/>
                <w:b/>
              </w:rPr>
              <w:t>ST對談話台 (</w:t>
            </w:r>
            <w:r w:rsidRPr="00013A1B">
              <w:rPr>
                <w:rFonts w:ascii="標楷體" w:eastAsia="標楷體" w:hAnsi="標楷體"/>
                <w:b/>
              </w:rPr>
              <w:t>AM調幅</w:t>
            </w:r>
            <w:r w:rsidRPr="00013A1B">
              <w:rPr>
                <w:rFonts w:ascii="標楷體" w:eastAsia="標楷體" w:hAnsi="標楷體" w:hint="eastAsia"/>
                <w:b/>
              </w:rPr>
              <w:t>台、轉播</w:t>
            </w:r>
            <w:r w:rsidRPr="00013A1B">
              <w:rPr>
                <w:rFonts w:ascii="標楷體" w:eastAsia="標楷體" w:hAnsi="標楷體"/>
                <w:b/>
              </w:rPr>
              <w:t>台</w:t>
            </w:r>
            <w:r w:rsidRPr="00013A1B">
              <w:rPr>
                <w:rFonts w:ascii="標楷體" w:eastAsia="標楷體" w:hAnsi="標楷體" w:hint="eastAsia"/>
                <w:b/>
              </w:rPr>
              <w:t>與小功率FM調頻台)收費比較表</w:t>
            </w:r>
          </w:p>
        </w:tc>
      </w:tr>
      <w:tr w:rsidR="00D036C0" w:rsidRPr="00013A1B" w:rsidTr="00551BE7">
        <w:trPr>
          <w:trHeight w:val="298"/>
        </w:trPr>
        <w:tc>
          <w:tcPr>
            <w:tcW w:w="1908" w:type="dxa"/>
            <w:vMerge w:val="restart"/>
            <w:tcBorders>
              <w:top w:val="single" w:sz="12" w:space="0" w:color="auto"/>
              <w:left w:val="single" w:sz="12" w:space="0" w:color="auto"/>
              <w:right w:val="single" w:sz="4" w:space="0" w:color="auto"/>
              <w:tl2br w:val="single" w:sz="4"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r w:rsidRPr="00013A1B">
              <w:rPr>
                <w:rFonts w:ascii="標楷體" w:eastAsia="標楷體" w:hAnsi="標楷體" w:hint="eastAsia"/>
              </w:rPr>
              <w:t xml:space="preserve">       收費別</w:t>
            </w:r>
          </w:p>
          <w:p w:rsidR="00D036C0" w:rsidRPr="00013A1B" w:rsidRDefault="00D036C0" w:rsidP="00551BE7">
            <w:pPr>
              <w:widowControl/>
              <w:tabs>
                <w:tab w:val="left" w:pos="1080"/>
              </w:tabs>
              <w:rPr>
                <w:rFonts w:ascii="標楷體" w:eastAsia="標楷體" w:hAnsi="標楷體"/>
              </w:rPr>
            </w:pPr>
            <w:r w:rsidRPr="00013A1B">
              <w:rPr>
                <w:rFonts w:ascii="標楷體" w:eastAsia="標楷體" w:hAnsi="標楷體" w:hint="eastAsia"/>
              </w:rPr>
              <w:t>地區別</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調幅AM收費</w:t>
            </w:r>
          </w:p>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(元)</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AM轉播台收費</w:t>
            </w:r>
          </w:p>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(元)</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小功率FM收費</w:t>
            </w:r>
          </w:p>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(元)</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備考</w:t>
            </w:r>
          </w:p>
        </w:tc>
      </w:tr>
      <w:tr w:rsidR="00D036C0" w:rsidRPr="00013A1B" w:rsidTr="00551BE7">
        <w:trPr>
          <w:trHeight w:val="354"/>
        </w:trPr>
        <w:tc>
          <w:tcPr>
            <w:tcW w:w="1908" w:type="dxa"/>
            <w:vMerge/>
            <w:tcBorders>
              <w:left w:val="single" w:sz="12" w:space="0" w:color="auto"/>
              <w:bottom w:val="single" w:sz="12" w:space="0" w:color="auto"/>
              <w:right w:val="single" w:sz="4" w:space="0" w:color="auto"/>
              <w:tl2br w:val="single" w:sz="4"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rPr>
                <w:rFonts w:ascii="標楷體" w:eastAsia="標楷體" w:hAnsi="標楷體"/>
              </w:rPr>
            </w:pPr>
            <w:r w:rsidRPr="00013A1B">
              <w:rPr>
                <w:rFonts w:ascii="標楷體" w:eastAsia="標楷體" w:hAnsi="標楷體" w:hint="eastAsia"/>
              </w:rPr>
              <w:t>地區所屬AM轉播台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台北市與新北市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63,000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31,500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45,000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中華瑞芳轉播台</w:t>
            </w:r>
          </w:p>
        </w:tc>
      </w:tr>
      <w:tr w:rsidR="00D036C0" w:rsidRPr="00013A1B" w:rsidTr="00551BE7">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桃園縣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31,500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15,750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22,500</w:t>
            </w:r>
          </w:p>
        </w:tc>
        <w:tc>
          <w:tcPr>
            <w:tcW w:w="2346" w:type="dxa"/>
            <w:tcBorders>
              <w:top w:val="single" w:sz="12" w:space="0" w:color="auto"/>
              <w:left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w:t>
            </w:r>
            <w:proofErr w:type="gramStart"/>
            <w:r w:rsidRPr="00013A1B">
              <w:rPr>
                <w:rFonts w:ascii="標楷體" w:eastAsia="標楷體" w:hAnsi="標楷體" w:hint="eastAsia"/>
              </w:rPr>
              <w:t>廣大溪</w:t>
            </w:r>
            <w:proofErr w:type="gramEnd"/>
            <w:r w:rsidRPr="00013A1B">
              <w:rPr>
                <w:rFonts w:ascii="標楷體" w:eastAsia="標楷體" w:hAnsi="標楷體" w:hint="eastAsia"/>
              </w:rPr>
              <w:t>轉播台</w:t>
            </w:r>
          </w:p>
        </w:tc>
      </w:tr>
      <w:tr w:rsidR="00D036C0" w:rsidRPr="00013A1B" w:rsidTr="00551BE7">
        <w:trPr>
          <w:trHeight w:val="600"/>
        </w:trPr>
        <w:tc>
          <w:tcPr>
            <w:tcW w:w="1908" w:type="dxa"/>
            <w:vMerge/>
            <w:tcBorders>
              <w:left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800" w:type="dxa"/>
            <w:vMerge/>
            <w:tcBorders>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070" w:type="dxa"/>
            <w:vMerge/>
            <w:tcBorders>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937" w:type="dxa"/>
            <w:vMerge/>
            <w:tcBorders>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346" w:type="dxa"/>
            <w:tcBorders>
              <w:left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台廣關西轉播台</w:t>
            </w:r>
          </w:p>
        </w:tc>
      </w:tr>
      <w:tr w:rsidR="00D036C0" w:rsidRPr="00013A1B" w:rsidTr="00551BE7">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346" w:type="dxa"/>
            <w:tcBorders>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建國觀音轉播台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彰化縣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國聲二林轉播台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台南市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建國新化轉播台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高雄市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正聲大寮轉播台</w:t>
            </w:r>
          </w:p>
        </w:tc>
      </w:tr>
      <w:tr w:rsidR="00D036C0" w:rsidRPr="00013A1B" w:rsidTr="00551BE7">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苗栗縣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roofErr w:type="gramStart"/>
            <w:r w:rsidRPr="00013A1B">
              <w:rPr>
                <w:rFonts w:ascii="標楷體" w:eastAsia="標楷體" w:hAnsi="標楷體" w:hint="eastAsia"/>
              </w:rPr>
              <w:t>天聲苑裡</w:t>
            </w:r>
            <w:proofErr w:type="gramEnd"/>
            <w:r w:rsidRPr="00013A1B">
              <w:rPr>
                <w:rFonts w:ascii="標楷體" w:eastAsia="標楷體" w:hAnsi="標楷體" w:hint="eastAsia"/>
              </w:rPr>
              <w:t>轉播1台</w:t>
            </w:r>
          </w:p>
        </w:tc>
      </w:tr>
      <w:tr w:rsidR="00D036C0" w:rsidRPr="00013A1B" w:rsidTr="00551BE7">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roofErr w:type="gramStart"/>
            <w:r w:rsidRPr="00013A1B">
              <w:rPr>
                <w:rFonts w:ascii="標楷體" w:eastAsia="標楷體" w:hAnsi="標楷體" w:hint="eastAsia"/>
              </w:rPr>
              <w:t>天聲苑裡</w:t>
            </w:r>
            <w:proofErr w:type="gramEnd"/>
            <w:r w:rsidRPr="00013A1B">
              <w:rPr>
                <w:rFonts w:ascii="標楷體" w:eastAsia="標楷體" w:hAnsi="標楷體" w:hint="eastAsia"/>
              </w:rPr>
              <w:t>轉播2台</w:t>
            </w:r>
          </w:p>
        </w:tc>
      </w:tr>
      <w:tr w:rsidR="00D036C0" w:rsidRPr="00013A1B" w:rsidTr="00551BE7">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南投縣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台廣埔里轉播台</w:t>
            </w:r>
          </w:p>
        </w:tc>
      </w:tr>
      <w:tr w:rsidR="00D036C0" w:rsidRPr="00013A1B" w:rsidTr="00551BE7">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台</w:t>
            </w:r>
            <w:proofErr w:type="gramStart"/>
            <w:r w:rsidRPr="00013A1B">
              <w:rPr>
                <w:rFonts w:ascii="標楷體" w:eastAsia="標楷體" w:hAnsi="標楷體" w:hint="eastAsia"/>
              </w:rPr>
              <w:t>廣松嶺轉播</w:t>
            </w:r>
            <w:proofErr w:type="gramEnd"/>
            <w:r w:rsidRPr="00013A1B">
              <w:rPr>
                <w:rFonts w:ascii="標楷體" w:eastAsia="標楷體" w:hAnsi="標楷體" w:hint="eastAsia"/>
              </w:rPr>
              <w:t>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雲林縣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正聲北港轉播台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嘉義縣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正聲太保轉播台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屏東縣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民立枋寮轉播台</w:t>
            </w:r>
          </w:p>
        </w:tc>
      </w:tr>
      <w:tr w:rsidR="00D036C0" w:rsidRPr="00013A1B" w:rsidTr="00551BE7">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花蓮縣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roofErr w:type="gramStart"/>
            <w:r w:rsidRPr="00013A1B">
              <w:rPr>
                <w:rFonts w:ascii="標楷體" w:eastAsia="標楷體" w:hAnsi="標楷體" w:hint="eastAsia"/>
              </w:rPr>
              <w:t>燕聲花蓮</w:t>
            </w:r>
            <w:proofErr w:type="gramEnd"/>
            <w:r w:rsidRPr="00013A1B">
              <w:rPr>
                <w:rFonts w:ascii="標楷體" w:eastAsia="標楷體" w:hAnsi="標楷體" w:hint="eastAsia"/>
              </w:rPr>
              <w:t>轉播台</w:t>
            </w:r>
          </w:p>
        </w:tc>
      </w:tr>
      <w:tr w:rsidR="00D036C0" w:rsidRPr="00013A1B" w:rsidTr="00551BE7">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澎湖縣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10,500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5,250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7,500</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勝利澎湖轉播台</w:t>
            </w:r>
          </w:p>
        </w:tc>
      </w:tr>
      <w:tr w:rsidR="00D036C0" w:rsidRPr="00013A1B" w:rsidTr="00551BE7">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D036C0" w:rsidRPr="00013A1B" w:rsidRDefault="00D036C0" w:rsidP="00551BE7">
            <w:pPr>
              <w:widowControl/>
              <w:tabs>
                <w:tab w:val="left" w:pos="1080"/>
              </w:tabs>
              <w:jc w:val="center"/>
              <w:rPr>
                <w:rFonts w:ascii="標楷體" w:eastAsia="標楷體" w:hAnsi="標楷體"/>
              </w:rPr>
            </w:pPr>
            <w:r w:rsidRPr="00013A1B">
              <w:rPr>
                <w:rFonts w:ascii="標楷體" w:eastAsia="標楷體" w:hAnsi="標楷體" w:hint="eastAsia"/>
              </w:rPr>
              <w:t>鳳鳴澎湖轉播台</w:t>
            </w:r>
          </w:p>
        </w:tc>
      </w:tr>
    </w:tbl>
    <w:p w:rsidR="00D036C0" w:rsidRPr="00013A1B" w:rsidRDefault="00D036C0" w:rsidP="00D036C0">
      <w:pPr>
        <w:widowControl/>
        <w:tabs>
          <w:tab w:val="left" w:pos="1080"/>
        </w:tabs>
        <w:rPr>
          <w:rFonts w:ascii="標楷體" w:eastAsia="標楷體" w:hAnsi="標楷體"/>
        </w:rPr>
      </w:pPr>
      <w:r w:rsidRPr="00013A1B">
        <w:rPr>
          <w:rFonts w:ascii="標楷體" w:eastAsia="標楷體" w:hAnsi="標楷體" w:hint="eastAsia"/>
        </w:rPr>
        <w:t>備註：</w:t>
      </w:r>
    </w:p>
    <w:p w:rsidR="00D036C0" w:rsidRPr="00013A1B" w:rsidRDefault="00D036C0" w:rsidP="00D036C0">
      <w:pPr>
        <w:widowControl/>
        <w:numPr>
          <w:ilvl w:val="0"/>
          <w:numId w:val="25"/>
        </w:numPr>
        <w:tabs>
          <w:tab w:val="left" w:pos="1080"/>
        </w:tabs>
        <w:rPr>
          <w:rFonts w:ascii="標楷體" w:eastAsia="標楷體" w:hAnsi="標楷體"/>
        </w:rPr>
      </w:pPr>
      <w:r w:rsidRPr="00013A1B">
        <w:rPr>
          <w:rFonts w:ascii="標楷體" w:eastAsia="標楷體" w:hAnsi="標楷體" w:hint="eastAsia"/>
        </w:rPr>
        <w:t>目前</w:t>
      </w:r>
      <w:r w:rsidRPr="00013A1B">
        <w:rPr>
          <w:rFonts w:ascii="標楷體" w:eastAsia="標楷體" w:hAnsi="標楷體"/>
        </w:rPr>
        <w:t>AM調幅</w:t>
      </w:r>
      <w:r w:rsidRPr="00013A1B">
        <w:rPr>
          <w:rFonts w:ascii="標楷體" w:eastAsia="標楷體" w:hAnsi="標楷體" w:hint="eastAsia"/>
        </w:rPr>
        <w:t>台僅於上述12個縣市區域，設有轉播台計17座。</w:t>
      </w:r>
    </w:p>
    <w:p w:rsidR="00D036C0" w:rsidRPr="00013A1B" w:rsidRDefault="00D036C0" w:rsidP="00D036C0">
      <w:pPr>
        <w:widowControl/>
        <w:numPr>
          <w:ilvl w:val="0"/>
          <w:numId w:val="25"/>
        </w:numPr>
        <w:tabs>
          <w:tab w:val="left" w:pos="1080"/>
        </w:tabs>
        <w:rPr>
          <w:rFonts w:ascii="標楷體" w:eastAsia="標楷體" w:hAnsi="標楷體"/>
        </w:rPr>
        <w:sectPr w:rsidR="00D036C0" w:rsidRPr="00013A1B" w:rsidSect="00551BE7">
          <w:headerReference w:type="default" r:id="rId23"/>
          <w:pgSz w:w="11906" w:h="16838" w:code="9"/>
          <w:pgMar w:top="1440" w:right="1800" w:bottom="1440" w:left="1800" w:header="851" w:footer="992" w:gutter="0"/>
          <w:cols w:space="425"/>
          <w:docGrid w:type="lines" w:linePitch="360"/>
        </w:sectPr>
      </w:pPr>
      <w:r w:rsidRPr="00013A1B">
        <w:rPr>
          <w:rFonts w:ascii="標楷體" w:eastAsia="標楷體" w:hAnsi="標楷體" w:hint="eastAsia"/>
        </w:rPr>
        <w:t>本表以M</w:t>
      </w:r>
      <w:r w:rsidRPr="00013A1B">
        <w:rPr>
          <w:rFonts w:ascii="標楷體" w:eastAsia="標楷體" w:hAnsi="標楷體"/>
        </w:rPr>
        <w:t>Ü</w:t>
      </w:r>
      <w:r w:rsidRPr="00013A1B">
        <w:rPr>
          <w:rFonts w:ascii="標楷體" w:eastAsia="標楷體" w:hAnsi="標楷體" w:hint="eastAsia"/>
        </w:rPr>
        <w:t>ST對談話性電台收費標準製表，各區域之</w:t>
      </w:r>
      <w:r w:rsidRPr="00013A1B">
        <w:rPr>
          <w:rFonts w:ascii="標楷體" w:eastAsia="標楷體" w:hAnsi="標楷體"/>
        </w:rPr>
        <w:t>AM調幅</w:t>
      </w:r>
      <w:r w:rsidRPr="00013A1B">
        <w:rPr>
          <w:rFonts w:ascii="標楷體" w:eastAsia="標楷體" w:hAnsi="標楷體" w:hint="eastAsia"/>
        </w:rPr>
        <w:t>轉播台收費為小功率FM調頻台收費之七成。因兩種電台條件基礎相去甚遠，本會建議約按</w:t>
      </w:r>
      <w:r w:rsidRPr="00013A1B">
        <w:rPr>
          <w:rFonts w:ascii="標楷體" w:eastAsia="標楷體" w:hAnsi="標楷體"/>
        </w:rPr>
        <w:t>AM調幅</w:t>
      </w:r>
      <w:r w:rsidRPr="00013A1B">
        <w:rPr>
          <w:rFonts w:ascii="標楷體" w:eastAsia="標楷體" w:hAnsi="標楷體" w:hint="eastAsia"/>
        </w:rPr>
        <w:t xml:space="preserve">主播台使用報酬率1/5收費。     </w:t>
      </w:r>
      <w:r w:rsidRPr="00013A1B">
        <w:rPr>
          <w:rFonts w:ascii="標楷體" w:eastAsia="標楷體" w:hAnsi="標楷體" w:hint="eastAsia"/>
          <w:b/>
          <w:bCs/>
        </w:rPr>
        <w:t xml:space="preserve">   </w:t>
      </w:r>
      <w:r w:rsidRPr="00013A1B">
        <w:rPr>
          <w:rFonts w:ascii="標楷體" w:eastAsia="標楷體" w:hAnsi="標楷體"/>
        </w:rPr>
        <w:tab/>
      </w:r>
    </w:p>
    <w:p w:rsidR="00D036C0" w:rsidRPr="00013A1B" w:rsidRDefault="00D036C0" w:rsidP="00D036C0">
      <w:pPr>
        <w:widowControl/>
        <w:rPr>
          <w:rFonts w:ascii="標楷體" w:eastAsia="標楷體" w:hAnsi="標楷體"/>
        </w:rPr>
      </w:pPr>
    </w:p>
    <w:p w:rsidR="00D036C0" w:rsidRPr="00013A1B" w:rsidRDefault="00D036C0" w:rsidP="00D036C0">
      <w:pPr>
        <w:widowControl/>
        <w:tabs>
          <w:tab w:val="left" w:pos="1080"/>
        </w:tabs>
        <w:rPr>
          <w:rFonts w:ascii="標楷體" w:eastAsia="標楷體" w:hAnsi="標楷體"/>
        </w:rPr>
      </w:pPr>
      <w:r w:rsidRPr="00013A1B">
        <w:rPr>
          <w:rFonts w:ascii="標楷體" w:eastAsia="標楷體" w:hAnsi="標楷體"/>
          <w:noProof/>
        </w:rPr>
        <w:drawing>
          <wp:inline distT="0" distB="0" distL="0" distR="0" wp14:anchorId="74081551" wp14:editId="7526C154">
            <wp:extent cx="5715000" cy="7448549"/>
            <wp:effectExtent l="0" t="0" r="0" b="635"/>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4953-DocuCentre-IV 4070(300589)-7858-140529154957.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18372" cy="7452944"/>
                    </a:xfrm>
                    <a:prstGeom prst="rect">
                      <a:avLst/>
                    </a:prstGeom>
                  </pic:spPr>
                </pic:pic>
              </a:graphicData>
            </a:graphic>
          </wp:inline>
        </w:drawing>
      </w:r>
    </w:p>
    <w:p w:rsidR="00D036C0" w:rsidRPr="00013A1B" w:rsidRDefault="00D036C0" w:rsidP="00D036C0">
      <w:pPr>
        <w:widowControl/>
        <w:rPr>
          <w:rFonts w:ascii="標楷體" w:eastAsia="標楷體" w:hAnsi="標楷體"/>
        </w:rPr>
      </w:pPr>
      <w:r w:rsidRPr="00013A1B">
        <w:rPr>
          <w:rFonts w:ascii="標楷體" w:eastAsia="標楷體" w:hAnsi="標楷體"/>
        </w:rPr>
        <w:br w:type="page"/>
      </w:r>
    </w:p>
    <w:p w:rsidR="00D036C0" w:rsidRPr="00013A1B" w:rsidRDefault="00D036C0" w:rsidP="00D036C0">
      <w:pPr>
        <w:widowControl/>
        <w:tabs>
          <w:tab w:val="left" w:pos="1080"/>
        </w:tabs>
        <w:rPr>
          <w:rFonts w:ascii="標楷體" w:eastAsia="標楷體" w:hAnsi="標楷體"/>
        </w:rPr>
      </w:pPr>
      <w:r w:rsidRPr="00013A1B">
        <w:rPr>
          <w:rFonts w:ascii="標楷體" w:eastAsia="標楷體" w:hAnsi="標楷體"/>
          <w:noProof/>
        </w:rPr>
        <w:lastRenderedPageBreak/>
        <w:drawing>
          <wp:inline distT="0" distB="0" distL="0" distR="0" wp14:anchorId="636B5BA8" wp14:editId="28A832DF">
            <wp:extent cx="5274310" cy="7462520"/>
            <wp:effectExtent l="0" t="0" r="2540" b="5080"/>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5006-DocuCentre-IV 4070(300589)-7859-140529155011.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74310" cy="7462520"/>
                    </a:xfrm>
                    <a:prstGeom prst="rect">
                      <a:avLst/>
                    </a:prstGeom>
                  </pic:spPr>
                </pic:pic>
              </a:graphicData>
            </a:graphic>
          </wp:inline>
        </w:drawing>
      </w:r>
    </w:p>
    <w:p w:rsidR="00D036C0" w:rsidRPr="00013A1B" w:rsidRDefault="00D036C0" w:rsidP="00D036C0">
      <w:pPr>
        <w:widowControl/>
        <w:rPr>
          <w:rFonts w:ascii="標楷體" w:eastAsia="標楷體" w:hAnsi="標楷體"/>
        </w:rPr>
      </w:pPr>
      <w:r w:rsidRPr="00013A1B">
        <w:rPr>
          <w:rFonts w:ascii="標楷體" w:eastAsia="標楷體" w:hAnsi="標楷體"/>
        </w:rPr>
        <w:br w:type="page"/>
      </w:r>
      <w:r>
        <w:rPr>
          <w:rFonts w:ascii="標楷體" w:eastAsia="標楷體" w:hAnsi="標楷體"/>
          <w:noProof/>
        </w:rPr>
        <w:lastRenderedPageBreak/>
        <w:drawing>
          <wp:inline distT="0" distB="0" distL="0" distR="0" wp14:anchorId="3AC66FA7" wp14:editId="69B61F6D">
            <wp:extent cx="5274310" cy="7462520"/>
            <wp:effectExtent l="0" t="0" r="2540" b="5080"/>
            <wp:docPr id="4"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5015-DocuCentre-IV 4070(300589)-7860-140529155019.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74310" cy="7462520"/>
                    </a:xfrm>
                    <a:prstGeom prst="rect">
                      <a:avLst/>
                    </a:prstGeom>
                  </pic:spPr>
                </pic:pic>
              </a:graphicData>
            </a:graphic>
          </wp:inline>
        </w:drawing>
      </w:r>
      <w:r w:rsidRPr="00013A1B">
        <w:rPr>
          <w:rFonts w:ascii="標楷體" w:eastAsia="標楷體" w:hAnsi="標楷體"/>
          <w:noProof/>
        </w:rPr>
        <w:drawing>
          <wp:inline distT="0" distB="0" distL="0" distR="0" wp14:anchorId="0AE07690" wp14:editId="60311D3F">
            <wp:extent cx="5114211" cy="7236000"/>
            <wp:effectExtent l="0" t="0" r="0" b="3175"/>
            <wp:docPr id="13" name="圖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5015-DocuCentre-IV 4070(300589)-7860-140529155019.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114211" cy="7236000"/>
                    </a:xfrm>
                    <a:prstGeom prst="rect">
                      <a:avLst/>
                    </a:prstGeom>
                  </pic:spPr>
                </pic:pic>
              </a:graphicData>
            </a:graphic>
          </wp:inline>
        </w:drawing>
      </w:r>
    </w:p>
    <w:p w:rsidR="00D036C0" w:rsidRDefault="00D036C0" w:rsidP="00D036C0">
      <w:pPr>
        <w:spacing w:line="440" w:lineRule="exact"/>
        <w:rPr>
          <w:rFonts w:asciiTheme="minorHAnsi" w:eastAsia="標楷體" w:hAnsiTheme="minorHAnsi"/>
        </w:rPr>
        <w:sectPr w:rsidR="00D036C0" w:rsidSect="00551BE7">
          <w:headerReference w:type="default" r:id="rId27"/>
          <w:pgSz w:w="11906" w:h="16838" w:code="9"/>
          <w:pgMar w:top="1440" w:right="1800" w:bottom="1440" w:left="1800" w:header="851" w:footer="992" w:gutter="0"/>
          <w:cols w:space="425"/>
          <w:docGrid w:type="lines" w:linePitch="360"/>
        </w:sectPr>
      </w:pPr>
    </w:p>
    <w:p w:rsidR="00D036C0" w:rsidRPr="00D256C1" w:rsidRDefault="00D036C0" w:rsidP="00D036C0">
      <w:pPr>
        <w:adjustRightInd w:val="0"/>
        <w:snapToGrid w:val="0"/>
        <w:spacing w:line="300" w:lineRule="auto"/>
        <w:jc w:val="center"/>
        <w:rPr>
          <w:rFonts w:ascii="標楷體" w:eastAsia="標楷體" w:hAnsi="標楷體"/>
          <w:b/>
          <w:color w:val="000000" w:themeColor="text1"/>
          <w:sz w:val="28"/>
          <w:szCs w:val="28"/>
        </w:rPr>
      </w:pPr>
      <w:r w:rsidRPr="00D256C1">
        <w:rPr>
          <w:rFonts w:ascii="標楷體" w:eastAsia="標楷體" w:hAnsi="標楷體" w:hint="eastAsia"/>
          <w:b/>
          <w:color w:val="000000" w:themeColor="text1"/>
          <w:sz w:val="28"/>
          <w:szCs w:val="28"/>
        </w:rPr>
        <w:lastRenderedPageBreak/>
        <w:t>經濟部智慧財產局</w:t>
      </w:r>
    </w:p>
    <w:p w:rsidR="00D036C0" w:rsidRPr="00D256C1" w:rsidRDefault="00D036C0" w:rsidP="00D036C0">
      <w:pPr>
        <w:adjustRightInd w:val="0"/>
        <w:snapToGrid w:val="0"/>
        <w:spacing w:line="300" w:lineRule="auto"/>
        <w:ind w:rightChars="-42" w:right="-101"/>
        <w:jc w:val="center"/>
        <w:rPr>
          <w:rFonts w:ascii="標楷體" w:eastAsia="標楷體" w:hAnsi="標楷體" w:cs="Arial"/>
          <w:b/>
          <w:bCs/>
          <w:color w:val="000000" w:themeColor="text1"/>
          <w:sz w:val="28"/>
          <w:szCs w:val="28"/>
        </w:rPr>
      </w:pPr>
      <w:r w:rsidRPr="00D256C1">
        <w:rPr>
          <w:rFonts w:ascii="標楷體" w:eastAsia="標楷體" w:hAnsi="標楷體" w:hint="eastAsia"/>
          <w:b/>
          <w:bCs/>
          <w:color w:val="000000" w:themeColor="text1"/>
          <w:sz w:val="28"/>
          <w:szCs w:val="28"/>
        </w:rPr>
        <w:t>中華民國廣播商業同業公會申請審議社團法人中華音樂著作權協會（MÜST）概括授權公開播送無線廣播電臺之「營利性電臺」、「實體電臺於網路之同步播送」使用報酬率案意見交流會會議</w:t>
      </w:r>
      <w:r w:rsidRPr="00D256C1">
        <w:rPr>
          <w:rFonts w:ascii="標楷體" w:eastAsia="標楷體" w:hAnsi="標楷體" w:cs="Arial" w:hint="eastAsia"/>
          <w:b/>
          <w:bCs/>
          <w:color w:val="000000" w:themeColor="text1"/>
          <w:sz w:val="28"/>
          <w:szCs w:val="28"/>
        </w:rPr>
        <w:t>紀錄</w:t>
      </w:r>
    </w:p>
    <w:p w:rsidR="00D036C0" w:rsidRPr="00D256C1" w:rsidRDefault="00D036C0" w:rsidP="00D036C0">
      <w:pPr>
        <w:adjustRightInd w:val="0"/>
        <w:snapToGrid w:val="0"/>
        <w:spacing w:line="300" w:lineRule="auto"/>
        <w:ind w:rightChars="-42" w:right="-101"/>
        <w:jc w:val="center"/>
        <w:rPr>
          <w:rFonts w:ascii="標楷體" w:eastAsia="標楷體" w:hAnsi="標楷體"/>
          <w:b/>
          <w:bCs/>
          <w:color w:val="000000" w:themeColor="text1"/>
          <w:sz w:val="28"/>
          <w:szCs w:val="28"/>
        </w:rPr>
      </w:pPr>
    </w:p>
    <w:p w:rsidR="00D036C0" w:rsidRPr="00D256C1" w:rsidRDefault="00D036C0" w:rsidP="00D036C0">
      <w:pPr>
        <w:tabs>
          <w:tab w:val="left" w:pos="0"/>
        </w:tabs>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一、時間：103</w:t>
      </w:r>
      <w:r w:rsidRPr="00D256C1">
        <w:rPr>
          <w:rFonts w:ascii="標楷體" w:eastAsia="標楷體" w:hAnsi="標楷體"/>
          <w:color w:val="000000" w:themeColor="text1"/>
          <w:sz w:val="28"/>
          <w:szCs w:val="28"/>
        </w:rPr>
        <w:t>年</w:t>
      </w:r>
      <w:r w:rsidRPr="00D256C1">
        <w:rPr>
          <w:rFonts w:ascii="標楷體" w:eastAsia="標楷體" w:hAnsi="標楷體" w:hint="eastAsia"/>
          <w:color w:val="000000" w:themeColor="text1"/>
          <w:sz w:val="28"/>
          <w:szCs w:val="28"/>
        </w:rPr>
        <w:t>6</w:t>
      </w:r>
      <w:r w:rsidRPr="00D256C1">
        <w:rPr>
          <w:rFonts w:ascii="標楷體" w:eastAsia="標楷體" w:hAnsi="標楷體"/>
          <w:color w:val="000000" w:themeColor="text1"/>
          <w:sz w:val="28"/>
          <w:szCs w:val="28"/>
        </w:rPr>
        <w:t>月</w:t>
      </w:r>
      <w:r w:rsidRPr="00D256C1">
        <w:rPr>
          <w:rFonts w:ascii="標楷體" w:eastAsia="標楷體" w:hAnsi="標楷體" w:hint="eastAsia"/>
          <w:color w:val="000000" w:themeColor="text1"/>
          <w:sz w:val="28"/>
          <w:szCs w:val="28"/>
        </w:rPr>
        <w:t>12</w:t>
      </w:r>
      <w:r w:rsidRPr="00D256C1">
        <w:rPr>
          <w:rFonts w:ascii="標楷體" w:eastAsia="標楷體" w:hAnsi="標楷體"/>
          <w:color w:val="000000" w:themeColor="text1"/>
          <w:sz w:val="28"/>
          <w:szCs w:val="28"/>
        </w:rPr>
        <w:t>日（</w:t>
      </w:r>
      <w:r w:rsidRPr="00D256C1">
        <w:rPr>
          <w:rFonts w:ascii="標楷體" w:eastAsia="標楷體" w:hAnsi="標楷體" w:hint="eastAsia"/>
          <w:color w:val="000000" w:themeColor="text1"/>
          <w:sz w:val="28"/>
          <w:szCs w:val="28"/>
        </w:rPr>
        <w:t>星期四</w:t>
      </w:r>
      <w:r w:rsidRPr="00D256C1">
        <w:rPr>
          <w:rFonts w:ascii="標楷體" w:eastAsia="標楷體" w:hAnsi="標楷體"/>
          <w:color w:val="000000" w:themeColor="text1"/>
          <w:sz w:val="28"/>
          <w:szCs w:val="28"/>
        </w:rPr>
        <w:t>）</w:t>
      </w:r>
      <w:r w:rsidRPr="00D256C1">
        <w:rPr>
          <w:rFonts w:ascii="標楷體" w:eastAsia="標楷體" w:hAnsi="標楷體" w:hint="eastAsia"/>
          <w:color w:val="000000" w:themeColor="text1"/>
          <w:sz w:val="28"/>
          <w:szCs w:val="28"/>
        </w:rPr>
        <w:t>下</w:t>
      </w:r>
      <w:r w:rsidRPr="00D256C1">
        <w:rPr>
          <w:rFonts w:ascii="標楷體" w:eastAsia="標楷體" w:hAnsi="標楷體"/>
          <w:color w:val="000000" w:themeColor="text1"/>
          <w:sz w:val="28"/>
          <w:szCs w:val="28"/>
        </w:rPr>
        <w:t>午</w:t>
      </w:r>
      <w:r w:rsidRPr="00D256C1">
        <w:rPr>
          <w:rFonts w:ascii="標楷體" w:eastAsia="標楷體" w:hAnsi="標楷體" w:hint="eastAsia"/>
          <w:color w:val="000000" w:themeColor="text1"/>
          <w:sz w:val="28"/>
          <w:szCs w:val="28"/>
        </w:rPr>
        <w:t>2</w:t>
      </w:r>
      <w:r w:rsidRPr="00D256C1">
        <w:rPr>
          <w:rFonts w:ascii="標楷體" w:eastAsia="標楷體" w:hAnsi="標楷體"/>
          <w:color w:val="000000" w:themeColor="text1"/>
          <w:sz w:val="28"/>
          <w:szCs w:val="28"/>
        </w:rPr>
        <w:t>時</w:t>
      </w:r>
      <w:r w:rsidRPr="00D256C1">
        <w:rPr>
          <w:rFonts w:ascii="標楷體" w:eastAsia="標楷體" w:hAnsi="標楷體" w:hint="eastAsia"/>
          <w:color w:val="000000" w:themeColor="text1"/>
          <w:sz w:val="28"/>
          <w:szCs w:val="28"/>
        </w:rPr>
        <w:t>整</w:t>
      </w:r>
    </w:p>
    <w:p w:rsidR="00D036C0" w:rsidRPr="00D256C1" w:rsidRDefault="00D036C0" w:rsidP="00D036C0">
      <w:pPr>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二、地點：本局19</w:t>
      </w:r>
      <w:r w:rsidRPr="00D256C1">
        <w:rPr>
          <w:rFonts w:ascii="標楷體" w:eastAsia="標楷體" w:hAnsi="標楷體"/>
          <w:color w:val="000000" w:themeColor="text1"/>
          <w:sz w:val="28"/>
          <w:szCs w:val="28"/>
        </w:rPr>
        <w:t>樓</w:t>
      </w:r>
      <w:r w:rsidRPr="00D256C1">
        <w:rPr>
          <w:rFonts w:ascii="標楷體" w:eastAsia="標楷體" w:hAnsi="標楷體" w:hint="eastAsia"/>
          <w:color w:val="000000" w:themeColor="text1"/>
          <w:sz w:val="28"/>
          <w:szCs w:val="28"/>
        </w:rPr>
        <w:t>簡報室</w:t>
      </w:r>
    </w:p>
    <w:p w:rsidR="00D036C0" w:rsidRPr="00D256C1" w:rsidRDefault="00D036C0" w:rsidP="00D036C0">
      <w:pPr>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三、主持人：張組長玉英</w:t>
      </w:r>
      <w:r w:rsidRPr="00D256C1">
        <w:rPr>
          <w:rFonts w:ascii="標楷體" w:eastAsia="標楷體" w:hAnsi="標楷體"/>
          <w:color w:val="000000" w:themeColor="text1"/>
          <w:sz w:val="28"/>
          <w:szCs w:val="28"/>
        </w:rPr>
        <w:t xml:space="preserve">                    </w:t>
      </w:r>
      <w:r w:rsidRPr="00D256C1">
        <w:rPr>
          <w:rFonts w:ascii="標楷體" w:eastAsia="標楷體" w:hAnsi="標楷體" w:hint="eastAsia"/>
          <w:color w:val="000000" w:themeColor="text1"/>
          <w:sz w:val="28"/>
          <w:szCs w:val="28"/>
        </w:rPr>
        <w:t xml:space="preserve">  </w:t>
      </w:r>
      <w:r w:rsidRPr="00D256C1">
        <w:rPr>
          <w:rFonts w:ascii="標楷體" w:eastAsia="標楷體" w:hAnsi="標楷體"/>
          <w:color w:val="000000" w:themeColor="text1"/>
          <w:sz w:val="28"/>
          <w:szCs w:val="28"/>
        </w:rPr>
        <w:t>記錄：</w:t>
      </w:r>
      <w:proofErr w:type="gramStart"/>
      <w:r w:rsidRPr="00D256C1">
        <w:rPr>
          <w:rFonts w:ascii="標楷體" w:eastAsia="標楷體" w:hAnsi="標楷體" w:hint="eastAsia"/>
          <w:color w:val="000000" w:themeColor="text1"/>
          <w:sz w:val="28"/>
          <w:szCs w:val="28"/>
        </w:rPr>
        <w:t>楊壹鈞</w:t>
      </w:r>
      <w:proofErr w:type="gramEnd"/>
    </w:p>
    <w:p w:rsidR="00D036C0" w:rsidRPr="00D256C1" w:rsidRDefault="00D036C0" w:rsidP="00D036C0">
      <w:pPr>
        <w:adjustRightInd w:val="0"/>
        <w:snapToGrid w:val="0"/>
        <w:spacing w:line="300" w:lineRule="auto"/>
        <w:ind w:leftChars="5" w:left="1985" w:hanging="1973"/>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四、出席人員：社團法人中華音樂著作權協會（MÜST）、中華民國廣播商業同業公會、正聲廣播公司（詳如出席人員簽名冊）</w:t>
      </w:r>
    </w:p>
    <w:p w:rsidR="00D036C0" w:rsidRPr="00D256C1" w:rsidRDefault="00D036C0" w:rsidP="00D036C0">
      <w:pPr>
        <w:adjustRightInd w:val="0"/>
        <w:snapToGrid w:val="0"/>
        <w:spacing w:line="300" w:lineRule="auto"/>
        <w:ind w:leftChars="5" w:left="1985" w:hanging="1973"/>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五、列席人員：何吉森委員、朱</w:t>
      </w:r>
      <w:proofErr w:type="gramStart"/>
      <w:r w:rsidRPr="00D256C1">
        <w:rPr>
          <w:rFonts w:ascii="標楷體" w:eastAsia="標楷體" w:hAnsi="標楷體" w:hint="eastAsia"/>
          <w:color w:val="000000" w:themeColor="text1"/>
          <w:sz w:val="28"/>
          <w:szCs w:val="28"/>
        </w:rPr>
        <w:t>砡</w:t>
      </w:r>
      <w:proofErr w:type="gramEnd"/>
      <w:r w:rsidRPr="00D256C1">
        <w:rPr>
          <w:rFonts w:ascii="標楷體" w:eastAsia="標楷體" w:hAnsi="標楷體" w:hint="eastAsia"/>
          <w:color w:val="000000" w:themeColor="text1"/>
          <w:sz w:val="28"/>
          <w:szCs w:val="28"/>
        </w:rPr>
        <w:t>瑩委員、黃怡騰委員、金世朋委員鍾瑞昌委員、李瑞斌委員、</w:t>
      </w:r>
      <w:proofErr w:type="gramStart"/>
      <w:r w:rsidRPr="00D256C1">
        <w:rPr>
          <w:rFonts w:ascii="標楷體" w:eastAsia="標楷體" w:hAnsi="標楷體" w:hint="eastAsia"/>
          <w:color w:val="000000" w:themeColor="text1"/>
          <w:sz w:val="28"/>
          <w:szCs w:val="28"/>
        </w:rPr>
        <w:t>毛副組長浩</w:t>
      </w:r>
      <w:proofErr w:type="gramEnd"/>
      <w:r w:rsidRPr="00D256C1">
        <w:rPr>
          <w:rFonts w:ascii="標楷體" w:eastAsia="標楷體" w:hAnsi="標楷體" w:hint="eastAsia"/>
          <w:color w:val="000000" w:themeColor="text1"/>
          <w:sz w:val="28"/>
          <w:szCs w:val="28"/>
        </w:rPr>
        <w:t>吉、</w:t>
      </w:r>
      <w:proofErr w:type="gramStart"/>
      <w:r w:rsidRPr="00D256C1">
        <w:rPr>
          <w:rFonts w:ascii="標楷體" w:eastAsia="標楷體" w:hAnsi="標楷體" w:hint="eastAsia"/>
          <w:color w:val="000000" w:themeColor="text1"/>
          <w:sz w:val="28"/>
          <w:szCs w:val="28"/>
        </w:rPr>
        <w:t>洪科長盛毅</w:t>
      </w:r>
      <w:proofErr w:type="gramEnd"/>
      <w:r w:rsidRPr="00D256C1">
        <w:rPr>
          <w:rFonts w:ascii="標楷體" w:eastAsia="標楷體" w:hAnsi="標楷體" w:hint="eastAsia"/>
          <w:color w:val="000000" w:themeColor="text1"/>
          <w:sz w:val="28"/>
          <w:szCs w:val="28"/>
        </w:rPr>
        <w:t>、林督導</w:t>
      </w:r>
      <w:proofErr w:type="gramStart"/>
      <w:r w:rsidRPr="00D256C1">
        <w:rPr>
          <w:rFonts w:ascii="標楷體" w:eastAsia="標楷體" w:hAnsi="標楷體" w:hint="eastAsia"/>
          <w:color w:val="000000" w:themeColor="text1"/>
          <w:sz w:val="28"/>
          <w:szCs w:val="28"/>
        </w:rPr>
        <w:t>怡</w:t>
      </w:r>
      <w:proofErr w:type="gramEnd"/>
      <w:r w:rsidRPr="00D256C1">
        <w:rPr>
          <w:rFonts w:ascii="標楷體" w:eastAsia="標楷體" w:hAnsi="標楷體" w:hint="eastAsia"/>
          <w:color w:val="000000" w:themeColor="text1"/>
          <w:sz w:val="28"/>
          <w:szCs w:val="28"/>
        </w:rPr>
        <w:t>君、魏</w:t>
      </w:r>
      <w:proofErr w:type="gramStart"/>
      <w:r w:rsidRPr="00D256C1">
        <w:rPr>
          <w:rFonts w:ascii="標楷體" w:eastAsia="標楷體" w:hAnsi="標楷體" w:hint="eastAsia"/>
          <w:color w:val="000000" w:themeColor="text1"/>
          <w:sz w:val="28"/>
          <w:szCs w:val="28"/>
        </w:rPr>
        <w:t>專員紫冠</w:t>
      </w:r>
      <w:proofErr w:type="gramEnd"/>
      <w:r w:rsidRPr="00D256C1">
        <w:rPr>
          <w:rFonts w:ascii="標楷體" w:eastAsia="標楷體" w:hAnsi="標楷體" w:hint="eastAsia"/>
          <w:color w:val="000000" w:themeColor="text1"/>
          <w:sz w:val="28"/>
          <w:szCs w:val="28"/>
        </w:rPr>
        <w:t>、林科員</w:t>
      </w:r>
      <w:proofErr w:type="gramStart"/>
      <w:r w:rsidRPr="00D256C1">
        <w:rPr>
          <w:rFonts w:ascii="標楷體" w:eastAsia="標楷體" w:hAnsi="標楷體" w:hint="eastAsia"/>
          <w:color w:val="000000" w:themeColor="text1"/>
          <w:sz w:val="28"/>
          <w:szCs w:val="28"/>
        </w:rPr>
        <w:t>紹</w:t>
      </w:r>
      <w:proofErr w:type="gramEnd"/>
      <w:r w:rsidRPr="00D256C1">
        <w:rPr>
          <w:rFonts w:ascii="標楷體" w:eastAsia="標楷體" w:hAnsi="標楷體" w:hint="eastAsia"/>
          <w:color w:val="000000" w:themeColor="text1"/>
          <w:sz w:val="28"/>
          <w:szCs w:val="28"/>
        </w:rPr>
        <w:t>鈞、黃科員夢涵</w:t>
      </w:r>
    </w:p>
    <w:p w:rsidR="00D036C0" w:rsidRPr="00D256C1" w:rsidRDefault="00D036C0" w:rsidP="00D036C0">
      <w:pPr>
        <w:adjustRightInd w:val="0"/>
        <w:snapToGrid w:val="0"/>
        <w:spacing w:line="300" w:lineRule="auto"/>
        <w:ind w:leftChars="5" w:left="26" w:hanging="14"/>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六、主席致詞：（略）</w:t>
      </w:r>
    </w:p>
    <w:p w:rsidR="00D036C0" w:rsidRPr="00D256C1" w:rsidRDefault="00D036C0" w:rsidP="00D036C0">
      <w:pPr>
        <w:adjustRightInd w:val="0"/>
        <w:snapToGrid w:val="0"/>
        <w:spacing w:line="300" w:lineRule="auto"/>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七、承辦單位報告：(略)</w:t>
      </w:r>
    </w:p>
    <w:p w:rsidR="00D036C0" w:rsidRPr="00D256C1" w:rsidRDefault="00D036C0" w:rsidP="00D036C0">
      <w:pPr>
        <w:adjustRightInd w:val="0"/>
        <w:snapToGrid w:val="0"/>
        <w:spacing w:line="300" w:lineRule="auto"/>
        <w:jc w:val="both"/>
        <w:rPr>
          <w:rFonts w:ascii="標楷體" w:eastAsia="標楷體" w:hAnsi="標楷體"/>
          <w:b/>
          <w:color w:val="000000" w:themeColor="text1"/>
          <w:sz w:val="28"/>
          <w:szCs w:val="28"/>
        </w:rPr>
      </w:pPr>
      <w:r w:rsidRPr="00D256C1">
        <w:rPr>
          <w:rFonts w:ascii="標楷體" w:eastAsia="標楷體" w:hAnsi="標楷體" w:hint="eastAsia"/>
          <w:b/>
          <w:color w:val="000000" w:themeColor="text1"/>
          <w:sz w:val="28"/>
          <w:szCs w:val="28"/>
        </w:rPr>
        <w:t>八、</w:t>
      </w:r>
      <w:r w:rsidRPr="00D256C1">
        <w:rPr>
          <w:rFonts w:ascii="標楷體" w:eastAsia="標楷體" w:hAnsi="標楷體" w:hint="eastAsia"/>
          <w:b/>
          <w:bCs/>
          <w:color w:val="000000" w:themeColor="text1"/>
          <w:sz w:val="28"/>
          <w:szCs w:val="28"/>
        </w:rPr>
        <w:t>MÜST</w:t>
      </w:r>
      <w:r w:rsidRPr="00D256C1">
        <w:rPr>
          <w:rFonts w:ascii="標楷體" w:eastAsia="標楷體" w:hAnsi="標楷體" w:hint="eastAsia"/>
          <w:b/>
          <w:color w:val="000000" w:themeColor="text1"/>
          <w:sz w:val="28"/>
          <w:szCs w:val="28"/>
        </w:rPr>
        <w:t>代表說明，如附件簡報 (含主席及與會委員提問)</w:t>
      </w:r>
    </w:p>
    <w:p w:rsidR="00D036C0" w:rsidRPr="00B028F4"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主席：</w:t>
      </w:r>
      <w:r w:rsidRPr="00D256C1">
        <w:rPr>
          <w:rFonts w:ascii="標楷體" w:eastAsia="標楷體" w:hAnsi="標楷體"/>
          <w:color w:val="000000" w:themeColor="text1"/>
          <w:sz w:val="28"/>
          <w:szCs w:val="28"/>
        </w:rPr>
        <w:br/>
      </w:r>
      <w:r w:rsidRPr="00D256C1">
        <w:rPr>
          <w:rFonts w:ascii="標楷體" w:eastAsia="標楷體" w:hAnsi="標楷體" w:hint="eastAsia"/>
          <w:color w:val="000000" w:themeColor="text1"/>
          <w:sz w:val="28"/>
          <w:szCs w:val="28"/>
        </w:rPr>
        <w:t>簡報第</w:t>
      </w:r>
      <w:r>
        <w:rPr>
          <w:rFonts w:ascii="標楷體" w:eastAsia="標楷體" w:hAnsi="標楷體" w:hint="eastAsia"/>
          <w:color w:val="000000" w:themeColor="text1"/>
          <w:sz w:val="28"/>
          <w:szCs w:val="28"/>
        </w:rPr>
        <w:t>7</w:t>
      </w:r>
      <w:r w:rsidRPr="00D256C1">
        <w:rPr>
          <w:rFonts w:ascii="標楷體" w:eastAsia="標楷體" w:hAnsi="標楷體" w:hint="eastAsia"/>
          <w:color w:val="000000" w:themeColor="text1"/>
          <w:sz w:val="28"/>
          <w:szCs w:val="28"/>
        </w:rPr>
        <w:t>頁</w:t>
      </w:r>
      <w:r>
        <w:rPr>
          <w:rFonts w:ascii="標楷體" w:eastAsia="標楷體" w:hAnsi="標楷體" w:hint="eastAsia"/>
          <w:color w:val="000000" w:themeColor="text1"/>
          <w:sz w:val="28"/>
          <w:szCs w:val="28"/>
        </w:rPr>
        <w:t>「利用人提供使用清單之情形」中，所</w:t>
      </w:r>
      <w:r w:rsidRPr="00B028F4">
        <w:rPr>
          <w:rFonts w:ascii="標楷體" w:eastAsia="標楷體" w:hAnsi="標楷體" w:hint="eastAsia"/>
          <w:color w:val="000000" w:themeColor="text1"/>
          <w:sz w:val="28"/>
          <w:szCs w:val="28"/>
        </w:rPr>
        <w:t>示全國213家廣播電臺所</w:t>
      </w:r>
      <w:r>
        <w:rPr>
          <w:rFonts w:ascii="標楷體" w:eastAsia="標楷體" w:hAnsi="標楷體" w:hint="eastAsia"/>
          <w:color w:val="000000" w:themeColor="text1"/>
          <w:sz w:val="28"/>
          <w:szCs w:val="28"/>
        </w:rPr>
        <w:t>提供之利用清單</w:t>
      </w:r>
      <w:r w:rsidRPr="00B028F4">
        <w:rPr>
          <w:rFonts w:ascii="標楷體" w:eastAsia="標楷體" w:hAnsi="標楷體" w:hint="eastAsia"/>
          <w:color w:val="000000" w:themeColor="text1"/>
          <w:sz w:val="28"/>
          <w:szCs w:val="28"/>
        </w:rPr>
        <w:t>有5%無法使用、80%需人工校整，請問所謂「無法使用」及「需人工校整」之具體情形大致上有哪些？</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MÜST法務主任陳姿</w:t>
      </w:r>
      <w:proofErr w:type="gramStart"/>
      <w:r w:rsidRPr="00D256C1">
        <w:rPr>
          <w:rFonts w:ascii="標楷體" w:eastAsia="標楷體" w:hAnsi="標楷體" w:hint="eastAsia"/>
          <w:color w:val="000000" w:themeColor="text1"/>
          <w:sz w:val="28"/>
          <w:szCs w:val="28"/>
        </w:rPr>
        <w:t>縈</w:t>
      </w:r>
      <w:proofErr w:type="gramEnd"/>
      <w:r w:rsidRPr="00D256C1">
        <w:rPr>
          <w:rFonts w:ascii="標楷體" w:eastAsia="標楷體" w:hAnsi="標楷體" w:hint="eastAsia"/>
          <w:color w:val="000000" w:themeColor="text1"/>
          <w:sz w:val="28"/>
          <w:szCs w:val="28"/>
        </w:rPr>
        <w:t>：</w:t>
      </w:r>
      <w:r w:rsidRPr="00D256C1">
        <w:rPr>
          <w:rFonts w:ascii="標楷體" w:eastAsia="標楷體" w:hAnsi="標楷體"/>
          <w:color w:val="000000" w:themeColor="text1"/>
          <w:sz w:val="28"/>
          <w:szCs w:val="28"/>
        </w:rPr>
        <w:br/>
      </w:r>
      <w:r>
        <w:rPr>
          <w:rFonts w:ascii="標楷體" w:eastAsia="標楷體" w:hAnsi="標楷體" w:hint="eastAsia"/>
          <w:color w:val="000000" w:themeColor="text1"/>
          <w:sz w:val="28"/>
          <w:szCs w:val="28"/>
        </w:rPr>
        <w:t>此部分</w:t>
      </w:r>
      <w:r w:rsidRPr="00D256C1">
        <w:rPr>
          <w:rFonts w:ascii="標楷體" w:eastAsia="標楷體" w:hAnsi="標楷體" w:hint="eastAsia"/>
          <w:color w:val="000000" w:themeColor="text1"/>
          <w:sz w:val="28"/>
          <w:szCs w:val="28"/>
        </w:rPr>
        <w:t>數據係由本會資料</w:t>
      </w:r>
      <w:proofErr w:type="gramStart"/>
      <w:r w:rsidRPr="00D256C1">
        <w:rPr>
          <w:rFonts w:ascii="標楷體" w:eastAsia="標楷體" w:hAnsi="標楷體" w:hint="eastAsia"/>
          <w:color w:val="000000" w:themeColor="text1"/>
          <w:sz w:val="28"/>
          <w:szCs w:val="28"/>
        </w:rPr>
        <w:t>分配部所提供</w:t>
      </w:r>
      <w:proofErr w:type="gramEnd"/>
      <w:r w:rsidRPr="00D256C1">
        <w:rPr>
          <w:rFonts w:ascii="標楷體" w:eastAsia="標楷體" w:hAnsi="標楷體" w:hint="eastAsia"/>
          <w:color w:val="000000" w:themeColor="text1"/>
          <w:sz w:val="28"/>
          <w:szCs w:val="28"/>
        </w:rPr>
        <w:t>，現場並無</w:t>
      </w:r>
      <w:r>
        <w:rPr>
          <w:rFonts w:ascii="標楷體" w:eastAsia="標楷體" w:hAnsi="標楷體" w:hint="eastAsia"/>
          <w:color w:val="000000" w:themeColor="text1"/>
          <w:sz w:val="28"/>
          <w:szCs w:val="28"/>
        </w:rPr>
        <w:t>準備</w:t>
      </w:r>
      <w:r w:rsidRPr="00D256C1">
        <w:rPr>
          <w:rFonts w:ascii="標楷體" w:eastAsia="標楷體" w:hAnsi="標楷體" w:hint="eastAsia"/>
          <w:color w:val="000000" w:themeColor="text1"/>
          <w:sz w:val="28"/>
          <w:szCs w:val="28"/>
        </w:rPr>
        <w:t>詳細資料，待會後再另行檢送到局。</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主席：</w:t>
      </w:r>
      <w:r w:rsidRPr="00D256C1">
        <w:rPr>
          <w:rFonts w:ascii="標楷體" w:eastAsia="標楷體" w:hAnsi="標楷體"/>
          <w:color w:val="000000" w:themeColor="text1"/>
          <w:sz w:val="28"/>
          <w:szCs w:val="28"/>
        </w:rPr>
        <w:br/>
      </w:r>
      <w:r w:rsidRPr="00D256C1">
        <w:rPr>
          <w:rFonts w:ascii="標楷體" w:eastAsia="標楷體" w:hAnsi="標楷體" w:hint="eastAsia"/>
          <w:color w:val="000000" w:themeColor="text1"/>
          <w:sz w:val="28"/>
          <w:szCs w:val="28"/>
        </w:rPr>
        <w:t>簡報第</w:t>
      </w:r>
      <w:r>
        <w:rPr>
          <w:rFonts w:ascii="標楷體" w:eastAsia="標楷體" w:hAnsi="標楷體" w:hint="eastAsia"/>
          <w:color w:val="000000" w:themeColor="text1"/>
          <w:sz w:val="28"/>
          <w:szCs w:val="28"/>
        </w:rPr>
        <w:t>13</w:t>
      </w:r>
      <w:r w:rsidRPr="00D256C1">
        <w:rPr>
          <w:rFonts w:ascii="標楷體" w:eastAsia="標楷體" w:hAnsi="標楷體" w:hint="eastAsia"/>
          <w:color w:val="000000" w:themeColor="text1"/>
          <w:sz w:val="28"/>
          <w:szCs w:val="28"/>
        </w:rPr>
        <w:t>頁</w:t>
      </w:r>
      <w:r>
        <w:rPr>
          <w:rFonts w:ascii="標楷體" w:eastAsia="標楷體" w:hAnsi="標楷體" w:hint="eastAsia"/>
          <w:color w:val="000000" w:themeColor="text1"/>
          <w:sz w:val="28"/>
          <w:szCs w:val="28"/>
        </w:rPr>
        <w:t>「稽核成本之大幅增加」所列查核情形，是目前實際</w:t>
      </w:r>
      <w:r w:rsidRPr="00D256C1">
        <w:rPr>
          <w:rFonts w:ascii="標楷體" w:eastAsia="標楷體" w:hAnsi="標楷體" w:hint="eastAsia"/>
          <w:color w:val="000000" w:themeColor="text1"/>
          <w:sz w:val="28"/>
          <w:szCs w:val="28"/>
        </w:rPr>
        <w:t>執行的</w:t>
      </w:r>
      <w:r>
        <w:rPr>
          <w:rFonts w:ascii="標楷體" w:eastAsia="標楷體" w:hAnsi="標楷體" w:hint="eastAsia"/>
          <w:color w:val="000000" w:themeColor="text1"/>
          <w:sz w:val="28"/>
          <w:szCs w:val="28"/>
        </w:rPr>
        <w:t>狀況嗎</w:t>
      </w:r>
      <w:r w:rsidRPr="00D256C1">
        <w:rPr>
          <w:rFonts w:ascii="標楷體" w:eastAsia="標楷體" w:hAnsi="標楷體" w:hint="eastAsia"/>
          <w:color w:val="000000" w:themeColor="text1"/>
          <w:sz w:val="28"/>
          <w:szCs w:val="28"/>
        </w:rPr>
        <w:t>？</w:t>
      </w:r>
      <w:r>
        <w:rPr>
          <w:rFonts w:ascii="標楷體" w:eastAsia="標楷體" w:hAnsi="標楷體"/>
          <w:color w:val="000000" w:themeColor="text1"/>
          <w:sz w:val="28"/>
          <w:szCs w:val="28"/>
        </w:rPr>
        <w:br/>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MÜST法務主任陳姿</w:t>
      </w:r>
      <w:proofErr w:type="gramStart"/>
      <w:r w:rsidRPr="00D256C1">
        <w:rPr>
          <w:rFonts w:ascii="標楷體" w:eastAsia="標楷體" w:hAnsi="標楷體" w:hint="eastAsia"/>
          <w:color w:val="000000" w:themeColor="text1"/>
          <w:sz w:val="28"/>
          <w:szCs w:val="28"/>
        </w:rPr>
        <w:t>縈</w:t>
      </w:r>
      <w:proofErr w:type="gramEnd"/>
      <w:r w:rsidRPr="00D256C1">
        <w:rPr>
          <w:rFonts w:ascii="標楷體" w:eastAsia="標楷體" w:hAnsi="標楷體" w:hint="eastAsia"/>
          <w:color w:val="000000" w:themeColor="text1"/>
          <w:sz w:val="28"/>
          <w:szCs w:val="28"/>
        </w:rPr>
        <w:t>：</w:t>
      </w:r>
      <w:r w:rsidRPr="00D256C1">
        <w:rPr>
          <w:rFonts w:ascii="標楷體" w:eastAsia="標楷體" w:hAnsi="標楷體"/>
          <w:color w:val="000000" w:themeColor="text1"/>
          <w:sz w:val="28"/>
          <w:szCs w:val="28"/>
        </w:rPr>
        <w:br/>
      </w:r>
      <w:r w:rsidRPr="00D256C1">
        <w:rPr>
          <w:rFonts w:ascii="標楷體" w:eastAsia="標楷體" w:hAnsi="標楷體" w:hint="eastAsia"/>
          <w:color w:val="000000" w:themeColor="text1"/>
          <w:sz w:val="28"/>
          <w:szCs w:val="28"/>
        </w:rPr>
        <w:lastRenderedPageBreak/>
        <w:t>不是，因目前電臺收費仍是以類型(音樂台、談話台…)來分，本會可以透過節目表來判斷電臺的屬性，所以現階段是善意的相信各電臺提供的資料，另加上很多電臺曾向</w:t>
      </w:r>
      <w:r>
        <w:rPr>
          <w:rFonts w:ascii="標楷體" w:eastAsia="標楷體" w:hAnsi="標楷體" w:hint="eastAsia"/>
          <w:color w:val="000000" w:themeColor="text1"/>
          <w:sz w:val="28"/>
          <w:szCs w:val="28"/>
        </w:rPr>
        <w:t>本會</w:t>
      </w:r>
      <w:r w:rsidRPr="00D256C1">
        <w:rPr>
          <w:rFonts w:ascii="標楷體" w:eastAsia="標楷體" w:hAnsi="標楷體" w:hint="eastAsia"/>
          <w:color w:val="000000" w:themeColor="text1"/>
          <w:sz w:val="28"/>
          <w:szCs w:val="28"/>
        </w:rPr>
        <w:t>反應缺少人力去做完整的使用清單，所以目前</w:t>
      </w:r>
      <w:r>
        <w:rPr>
          <w:rFonts w:ascii="標楷體" w:eastAsia="標楷體" w:hAnsi="標楷體" w:hint="eastAsia"/>
          <w:color w:val="000000" w:themeColor="text1"/>
          <w:sz w:val="28"/>
          <w:szCs w:val="28"/>
        </w:rPr>
        <w:t>尚</w:t>
      </w:r>
      <w:r w:rsidRPr="00D256C1">
        <w:rPr>
          <w:rFonts w:ascii="標楷體" w:eastAsia="標楷體" w:hAnsi="標楷體" w:hint="eastAsia"/>
          <w:color w:val="000000" w:themeColor="text1"/>
          <w:sz w:val="28"/>
          <w:szCs w:val="28"/>
        </w:rPr>
        <w:t>無</w:t>
      </w:r>
      <w:r>
        <w:rPr>
          <w:rFonts w:ascii="標楷體" w:eastAsia="標楷體" w:hAnsi="標楷體" w:hint="eastAsia"/>
          <w:color w:val="000000" w:themeColor="text1"/>
          <w:sz w:val="28"/>
          <w:szCs w:val="28"/>
        </w:rPr>
        <w:t>依約</w:t>
      </w:r>
      <w:r w:rsidRPr="00D256C1">
        <w:rPr>
          <w:rFonts w:ascii="標楷體" w:eastAsia="標楷體" w:hAnsi="標楷體" w:hint="eastAsia"/>
          <w:color w:val="000000" w:themeColor="text1"/>
          <w:sz w:val="28"/>
          <w:szCs w:val="28"/>
        </w:rPr>
        <w:t>執行查核權，但若變更為以音樂使用量</w:t>
      </w:r>
      <w:proofErr w:type="gramStart"/>
      <w:r w:rsidRPr="00D256C1">
        <w:rPr>
          <w:rFonts w:ascii="標楷體" w:eastAsia="標楷體" w:hAnsi="標楷體" w:hint="eastAsia"/>
          <w:color w:val="000000" w:themeColor="text1"/>
          <w:sz w:val="28"/>
          <w:szCs w:val="28"/>
        </w:rPr>
        <w:t>來訂級距</w:t>
      </w:r>
      <w:proofErr w:type="gramEnd"/>
      <w:r w:rsidRPr="00D256C1">
        <w:rPr>
          <w:rFonts w:ascii="標楷體" w:eastAsia="標楷體" w:hAnsi="標楷體" w:hint="eastAsia"/>
          <w:color w:val="000000" w:themeColor="text1"/>
          <w:sz w:val="28"/>
          <w:szCs w:val="28"/>
        </w:rPr>
        <w:t>，本會</w:t>
      </w:r>
      <w:proofErr w:type="gramStart"/>
      <w:r w:rsidRPr="00D256C1">
        <w:rPr>
          <w:rFonts w:ascii="標楷體" w:eastAsia="標楷體" w:hAnsi="標楷體" w:hint="eastAsia"/>
          <w:color w:val="000000" w:themeColor="text1"/>
          <w:sz w:val="28"/>
          <w:szCs w:val="28"/>
        </w:rPr>
        <w:t>即須去查核</w:t>
      </w:r>
      <w:proofErr w:type="gramEnd"/>
      <w:r w:rsidRPr="00D256C1">
        <w:rPr>
          <w:rFonts w:ascii="標楷體" w:eastAsia="標楷體" w:hAnsi="標楷體" w:hint="eastAsia"/>
          <w:color w:val="000000" w:themeColor="text1"/>
          <w:sz w:val="28"/>
          <w:szCs w:val="28"/>
        </w:rPr>
        <w:t>實際的音樂使用量，簡報所示即是此種狀況下所需增加的成本。</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proofErr w:type="gramStart"/>
      <w:r w:rsidRPr="00D256C1">
        <w:rPr>
          <w:rFonts w:ascii="標楷體" w:eastAsia="標楷體" w:hAnsi="標楷體" w:hint="eastAsia"/>
          <w:color w:val="000000" w:themeColor="text1"/>
          <w:sz w:val="28"/>
          <w:szCs w:val="28"/>
        </w:rPr>
        <w:t>著審會</w:t>
      </w:r>
      <w:proofErr w:type="gramEnd"/>
      <w:r w:rsidRPr="00D256C1">
        <w:rPr>
          <w:rFonts w:ascii="標楷體" w:eastAsia="標楷體" w:hAnsi="標楷體" w:hint="eastAsia"/>
          <w:color w:val="000000" w:themeColor="text1"/>
          <w:sz w:val="28"/>
          <w:szCs w:val="28"/>
        </w:rPr>
        <w:t>金世朋委員：</w:t>
      </w:r>
      <w:r w:rsidRPr="00D256C1">
        <w:rPr>
          <w:rFonts w:ascii="標楷體" w:eastAsia="標楷體" w:hAnsi="標楷體"/>
          <w:color w:val="000000" w:themeColor="text1"/>
          <w:sz w:val="28"/>
          <w:szCs w:val="28"/>
        </w:rPr>
        <w:br/>
      </w:r>
      <w:r w:rsidRPr="00D256C1">
        <w:rPr>
          <w:rFonts w:ascii="標楷體" w:eastAsia="標楷體" w:hAnsi="標楷體" w:hint="eastAsia"/>
          <w:color w:val="000000" w:themeColor="text1"/>
          <w:sz w:val="28"/>
          <w:szCs w:val="28"/>
        </w:rPr>
        <w:t>簡報第24頁</w:t>
      </w:r>
      <w:r>
        <w:rPr>
          <w:rFonts w:ascii="標楷體" w:eastAsia="標楷體" w:hAnsi="標楷體" w:hint="eastAsia"/>
          <w:color w:val="000000" w:themeColor="text1"/>
          <w:sz w:val="28"/>
          <w:szCs w:val="28"/>
        </w:rPr>
        <w:t>「修正前、後費率之差異-舉例」</w:t>
      </w:r>
      <w:r w:rsidRPr="00D256C1">
        <w:rPr>
          <w:rFonts w:ascii="標楷體" w:eastAsia="標楷體" w:hAnsi="標楷體" w:hint="eastAsia"/>
          <w:color w:val="000000" w:themeColor="text1"/>
          <w:sz w:val="28"/>
          <w:szCs w:val="28"/>
        </w:rPr>
        <w:t>中，不應使用短收的概念，因為前後費率基礎不同，用「短收」這個字眼並不恰當，應做修正。</w:t>
      </w:r>
    </w:p>
    <w:p w:rsidR="00D036C0" w:rsidRPr="00A07014"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cs="Arial" w:hint="eastAsia"/>
          <w:color w:val="000000" w:themeColor="text1"/>
          <w:kern w:val="0"/>
          <w:sz w:val="28"/>
          <w:szCs w:val="28"/>
        </w:rPr>
        <w:t>中華民國廣播電視音樂著作使用人協會陳翔影先生</w:t>
      </w:r>
      <w:r w:rsidRPr="00D256C1">
        <w:rPr>
          <w:rFonts w:ascii="標楷體" w:eastAsia="標楷體" w:hAnsi="標楷體" w:cs="Arial" w:hint="eastAsia"/>
          <w:b/>
          <w:color w:val="000000" w:themeColor="text1"/>
          <w:kern w:val="0"/>
          <w:sz w:val="28"/>
          <w:szCs w:val="28"/>
        </w:rPr>
        <w:t>：</w:t>
      </w:r>
      <w:r w:rsidRPr="00D256C1">
        <w:rPr>
          <w:rFonts w:ascii="標楷體" w:eastAsia="標楷體" w:hAnsi="標楷體" w:cs="Arial" w:hint="eastAsia"/>
          <w:b/>
          <w:color w:val="000000" w:themeColor="text1"/>
          <w:kern w:val="0"/>
          <w:sz w:val="28"/>
          <w:szCs w:val="28"/>
        </w:rPr>
        <w:br/>
      </w:r>
      <w:r>
        <w:rPr>
          <w:rFonts w:ascii="標楷體" w:eastAsia="標楷體" w:hAnsi="標楷體" w:cs="Arial" w:hint="eastAsia"/>
          <w:color w:val="000000" w:themeColor="text1"/>
          <w:kern w:val="0"/>
          <w:sz w:val="28"/>
          <w:szCs w:val="28"/>
        </w:rPr>
        <w:t>原</w:t>
      </w:r>
      <w:r w:rsidRPr="00D256C1">
        <w:rPr>
          <w:rFonts w:ascii="標楷體" w:eastAsia="標楷體" w:hAnsi="標楷體" w:cs="Arial" w:hint="eastAsia"/>
          <w:color w:val="000000" w:themeColor="text1"/>
          <w:kern w:val="0"/>
          <w:sz w:val="28"/>
          <w:szCs w:val="28"/>
        </w:rPr>
        <w:t>審定之費率中，並無</w:t>
      </w:r>
      <w:r>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t>轉播台</w:t>
      </w:r>
      <w:r>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t>概念，</w:t>
      </w:r>
      <w:proofErr w:type="gramStart"/>
      <w:r w:rsidRPr="00D256C1">
        <w:rPr>
          <w:rFonts w:ascii="標楷體" w:eastAsia="標楷體" w:hAnsi="標楷體" w:cs="Arial" w:hint="eastAsia"/>
          <w:color w:val="000000" w:themeColor="text1"/>
          <w:kern w:val="0"/>
          <w:sz w:val="28"/>
          <w:szCs w:val="28"/>
        </w:rPr>
        <w:t>若要說短收</w:t>
      </w:r>
      <w:proofErr w:type="gramEnd"/>
      <w:r w:rsidRPr="00D256C1">
        <w:rPr>
          <w:rFonts w:ascii="標楷體" w:eastAsia="標楷體" w:hAnsi="標楷體" w:cs="Arial" w:hint="eastAsia"/>
          <w:color w:val="000000" w:themeColor="text1"/>
          <w:kern w:val="0"/>
          <w:sz w:val="28"/>
          <w:szCs w:val="28"/>
        </w:rPr>
        <w:t>，應是以前有費率，但利用人</w:t>
      </w:r>
      <w:proofErr w:type="gramStart"/>
      <w:r w:rsidRPr="00D256C1">
        <w:rPr>
          <w:rFonts w:ascii="標楷體" w:eastAsia="標楷體" w:hAnsi="標楷體" w:cs="Arial" w:hint="eastAsia"/>
          <w:color w:val="000000" w:themeColor="text1"/>
          <w:kern w:val="0"/>
          <w:sz w:val="28"/>
          <w:szCs w:val="28"/>
        </w:rPr>
        <w:t>並無付費</w:t>
      </w:r>
      <w:proofErr w:type="gramEnd"/>
      <w:r w:rsidRPr="00D256C1">
        <w:rPr>
          <w:rFonts w:ascii="標楷體" w:eastAsia="標楷體" w:hAnsi="標楷體" w:cs="Arial" w:hint="eastAsia"/>
          <w:color w:val="000000" w:themeColor="text1"/>
          <w:kern w:val="0"/>
          <w:sz w:val="28"/>
          <w:szCs w:val="28"/>
        </w:rPr>
        <w:t>，但若原本即無費率，就</w:t>
      </w:r>
      <w:proofErr w:type="gramStart"/>
      <w:r w:rsidRPr="00D256C1">
        <w:rPr>
          <w:rFonts w:ascii="標楷體" w:eastAsia="標楷體" w:hAnsi="標楷體" w:cs="Arial" w:hint="eastAsia"/>
          <w:color w:val="000000" w:themeColor="text1"/>
          <w:kern w:val="0"/>
          <w:sz w:val="28"/>
          <w:szCs w:val="28"/>
        </w:rPr>
        <w:t>不能說是短</w:t>
      </w:r>
      <w:proofErr w:type="gramEnd"/>
      <w:r w:rsidRPr="00D256C1">
        <w:rPr>
          <w:rFonts w:ascii="標楷體" w:eastAsia="標楷體" w:hAnsi="標楷體" w:cs="Arial" w:hint="eastAsia"/>
          <w:color w:val="000000" w:themeColor="text1"/>
          <w:kern w:val="0"/>
          <w:sz w:val="28"/>
          <w:szCs w:val="28"/>
        </w:rPr>
        <w:t>收。</w:t>
      </w:r>
    </w:p>
    <w:p w:rsidR="00D036C0"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A07014">
        <w:rPr>
          <w:rFonts w:ascii="標楷體" w:eastAsia="標楷體" w:hAnsi="標楷體" w:cs="Arial" w:hint="eastAsia"/>
          <w:color w:val="000000" w:themeColor="text1"/>
          <w:kern w:val="0"/>
          <w:sz w:val="28"/>
          <w:szCs w:val="28"/>
        </w:rPr>
        <w:t>主席：</w:t>
      </w:r>
      <w:r w:rsidRPr="00A07014">
        <w:rPr>
          <w:rFonts w:ascii="標楷體" w:eastAsia="標楷體" w:hAnsi="標楷體" w:cs="Arial"/>
          <w:color w:val="000000" w:themeColor="text1"/>
          <w:kern w:val="0"/>
          <w:sz w:val="28"/>
          <w:szCs w:val="28"/>
        </w:rPr>
        <w:br/>
      </w:r>
      <w:r>
        <w:rPr>
          <w:rFonts w:ascii="標楷體" w:eastAsia="標楷體" w:hAnsi="標楷體" w:hint="eastAsia"/>
          <w:color w:val="000000" w:themeColor="text1"/>
          <w:sz w:val="28"/>
          <w:szCs w:val="28"/>
        </w:rPr>
        <w:t>主管機關原</w:t>
      </w:r>
      <w:r w:rsidRPr="00A07014">
        <w:rPr>
          <w:rFonts w:ascii="標楷體" w:eastAsia="標楷體" w:hAnsi="標楷體" w:hint="eastAsia"/>
          <w:color w:val="000000" w:themeColor="text1"/>
          <w:sz w:val="28"/>
          <w:szCs w:val="28"/>
        </w:rPr>
        <w:t>審定之費率中，並無區分</w:t>
      </w:r>
      <w:r>
        <w:rPr>
          <w:rFonts w:ascii="標楷體" w:eastAsia="標楷體" w:hAnsi="標楷體" w:hint="eastAsia"/>
          <w:color w:val="000000" w:themeColor="text1"/>
          <w:sz w:val="28"/>
          <w:szCs w:val="28"/>
        </w:rPr>
        <w:t>主播台、轉播台，對主管機關而言，該費率已涵蓋主播台加轉播台，現</w:t>
      </w:r>
      <w:r w:rsidRPr="00A07014">
        <w:rPr>
          <w:rFonts w:ascii="標楷體" w:eastAsia="標楷體" w:hAnsi="標楷體" w:hint="eastAsia"/>
          <w:color w:val="000000" w:themeColor="text1"/>
          <w:sz w:val="28"/>
          <w:szCs w:val="28"/>
        </w:rPr>
        <w:t>MÜST</w:t>
      </w:r>
      <w:r>
        <w:rPr>
          <w:rFonts w:ascii="標楷體" w:eastAsia="標楷體" w:hAnsi="標楷體" w:hint="eastAsia"/>
          <w:color w:val="000000" w:themeColor="text1"/>
          <w:sz w:val="28"/>
          <w:szCs w:val="28"/>
        </w:rPr>
        <w:t>主張原審定的費率僅及於主播台，轉播台的部分</w:t>
      </w:r>
      <w:r w:rsidRPr="00A07014">
        <w:rPr>
          <w:rFonts w:ascii="標楷體" w:eastAsia="標楷體" w:hAnsi="標楷體" w:hint="eastAsia"/>
          <w:color w:val="000000" w:themeColor="text1"/>
          <w:sz w:val="28"/>
          <w:szCs w:val="28"/>
        </w:rPr>
        <w:t>尚處於協商階段</w:t>
      </w:r>
      <w:r>
        <w:rPr>
          <w:rFonts w:ascii="標楷體" w:eastAsia="標楷體" w:hAnsi="標楷體" w:hint="eastAsia"/>
          <w:color w:val="000000" w:themeColor="text1"/>
          <w:sz w:val="28"/>
          <w:szCs w:val="28"/>
        </w:rPr>
        <w:t>，並未收取，此認知與本局有極大落差。所以應先</w:t>
      </w:r>
      <w:proofErr w:type="gramStart"/>
      <w:r>
        <w:rPr>
          <w:rFonts w:ascii="標楷體" w:eastAsia="標楷體" w:hAnsi="標楷體" w:hint="eastAsia"/>
          <w:color w:val="000000" w:themeColor="text1"/>
          <w:sz w:val="28"/>
          <w:szCs w:val="28"/>
        </w:rPr>
        <w:t>釐</w:t>
      </w:r>
      <w:proofErr w:type="gramEnd"/>
      <w:r>
        <w:rPr>
          <w:rFonts w:ascii="標楷體" w:eastAsia="標楷體" w:hAnsi="標楷體" w:hint="eastAsia"/>
          <w:color w:val="000000" w:themeColor="text1"/>
          <w:sz w:val="28"/>
          <w:szCs w:val="28"/>
        </w:rPr>
        <w:t>清，雙方認為本局原</w:t>
      </w:r>
      <w:r w:rsidRPr="00A07014">
        <w:rPr>
          <w:rFonts w:ascii="標楷體" w:eastAsia="標楷體" w:hAnsi="標楷體" w:hint="eastAsia"/>
          <w:color w:val="000000" w:themeColor="text1"/>
          <w:sz w:val="28"/>
          <w:szCs w:val="28"/>
        </w:rPr>
        <w:t>審定之費率有無包含轉播台？</w:t>
      </w:r>
    </w:p>
    <w:p w:rsidR="00D036C0" w:rsidRPr="00A07014"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A07014">
        <w:rPr>
          <w:rFonts w:ascii="標楷體" w:eastAsia="標楷體" w:hAnsi="標楷體" w:cs="Arial" w:hint="eastAsia"/>
          <w:color w:val="000000" w:themeColor="text1"/>
          <w:kern w:val="0"/>
          <w:sz w:val="28"/>
          <w:szCs w:val="28"/>
        </w:rPr>
        <w:t>MÜST及利用人雙方：</w:t>
      </w:r>
      <w:r w:rsidRPr="00A07014">
        <w:rPr>
          <w:rFonts w:ascii="標楷體" w:eastAsia="標楷體" w:hAnsi="標楷體" w:cs="Arial"/>
          <w:color w:val="000000" w:themeColor="text1"/>
          <w:kern w:val="0"/>
          <w:sz w:val="28"/>
          <w:szCs w:val="28"/>
        </w:rPr>
        <w:br/>
      </w:r>
      <w:r w:rsidRPr="00A07014">
        <w:rPr>
          <w:rFonts w:ascii="標楷體" w:eastAsia="標楷體" w:hAnsi="標楷體" w:cs="Arial" w:hint="eastAsia"/>
          <w:color w:val="000000" w:themeColor="text1"/>
          <w:kern w:val="0"/>
          <w:sz w:val="28"/>
          <w:szCs w:val="28"/>
        </w:rPr>
        <w:t>沒有。</w:t>
      </w:r>
    </w:p>
    <w:p w:rsidR="00D036C0" w:rsidRPr="00A07014"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A07014">
        <w:rPr>
          <w:rFonts w:ascii="標楷體" w:eastAsia="標楷體" w:hAnsi="標楷體" w:hint="eastAsia"/>
          <w:color w:val="000000" w:themeColor="text1"/>
          <w:sz w:val="28"/>
          <w:szCs w:val="28"/>
        </w:rPr>
        <w:t>MÜST法務主任陳姿</w:t>
      </w:r>
      <w:proofErr w:type="gramStart"/>
      <w:r w:rsidRPr="00A07014">
        <w:rPr>
          <w:rFonts w:ascii="標楷體" w:eastAsia="標楷體" w:hAnsi="標楷體" w:hint="eastAsia"/>
          <w:color w:val="000000" w:themeColor="text1"/>
          <w:sz w:val="28"/>
          <w:szCs w:val="28"/>
        </w:rPr>
        <w:t>縈</w:t>
      </w:r>
      <w:proofErr w:type="gramEnd"/>
      <w:r w:rsidRPr="00A07014">
        <w:rPr>
          <w:rFonts w:ascii="標楷體" w:eastAsia="標楷體" w:hAnsi="標楷體" w:hint="eastAsia"/>
          <w:color w:val="000000" w:themeColor="text1"/>
          <w:sz w:val="28"/>
          <w:szCs w:val="28"/>
        </w:rPr>
        <w:t>：</w:t>
      </w:r>
      <w:r w:rsidRPr="00A07014">
        <w:rPr>
          <w:rFonts w:ascii="標楷體" w:eastAsia="標楷體" w:hAnsi="標楷體"/>
          <w:color w:val="000000" w:themeColor="text1"/>
          <w:sz w:val="28"/>
          <w:szCs w:val="28"/>
        </w:rPr>
        <w:br/>
      </w:r>
      <w:r w:rsidRPr="00A07014">
        <w:rPr>
          <w:rFonts w:ascii="標楷體" w:eastAsia="標楷體" w:hAnsi="標楷體" w:cs="Arial" w:hint="eastAsia"/>
          <w:color w:val="000000" w:themeColor="text1"/>
          <w:kern w:val="0"/>
          <w:sz w:val="28"/>
          <w:szCs w:val="28"/>
        </w:rPr>
        <w:t>對MÜST</w:t>
      </w:r>
      <w:r>
        <w:rPr>
          <w:rFonts w:ascii="標楷體" w:eastAsia="標楷體" w:hAnsi="標楷體" w:cs="Arial" w:hint="eastAsia"/>
          <w:color w:val="000000" w:themeColor="text1"/>
          <w:kern w:val="0"/>
          <w:sz w:val="28"/>
          <w:szCs w:val="28"/>
        </w:rPr>
        <w:t>來說，原</w:t>
      </w:r>
      <w:r w:rsidRPr="00A07014">
        <w:rPr>
          <w:rFonts w:ascii="標楷體" w:eastAsia="標楷體" w:hAnsi="標楷體" w:cs="Arial" w:hint="eastAsia"/>
          <w:color w:val="000000" w:themeColor="text1"/>
          <w:kern w:val="0"/>
          <w:sz w:val="28"/>
          <w:szCs w:val="28"/>
        </w:rPr>
        <w:t>審定費率並沒有主</w:t>
      </w:r>
      <w:r>
        <w:rPr>
          <w:rFonts w:ascii="標楷體" w:eastAsia="標楷體" w:hAnsi="標楷體" w:cs="Arial" w:hint="eastAsia"/>
          <w:color w:val="000000" w:themeColor="text1"/>
          <w:kern w:val="0"/>
          <w:sz w:val="28"/>
          <w:szCs w:val="28"/>
        </w:rPr>
        <w:t>播台與轉播台的問題，</w:t>
      </w:r>
      <w:r w:rsidRPr="00A07014">
        <w:rPr>
          <w:rFonts w:ascii="標楷體" w:eastAsia="標楷體" w:hAnsi="標楷體" w:cs="Arial" w:hint="eastAsia"/>
          <w:color w:val="000000" w:themeColor="text1"/>
          <w:kern w:val="0"/>
          <w:sz w:val="28"/>
          <w:szCs w:val="28"/>
        </w:rPr>
        <w:t>一個電臺</w:t>
      </w:r>
      <w:r>
        <w:rPr>
          <w:rFonts w:ascii="標楷體" w:eastAsia="標楷體" w:hAnsi="標楷體" w:cs="Arial" w:hint="eastAsia"/>
          <w:color w:val="000000" w:themeColor="text1"/>
          <w:kern w:val="0"/>
          <w:sz w:val="28"/>
          <w:szCs w:val="28"/>
        </w:rPr>
        <w:t>按其屬性依</w:t>
      </w:r>
      <w:r w:rsidRPr="00A07014">
        <w:rPr>
          <w:rFonts w:ascii="標楷體" w:eastAsia="標楷體" w:hAnsi="標楷體" w:cs="Arial" w:hint="eastAsia"/>
          <w:color w:val="000000" w:themeColor="text1"/>
          <w:kern w:val="0"/>
          <w:sz w:val="28"/>
          <w:szCs w:val="28"/>
        </w:rPr>
        <w:t>標準收費</w:t>
      </w:r>
      <w:r>
        <w:rPr>
          <w:rFonts w:ascii="標楷體" w:eastAsia="標楷體" w:hAnsi="標楷體" w:cs="Arial" w:hint="eastAsia"/>
          <w:color w:val="000000" w:themeColor="text1"/>
          <w:kern w:val="0"/>
          <w:sz w:val="28"/>
          <w:szCs w:val="28"/>
        </w:rPr>
        <w:t>，故</w:t>
      </w:r>
      <w:r w:rsidRPr="00A07014">
        <w:rPr>
          <w:rFonts w:ascii="標楷體" w:eastAsia="標楷體" w:hAnsi="標楷體" w:hint="eastAsia"/>
          <w:color w:val="000000" w:themeColor="text1"/>
          <w:sz w:val="28"/>
          <w:szCs w:val="28"/>
        </w:rPr>
        <w:t>當初MÜST與廣播利用人洽商授權時，原始的作法</w:t>
      </w:r>
      <w:r>
        <w:rPr>
          <w:rFonts w:ascii="標楷體" w:eastAsia="標楷體" w:hAnsi="標楷體" w:hint="eastAsia"/>
          <w:color w:val="000000" w:themeColor="text1"/>
          <w:sz w:val="28"/>
          <w:szCs w:val="28"/>
        </w:rPr>
        <w:t>即</w:t>
      </w:r>
      <w:r w:rsidRPr="00A07014">
        <w:rPr>
          <w:rFonts w:ascii="標楷體" w:eastAsia="標楷體" w:hAnsi="標楷體" w:hint="eastAsia"/>
          <w:color w:val="000000" w:themeColor="text1"/>
          <w:sz w:val="28"/>
          <w:szCs w:val="28"/>
        </w:rPr>
        <w:t>無區分主播台與轉播台，後</w:t>
      </w:r>
      <w:r>
        <w:rPr>
          <w:rFonts w:ascii="標楷體" w:eastAsia="標楷體" w:hAnsi="標楷體" w:hint="eastAsia"/>
          <w:color w:val="000000" w:themeColor="text1"/>
          <w:sz w:val="28"/>
          <w:szCs w:val="28"/>
        </w:rPr>
        <w:t>係利用人反應部分轉播台不應收取同等的費率，遂於此次新公告費率中另行訂定此</w:t>
      </w:r>
      <w:r w:rsidRPr="00A07014">
        <w:rPr>
          <w:rFonts w:ascii="標楷體" w:eastAsia="標楷體" w:hAnsi="標楷體" w:hint="eastAsia"/>
          <w:color w:val="000000" w:themeColor="text1"/>
          <w:sz w:val="28"/>
          <w:szCs w:val="28"/>
        </w:rPr>
        <w:t>類型的費率。</w:t>
      </w:r>
    </w:p>
    <w:p w:rsidR="00D036C0"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color w:val="000000" w:themeColor="text1"/>
          <w:kern w:val="0"/>
          <w:sz w:val="28"/>
          <w:szCs w:val="28"/>
        </w:rPr>
        <w:br/>
      </w:r>
      <w:r>
        <w:rPr>
          <w:rFonts w:ascii="標楷體" w:eastAsia="標楷體" w:hAnsi="標楷體" w:cs="Arial" w:hint="eastAsia"/>
          <w:color w:val="000000" w:themeColor="text1"/>
          <w:kern w:val="0"/>
          <w:sz w:val="28"/>
          <w:szCs w:val="28"/>
        </w:rPr>
        <w:t>這代表本局原審定之費率有一部分</w:t>
      </w:r>
      <w:r w:rsidRPr="00D256C1">
        <w:rPr>
          <w:rFonts w:ascii="標楷體" w:eastAsia="標楷體" w:hAnsi="標楷體" w:cs="Arial" w:hint="eastAsia"/>
          <w:color w:val="000000" w:themeColor="text1"/>
          <w:kern w:val="0"/>
          <w:sz w:val="28"/>
          <w:szCs w:val="28"/>
        </w:rPr>
        <w:t>缺漏，即沒有涵蓋轉播台，所</w:t>
      </w:r>
      <w:r w:rsidRPr="00D256C1">
        <w:rPr>
          <w:rFonts w:ascii="標楷體" w:eastAsia="標楷體" w:hAnsi="標楷體" w:cs="Arial" w:hint="eastAsia"/>
          <w:color w:val="000000" w:themeColor="text1"/>
          <w:kern w:val="0"/>
          <w:sz w:val="28"/>
          <w:szCs w:val="28"/>
        </w:rPr>
        <w:lastRenderedPageBreak/>
        <w:t>以MÜST</w:t>
      </w:r>
      <w:r>
        <w:rPr>
          <w:rFonts w:ascii="標楷體" w:eastAsia="標楷體" w:hAnsi="標楷體" w:cs="Arial" w:hint="eastAsia"/>
          <w:color w:val="000000" w:themeColor="text1"/>
          <w:kern w:val="0"/>
          <w:sz w:val="28"/>
          <w:szCs w:val="28"/>
        </w:rPr>
        <w:t>才會認為是短收，但主管機關先前從未接獲這樣的訊息，並不知雙方未就轉播台的部分</w:t>
      </w:r>
      <w:r w:rsidRPr="00D256C1">
        <w:rPr>
          <w:rFonts w:ascii="標楷體" w:eastAsia="標楷體" w:hAnsi="標楷體" w:cs="Arial" w:hint="eastAsia"/>
          <w:color w:val="000000" w:themeColor="text1"/>
          <w:kern w:val="0"/>
          <w:sz w:val="28"/>
          <w:szCs w:val="28"/>
        </w:rPr>
        <w:t>完成</w:t>
      </w:r>
      <w:r>
        <w:rPr>
          <w:rFonts w:ascii="標楷體" w:eastAsia="標楷體" w:hAnsi="標楷體" w:cs="Arial" w:hint="eastAsia"/>
          <w:color w:val="000000" w:themeColor="text1"/>
          <w:kern w:val="0"/>
          <w:sz w:val="28"/>
          <w:szCs w:val="28"/>
        </w:rPr>
        <w:t>協商</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proofErr w:type="gramStart"/>
      <w:r w:rsidRPr="00D256C1">
        <w:rPr>
          <w:rFonts w:ascii="標楷體" w:eastAsia="標楷體" w:hAnsi="標楷體" w:cs="Arial" w:hint="eastAsia"/>
          <w:color w:val="000000" w:themeColor="text1"/>
          <w:kern w:val="0"/>
          <w:sz w:val="28"/>
          <w:szCs w:val="28"/>
        </w:rPr>
        <w:t>著審會</w:t>
      </w:r>
      <w:proofErr w:type="gramEnd"/>
      <w:r w:rsidRPr="00D256C1">
        <w:rPr>
          <w:rFonts w:ascii="標楷體" w:eastAsia="標楷體" w:hAnsi="標楷體" w:cs="Arial" w:hint="eastAsia"/>
          <w:color w:val="000000" w:themeColor="text1"/>
          <w:kern w:val="0"/>
          <w:sz w:val="28"/>
          <w:szCs w:val="28"/>
        </w:rPr>
        <w:t>李瑞斌委員</w:t>
      </w:r>
      <w:r w:rsidRPr="00D256C1">
        <w:rPr>
          <w:rFonts w:ascii="標楷體" w:eastAsia="標楷體" w:hAnsi="標楷體" w:cs="Arial" w:hint="eastAsia"/>
          <w:b/>
          <w:color w:val="000000" w:themeColor="text1"/>
          <w:kern w:val="0"/>
          <w:sz w:val="28"/>
          <w:szCs w:val="28"/>
        </w:rPr>
        <w:t>：</w:t>
      </w:r>
      <w:r w:rsidRPr="00D256C1">
        <w:rPr>
          <w:rFonts w:ascii="標楷體" w:eastAsia="標楷體" w:hAnsi="標楷體" w:cs="Arial" w:hint="eastAsia"/>
          <w:b/>
          <w:color w:val="000000" w:themeColor="text1"/>
          <w:kern w:val="0"/>
          <w:sz w:val="28"/>
          <w:szCs w:val="28"/>
        </w:rPr>
        <w:br/>
      </w:r>
      <w:r w:rsidRPr="00D256C1">
        <w:rPr>
          <w:rFonts w:ascii="標楷體" w:eastAsia="標楷體" w:hAnsi="標楷體" w:cs="Arial" w:hint="eastAsia"/>
          <w:color w:val="000000" w:themeColor="text1"/>
          <w:kern w:val="0"/>
          <w:sz w:val="28"/>
          <w:szCs w:val="28"/>
        </w:rPr>
        <w:t>請問MÜST與台灣廣</w:t>
      </w:r>
      <w:r>
        <w:rPr>
          <w:rFonts w:ascii="標楷體" w:eastAsia="標楷體" w:hAnsi="標楷體" w:cs="Arial" w:hint="eastAsia"/>
          <w:color w:val="000000" w:themeColor="text1"/>
          <w:kern w:val="0"/>
          <w:sz w:val="28"/>
          <w:szCs w:val="28"/>
        </w:rPr>
        <w:t>播公司的現行合約，授權範圍</w:t>
      </w:r>
      <w:r w:rsidRPr="00D256C1">
        <w:rPr>
          <w:rFonts w:ascii="標楷體" w:eastAsia="標楷體" w:hAnsi="標楷體" w:cs="Arial" w:hint="eastAsia"/>
          <w:color w:val="000000" w:themeColor="text1"/>
          <w:kern w:val="0"/>
          <w:sz w:val="28"/>
          <w:szCs w:val="28"/>
        </w:rPr>
        <w:t>是5個主播台？還是5個主播台加4個轉播台？</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cs="Arial" w:hint="eastAsia"/>
          <w:color w:val="000000" w:themeColor="text1"/>
          <w:kern w:val="0"/>
          <w:sz w:val="28"/>
          <w:szCs w:val="28"/>
        </w:rPr>
        <w:t>MÜST法務主任陳姿</w:t>
      </w:r>
      <w:proofErr w:type="gramStart"/>
      <w:r w:rsidRPr="00D256C1">
        <w:rPr>
          <w:rFonts w:ascii="標楷體" w:eastAsia="標楷體" w:hAnsi="標楷體" w:cs="Arial" w:hint="eastAsia"/>
          <w:color w:val="000000" w:themeColor="text1"/>
          <w:kern w:val="0"/>
          <w:sz w:val="28"/>
          <w:szCs w:val="28"/>
        </w:rPr>
        <w:t>縈</w:t>
      </w:r>
      <w:proofErr w:type="gramEnd"/>
      <w:r w:rsidRPr="00D256C1">
        <w:rPr>
          <w:rFonts w:ascii="標楷體" w:eastAsia="標楷體" w:hAnsi="標楷體" w:cs="Arial" w:hint="eastAsia"/>
          <w:color w:val="000000" w:themeColor="text1"/>
          <w:kern w:val="0"/>
          <w:sz w:val="28"/>
          <w:szCs w:val="28"/>
        </w:rPr>
        <w:t>：</w:t>
      </w:r>
      <w:r w:rsidRPr="00D256C1">
        <w:rPr>
          <w:rFonts w:ascii="標楷體" w:eastAsia="標楷體" w:hAnsi="標楷體" w:cs="Arial"/>
          <w:color w:val="000000" w:themeColor="text1"/>
          <w:kern w:val="0"/>
          <w:sz w:val="28"/>
          <w:szCs w:val="28"/>
        </w:rPr>
        <w:br/>
      </w:r>
      <w:r w:rsidRPr="00D256C1">
        <w:rPr>
          <w:rFonts w:ascii="標楷體" w:eastAsia="標楷體" w:hAnsi="標楷體" w:cs="Arial" w:hint="eastAsia"/>
          <w:color w:val="000000" w:themeColor="text1"/>
          <w:kern w:val="0"/>
          <w:sz w:val="28"/>
          <w:szCs w:val="28"/>
        </w:rPr>
        <w:t>已簽5個主播台</w:t>
      </w:r>
      <w:r>
        <w:rPr>
          <w:rFonts w:ascii="標楷體" w:eastAsia="標楷體" w:hAnsi="標楷體" w:cs="Arial" w:hint="eastAsia"/>
          <w:color w:val="000000" w:themeColor="text1"/>
          <w:kern w:val="0"/>
          <w:sz w:val="28"/>
          <w:szCs w:val="28"/>
        </w:rPr>
        <w:t>，另</w:t>
      </w:r>
      <w:r w:rsidRPr="00D256C1">
        <w:rPr>
          <w:rFonts w:ascii="標楷體" w:eastAsia="標楷體" w:hAnsi="標楷體" w:cs="Arial" w:hint="eastAsia"/>
          <w:color w:val="000000" w:themeColor="text1"/>
          <w:kern w:val="0"/>
          <w:sz w:val="28"/>
          <w:szCs w:val="28"/>
        </w:rPr>
        <w:t>4個轉播台尚在協商中。</w:t>
      </w:r>
    </w:p>
    <w:p w:rsidR="00D036C0" w:rsidRPr="00D256C1" w:rsidRDefault="00D036C0" w:rsidP="00D036C0">
      <w:pPr>
        <w:pStyle w:val="a4"/>
        <w:numPr>
          <w:ilvl w:val="0"/>
          <w:numId w:val="27"/>
        </w:numPr>
        <w:adjustRightInd w:val="0"/>
        <w:snapToGrid w:val="0"/>
        <w:spacing w:line="300" w:lineRule="auto"/>
        <w:ind w:leftChars="0" w:left="560" w:hanging="560"/>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主席：</w:t>
      </w:r>
      <w:r w:rsidRPr="00D256C1">
        <w:rPr>
          <w:rFonts w:ascii="標楷體" w:eastAsia="標楷體" w:hAnsi="標楷體" w:hint="eastAsia"/>
          <w:color w:val="000000" w:themeColor="text1"/>
          <w:sz w:val="28"/>
          <w:szCs w:val="28"/>
        </w:rPr>
        <w:br/>
        <w:t>請</w:t>
      </w:r>
      <w:r>
        <w:rPr>
          <w:rFonts w:ascii="標楷體" w:eastAsia="標楷體" w:hAnsi="標楷體" w:hint="eastAsia"/>
          <w:color w:val="000000" w:themeColor="text1"/>
          <w:sz w:val="28"/>
          <w:szCs w:val="28"/>
        </w:rPr>
        <w:t>檢送</w:t>
      </w:r>
      <w:proofErr w:type="gramStart"/>
      <w:r>
        <w:rPr>
          <w:rFonts w:ascii="標楷體" w:eastAsia="標楷體" w:hAnsi="標楷體" w:hint="eastAsia"/>
          <w:color w:val="000000" w:themeColor="text1"/>
          <w:sz w:val="28"/>
          <w:szCs w:val="28"/>
        </w:rPr>
        <w:t>合約予本局</w:t>
      </w:r>
      <w:proofErr w:type="gramEnd"/>
      <w:r>
        <w:rPr>
          <w:rFonts w:ascii="標楷體" w:eastAsia="標楷體" w:hAnsi="標楷體" w:hint="eastAsia"/>
          <w:color w:val="000000" w:themeColor="text1"/>
          <w:sz w:val="28"/>
          <w:szCs w:val="28"/>
        </w:rPr>
        <w:t>參考，此涉及雙方如何適用原</w:t>
      </w:r>
      <w:r w:rsidRPr="00D256C1">
        <w:rPr>
          <w:rFonts w:ascii="標楷體" w:eastAsia="標楷體" w:hAnsi="標楷體" w:hint="eastAsia"/>
          <w:color w:val="000000" w:themeColor="text1"/>
          <w:sz w:val="28"/>
          <w:szCs w:val="28"/>
        </w:rPr>
        <w:t>審定費率，有其必要性。</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廣播公會馬長生理事長：</w:t>
      </w:r>
    </w:p>
    <w:p w:rsidR="00D036C0" w:rsidRPr="00D256C1" w:rsidRDefault="00D036C0" w:rsidP="00D036C0">
      <w:pPr>
        <w:pStyle w:val="a4"/>
        <w:widowControl/>
        <w:numPr>
          <w:ilvl w:val="1"/>
          <w:numId w:val="28"/>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補充說明主播台與轉播台的現況，目前北部地區只有一家有轉播台，其他有轉播台的電臺，其轉播台多設置於澎湖、新化、苑裡、枋寮、花蓮鶴舞台、關西、北港、太保、埔里等，其中有部份電臺是完全同步，例如台灣廣播公司在南投地區無法發射訊號進入到埔里盆地，必須在埔里設轉播台，但的確有部分轉播台並不全然是轉播本台。</w:t>
      </w:r>
    </w:p>
    <w:p w:rsidR="00D036C0" w:rsidRPr="00D256C1" w:rsidRDefault="00D036C0" w:rsidP="00D036C0">
      <w:pPr>
        <w:pStyle w:val="a4"/>
        <w:widowControl/>
        <w:numPr>
          <w:ilvl w:val="1"/>
          <w:numId w:val="28"/>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kern w:val="0"/>
          <w:sz w:val="28"/>
          <w:szCs w:val="28"/>
        </w:rPr>
        <w:t>轉播台收費部分</w:t>
      </w:r>
      <w:r w:rsidRPr="00D256C1">
        <w:rPr>
          <w:rFonts w:ascii="標楷體" w:eastAsia="標楷體" w:hAnsi="標楷體" w:cs="Arial" w:hint="eastAsia"/>
          <w:color w:val="000000" w:themeColor="text1"/>
          <w:kern w:val="0"/>
          <w:sz w:val="28"/>
          <w:szCs w:val="28"/>
        </w:rPr>
        <w:t>，最初是因MCAT認為其在調幅台費用上，對主播台一律只收22,000元，低於MÜST許多，所以轉播台部份應再加收11,000元，我方認為這個協商理由尚屬合理，</w:t>
      </w:r>
      <w:r>
        <w:rPr>
          <w:rFonts w:ascii="標楷體" w:eastAsia="標楷體" w:hAnsi="標楷體" w:cs="Arial" w:hint="eastAsia"/>
          <w:color w:val="000000" w:themeColor="text1"/>
          <w:kern w:val="0"/>
          <w:sz w:val="28"/>
          <w:szCs w:val="28"/>
        </w:rPr>
        <w:t>故予以接受</w:t>
      </w:r>
      <w:r w:rsidRPr="00D256C1">
        <w:rPr>
          <w:rFonts w:ascii="標楷體" w:eastAsia="標楷體" w:hAnsi="標楷體" w:cs="Arial" w:hint="eastAsia"/>
          <w:color w:val="000000" w:themeColor="text1"/>
          <w:kern w:val="0"/>
          <w:sz w:val="28"/>
          <w:szCs w:val="28"/>
        </w:rPr>
        <w:t>。 MÜST了解這種情形</w:t>
      </w:r>
      <w:r>
        <w:rPr>
          <w:rFonts w:ascii="標楷體" w:eastAsia="標楷體" w:hAnsi="標楷體" w:cs="Arial" w:hint="eastAsia"/>
          <w:color w:val="000000" w:themeColor="text1"/>
          <w:kern w:val="0"/>
          <w:sz w:val="28"/>
          <w:szCs w:val="28"/>
        </w:rPr>
        <w:t>後，進而也想收取轉播台</w:t>
      </w:r>
      <w:r w:rsidRPr="00D256C1">
        <w:rPr>
          <w:rFonts w:ascii="標楷體" w:eastAsia="標楷體" w:hAnsi="標楷體" w:cs="Arial" w:hint="eastAsia"/>
          <w:color w:val="000000" w:themeColor="text1"/>
          <w:kern w:val="0"/>
          <w:sz w:val="28"/>
          <w:szCs w:val="28"/>
        </w:rPr>
        <w:t>費用，但目前</w:t>
      </w:r>
      <w:r>
        <w:rPr>
          <w:rFonts w:ascii="標楷體" w:eastAsia="標楷體" w:hAnsi="標楷體" w:cs="Arial" w:hint="eastAsia"/>
          <w:color w:val="000000" w:themeColor="text1"/>
          <w:kern w:val="0"/>
          <w:sz w:val="28"/>
          <w:szCs w:val="28"/>
        </w:rPr>
        <w:t>新公告的</w:t>
      </w:r>
      <w:r w:rsidRPr="00D256C1">
        <w:rPr>
          <w:rFonts w:ascii="標楷體" w:eastAsia="標楷體" w:hAnsi="標楷體" w:cs="Arial" w:hint="eastAsia"/>
          <w:color w:val="000000" w:themeColor="text1"/>
          <w:kern w:val="0"/>
          <w:sz w:val="28"/>
          <w:szCs w:val="28"/>
        </w:rPr>
        <w:t>費率對電臺而言實屬過高，部分電臺依據新的費率再加上轉播台以1/2來收，費用是相對增加</w:t>
      </w:r>
      <w:r>
        <w:rPr>
          <w:rFonts w:ascii="標楷體" w:eastAsia="標楷體" w:hAnsi="標楷體" w:cs="Arial" w:hint="eastAsia"/>
          <w:color w:val="000000" w:themeColor="text1"/>
          <w:kern w:val="0"/>
          <w:sz w:val="28"/>
          <w:szCs w:val="28"/>
        </w:rPr>
        <w:t>許多</w:t>
      </w:r>
      <w:r w:rsidRPr="00D256C1">
        <w:rPr>
          <w:rFonts w:ascii="標楷體" w:eastAsia="標楷體" w:hAnsi="標楷體" w:cs="Arial" w:hint="eastAsia"/>
          <w:color w:val="000000" w:themeColor="text1"/>
          <w:kern w:val="0"/>
          <w:sz w:val="28"/>
          <w:szCs w:val="28"/>
        </w:rPr>
        <w:t>的。</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hint="eastAsia"/>
          <w:color w:val="000000" w:themeColor="text1"/>
          <w:kern w:val="0"/>
          <w:sz w:val="28"/>
          <w:szCs w:val="28"/>
        </w:rPr>
        <w:br/>
        <w:t>MCAT部分</w:t>
      </w:r>
      <w:r>
        <w:rPr>
          <w:rFonts w:ascii="標楷體" w:eastAsia="標楷體" w:hAnsi="標楷體" w:cs="Arial" w:hint="eastAsia"/>
          <w:color w:val="000000" w:themeColor="text1"/>
          <w:kern w:val="0"/>
          <w:sz w:val="28"/>
          <w:szCs w:val="28"/>
        </w:rPr>
        <w:t>與本案</w:t>
      </w:r>
      <w:r w:rsidRPr="00D256C1">
        <w:rPr>
          <w:rFonts w:ascii="標楷體" w:eastAsia="標楷體" w:hAnsi="標楷體" w:cs="Arial" w:hint="eastAsia"/>
          <w:color w:val="000000" w:themeColor="text1"/>
          <w:kern w:val="0"/>
          <w:sz w:val="28"/>
          <w:szCs w:val="28"/>
        </w:rPr>
        <w:t>情形有所不同，暫不予討論。</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D256C1">
        <w:rPr>
          <w:rFonts w:ascii="標楷體" w:eastAsia="標楷體" w:hAnsi="標楷體" w:cs="Arial" w:hint="eastAsia"/>
          <w:color w:val="000000" w:themeColor="text1"/>
          <w:kern w:val="0"/>
          <w:sz w:val="28"/>
          <w:szCs w:val="28"/>
        </w:rPr>
        <w:t>著審會</w:t>
      </w:r>
      <w:proofErr w:type="gramEnd"/>
      <w:r w:rsidRPr="00D256C1">
        <w:rPr>
          <w:rFonts w:ascii="標楷體" w:eastAsia="標楷體" w:hAnsi="標楷體" w:cs="Arial" w:hint="eastAsia"/>
          <w:color w:val="000000" w:themeColor="text1"/>
          <w:kern w:val="0"/>
          <w:sz w:val="28"/>
          <w:szCs w:val="28"/>
        </w:rPr>
        <w:t>李瑞斌委員：</w:t>
      </w:r>
      <w:r w:rsidRPr="00D256C1">
        <w:rPr>
          <w:rFonts w:ascii="標楷體" w:eastAsia="標楷體" w:hAnsi="標楷體" w:cs="Arial"/>
          <w:color w:val="000000" w:themeColor="text1"/>
          <w:kern w:val="0"/>
          <w:sz w:val="28"/>
          <w:szCs w:val="28"/>
        </w:rPr>
        <w:br/>
      </w:r>
      <w:r w:rsidRPr="00D256C1">
        <w:rPr>
          <w:rFonts w:ascii="標楷體" w:eastAsia="標楷體" w:hAnsi="標楷體" w:cs="Arial" w:hint="eastAsia"/>
          <w:color w:val="000000" w:themeColor="text1"/>
          <w:kern w:val="0"/>
          <w:sz w:val="28"/>
          <w:szCs w:val="28"/>
        </w:rPr>
        <w:t>簡報第25頁</w:t>
      </w:r>
      <w:r>
        <w:rPr>
          <w:rFonts w:ascii="標楷體" w:eastAsia="標楷體" w:hAnsi="標楷體" w:cs="Arial" w:hint="eastAsia"/>
          <w:color w:val="000000" w:themeColor="text1"/>
          <w:kern w:val="0"/>
          <w:sz w:val="28"/>
          <w:szCs w:val="28"/>
        </w:rPr>
        <w:t>「利用人適用新費率增加之授權成本比較表」之</w:t>
      </w:r>
      <w:r w:rsidRPr="00D256C1">
        <w:rPr>
          <w:rFonts w:ascii="標楷體" w:eastAsia="標楷體" w:hAnsi="標楷體" w:cs="Arial" w:hint="eastAsia"/>
          <w:color w:val="000000" w:themeColor="text1"/>
          <w:kern w:val="0"/>
          <w:sz w:val="28"/>
          <w:szCs w:val="28"/>
        </w:rPr>
        <w:t>表格中，所謂「增加比例」是指現有的、有付轉播台的部分？</w:t>
      </w:r>
      <w:proofErr w:type="gramStart"/>
      <w:r w:rsidRPr="00D256C1">
        <w:rPr>
          <w:rFonts w:ascii="標楷體" w:eastAsia="標楷體" w:hAnsi="標楷體" w:cs="Arial" w:hint="eastAsia"/>
          <w:color w:val="000000" w:themeColor="text1"/>
          <w:kern w:val="0"/>
          <w:sz w:val="28"/>
          <w:szCs w:val="28"/>
        </w:rPr>
        <w:t>還是指扣掉</w:t>
      </w:r>
      <w:proofErr w:type="gramEnd"/>
      <w:r w:rsidRPr="00D256C1">
        <w:rPr>
          <w:rFonts w:ascii="標楷體" w:eastAsia="標楷體" w:hAnsi="標楷體" w:cs="Arial" w:hint="eastAsia"/>
          <w:color w:val="000000" w:themeColor="text1"/>
          <w:kern w:val="0"/>
          <w:sz w:val="28"/>
          <w:szCs w:val="28"/>
        </w:rPr>
        <w:t>轉播台？</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lastRenderedPageBreak/>
        <w:t>主席：</w:t>
      </w:r>
      <w:r w:rsidRPr="00D256C1">
        <w:rPr>
          <w:rFonts w:ascii="標楷體" w:eastAsia="標楷體" w:hAnsi="標楷體" w:cs="Arial" w:hint="eastAsia"/>
          <w:color w:val="000000" w:themeColor="text1"/>
          <w:kern w:val="0"/>
          <w:sz w:val="28"/>
          <w:szCs w:val="28"/>
        </w:rPr>
        <w:br/>
        <w:t>該表格</w:t>
      </w:r>
      <w:r>
        <w:rPr>
          <w:rFonts w:ascii="標楷體" w:eastAsia="標楷體" w:hAnsi="標楷體" w:cs="Arial" w:hint="eastAsia"/>
          <w:color w:val="000000" w:themeColor="text1"/>
          <w:kern w:val="0"/>
          <w:sz w:val="28"/>
          <w:szCs w:val="28"/>
        </w:rPr>
        <w:t>即係指</w:t>
      </w:r>
      <w:r w:rsidRPr="00D256C1">
        <w:rPr>
          <w:rFonts w:ascii="標楷體" w:eastAsia="標楷體" w:hAnsi="標楷體" w:cs="Arial" w:hint="eastAsia"/>
          <w:color w:val="000000" w:themeColor="text1"/>
          <w:kern w:val="0"/>
          <w:sz w:val="28"/>
          <w:szCs w:val="28"/>
        </w:rPr>
        <w:t>MÜST之前的授權金額與其新公告費率後可收取的授權金額相較之結果，不論其授權的範圍，或有無區分主播台、轉播台。</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D256C1">
        <w:rPr>
          <w:rFonts w:ascii="標楷體" w:eastAsia="標楷體" w:hAnsi="標楷體" w:cs="Arial" w:hint="eastAsia"/>
          <w:color w:val="000000" w:themeColor="text1"/>
          <w:kern w:val="0"/>
          <w:sz w:val="28"/>
          <w:szCs w:val="28"/>
        </w:rPr>
        <w:t>著審會</w:t>
      </w:r>
      <w:proofErr w:type="gramEnd"/>
      <w:r w:rsidRPr="00D256C1">
        <w:rPr>
          <w:rFonts w:ascii="標楷體" w:eastAsia="標楷體" w:hAnsi="標楷體" w:cs="Arial" w:hint="eastAsia"/>
          <w:color w:val="000000" w:themeColor="text1"/>
          <w:kern w:val="0"/>
          <w:sz w:val="28"/>
          <w:szCs w:val="28"/>
        </w:rPr>
        <w:t>李瑞斌委員：</w:t>
      </w:r>
      <w:r w:rsidRPr="00D256C1">
        <w:rPr>
          <w:rFonts w:ascii="標楷體" w:eastAsia="標楷體" w:hAnsi="標楷體" w:cs="Arial" w:hint="eastAsia"/>
          <w:color w:val="000000" w:themeColor="text1"/>
          <w:kern w:val="0"/>
          <w:sz w:val="28"/>
          <w:szCs w:val="28"/>
        </w:rPr>
        <w:br/>
      </w:r>
      <w:r>
        <w:rPr>
          <w:rFonts w:ascii="標楷體" w:eastAsia="標楷體" w:hAnsi="標楷體" w:cs="Arial" w:hint="eastAsia"/>
          <w:color w:val="000000" w:themeColor="text1"/>
          <w:kern w:val="0"/>
          <w:sz w:val="28"/>
          <w:szCs w:val="28"/>
        </w:rPr>
        <w:t>所以是新、舊費率在完全收費的情形下之授權金額的比較，並非</w:t>
      </w:r>
      <w:r w:rsidRPr="00D256C1">
        <w:rPr>
          <w:rFonts w:ascii="標楷體" w:eastAsia="標楷體" w:hAnsi="標楷體" w:cs="Arial" w:hint="eastAsia"/>
          <w:color w:val="000000" w:themeColor="text1"/>
          <w:kern w:val="0"/>
          <w:sz w:val="28"/>
          <w:szCs w:val="28"/>
        </w:rPr>
        <w:t>MÜST</w:t>
      </w:r>
      <w:r>
        <w:rPr>
          <w:rFonts w:ascii="標楷體" w:eastAsia="標楷體" w:hAnsi="標楷體" w:cs="Arial" w:hint="eastAsia"/>
          <w:color w:val="000000" w:themeColor="text1"/>
          <w:kern w:val="0"/>
          <w:sz w:val="28"/>
          <w:szCs w:val="28"/>
        </w:rPr>
        <w:t>現行</w:t>
      </w:r>
      <w:r w:rsidRPr="00D256C1">
        <w:rPr>
          <w:rFonts w:ascii="標楷體" w:eastAsia="標楷體" w:hAnsi="標楷體" w:cs="Arial" w:hint="eastAsia"/>
          <w:color w:val="000000" w:themeColor="text1"/>
          <w:kern w:val="0"/>
          <w:sz w:val="28"/>
          <w:szCs w:val="28"/>
        </w:rPr>
        <w:t>實際上收到的金額？</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MÜST法務主任陳姿</w:t>
      </w:r>
      <w:proofErr w:type="gramStart"/>
      <w:r w:rsidRPr="00D256C1">
        <w:rPr>
          <w:rFonts w:ascii="標楷體" w:eastAsia="標楷體" w:hAnsi="標楷體" w:cs="Arial" w:hint="eastAsia"/>
          <w:color w:val="000000" w:themeColor="text1"/>
          <w:kern w:val="0"/>
          <w:sz w:val="28"/>
          <w:szCs w:val="28"/>
        </w:rPr>
        <w:t>縈</w:t>
      </w:r>
      <w:proofErr w:type="gramEnd"/>
      <w:r w:rsidRPr="00D256C1">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br/>
      </w:r>
      <w:r>
        <w:rPr>
          <w:rFonts w:ascii="標楷體" w:eastAsia="標楷體" w:hAnsi="標楷體" w:cs="Arial" w:hint="eastAsia"/>
          <w:color w:val="000000" w:themeColor="text1"/>
          <w:kern w:val="0"/>
          <w:sz w:val="28"/>
          <w:szCs w:val="28"/>
        </w:rPr>
        <w:t>該表格係</w:t>
      </w:r>
      <w:r w:rsidRPr="00D256C1">
        <w:rPr>
          <w:rFonts w:ascii="標楷體" w:eastAsia="標楷體" w:hAnsi="標楷體" w:cs="Arial" w:hint="eastAsia"/>
          <w:color w:val="000000" w:themeColor="text1"/>
          <w:kern w:val="0"/>
          <w:sz w:val="28"/>
          <w:szCs w:val="28"/>
        </w:rPr>
        <w:t>依現行實際收費狀況</w:t>
      </w:r>
      <w:proofErr w:type="gramStart"/>
      <w:r w:rsidRPr="00D256C1">
        <w:rPr>
          <w:rFonts w:ascii="標楷體" w:eastAsia="標楷體" w:hAnsi="標楷體" w:cs="Arial" w:hint="eastAsia"/>
          <w:color w:val="000000" w:themeColor="text1"/>
          <w:kern w:val="0"/>
          <w:sz w:val="28"/>
          <w:szCs w:val="28"/>
        </w:rPr>
        <w:t>來作</w:t>
      </w:r>
      <w:proofErr w:type="gramEnd"/>
      <w:r w:rsidRPr="00D256C1">
        <w:rPr>
          <w:rFonts w:ascii="標楷體" w:eastAsia="標楷體" w:hAnsi="標楷體" w:cs="Arial" w:hint="eastAsia"/>
          <w:color w:val="000000" w:themeColor="text1"/>
          <w:kern w:val="0"/>
          <w:sz w:val="28"/>
          <w:szCs w:val="28"/>
        </w:rPr>
        <w:t>比較。以台灣廣播公司</w:t>
      </w:r>
      <w:r>
        <w:rPr>
          <w:rFonts w:ascii="標楷體" w:eastAsia="標楷體" w:hAnsi="標楷體" w:cs="Arial" w:hint="eastAsia"/>
          <w:color w:val="000000" w:themeColor="text1"/>
          <w:kern w:val="0"/>
          <w:sz w:val="28"/>
          <w:szCs w:val="28"/>
        </w:rPr>
        <w:t>為例，其之前</w:t>
      </w:r>
      <w:r w:rsidRPr="00D256C1">
        <w:rPr>
          <w:rFonts w:ascii="標楷體" w:eastAsia="標楷體" w:hAnsi="標楷體" w:cs="Arial" w:hint="eastAsia"/>
          <w:color w:val="000000" w:themeColor="text1"/>
          <w:kern w:val="0"/>
          <w:sz w:val="28"/>
          <w:szCs w:val="28"/>
        </w:rPr>
        <w:t>付</w:t>
      </w:r>
      <w:r w:rsidRPr="00D256C1">
        <w:rPr>
          <w:rFonts w:ascii="標楷體" w:eastAsia="標楷體" w:hAnsi="標楷體" w:cs="Arial"/>
          <w:color w:val="000000" w:themeColor="text1"/>
          <w:kern w:val="0"/>
          <w:sz w:val="28"/>
          <w:szCs w:val="28"/>
        </w:rPr>
        <w:t>199,500</w:t>
      </w:r>
      <w:r w:rsidRPr="00D256C1">
        <w:rPr>
          <w:rFonts w:ascii="標楷體" w:eastAsia="標楷體" w:hAnsi="標楷體" w:cs="Arial" w:hint="eastAsia"/>
          <w:color w:val="000000" w:themeColor="text1"/>
          <w:kern w:val="0"/>
          <w:sz w:val="28"/>
          <w:szCs w:val="28"/>
        </w:rPr>
        <w:t>元，現在加上轉播台的</w:t>
      </w:r>
      <w:r w:rsidRPr="00D256C1">
        <w:rPr>
          <w:rFonts w:ascii="標楷體" w:eastAsia="標楷體" w:hAnsi="標楷體" w:cs="Arial"/>
          <w:color w:val="000000" w:themeColor="text1"/>
          <w:kern w:val="0"/>
          <w:sz w:val="28"/>
          <w:szCs w:val="28"/>
        </w:rPr>
        <w:t>52,500</w:t>
      </w:r>
      <w:r w:rsidRPr="00D256C1">
        <w:rPr>
          <w:rFonts w:ascii="標楷體" w:eastAsia="標楷體" w:hAnsi="標楷體" w:cs="Arial" w:hint="eastAsia"/>
          <w:color w:val="000000" w:themeColor="text1"/>
          <w:kern w:val="0"/>
          <w:sz w:val="28"/>
          <w:szCs w:val="28"/>
        </w:rPr>
        <w:t>元，總授權金就是</w:t>
      </w:r>
      <w:r w:rsidRPr="00D256C1">
        <w:rPr>
          <w:rFonts w:ascii="標楷體" w:eastAsia="標楷體" w:hAnsi="標楷體" w:cs="Arial"/>
          <w:color w:val="000000" w:themeColor="text1"/>
          <w:kern w:val="0"/>
          <w:sz w:val="28"/>
          <w:szCs w:val="28"/>
        </w:rPr>
        <w:t>252,000</w:t>
      </w:r>
      <w:r w:rsidRPr="00D256C1">
        <w:rPr>
          <w:rFonts w:ascii="標楷體" w:eastAsia="標楷體" w:hAnsi="標楷體" w:cs="Arial" w:hint="eastAsia"/>
          <w:color w:val="000000" w:themeColor="text1"/>
          <w:kern w:val="0"/>
          <w:sz w:val="28"/>
          <w:szCs w:val="28"/>
        </w:rPr>
        <w:t>元，增加幅度為</w:t>
      </w:r>
      <w:r w:rsidRPr="00D256C1">
        <w:rPr>
          <w:rFonts w:ascii="標楷體" w:eastAsia="標楷體" w:hAnsi="標楷體" w:cs="Arial"/>
          <w:color w:val="000000" w:themeColor="text1"/>
          <w:kern w:val="0"/>
          <w:sz w:val="28"/>
          <w:szCs w:val="28"/>
        </w:rPr>
        <w:t>26.3%</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D256C1">
        <w:rPr>
          <w:rFonts w:ascii="標楷體" w:eastAsia="標楷體" w:hAnsi="標楷體" w:cs="Arial" w:hint="eastAsia"/>
          <w:color w:val="000000" w:themeColor="text1"/>
          <w:kern w:val="0"/>
          <w:sz w:val="28"/>
          <w:szCs w:val="28"/>
        </w:rPr>
        <w:t>著審會</w:t>
      </w:r>
      <w:proofErr w:type="gramEnd"/>
      <w:r w:rsidRPr="00D256C1">
        <w:rPr>
          <w:rFonts w:ascii="標楷體" w:eastAsia="標楷體" w:hAnsi="標楷體" w:cs="Arial" w:hint="eastAsia"/>
          <w:color w:val="000000" w:themeColor="text1"/>
          <w:kern w:val="0"/>
          <w:sz w:val="28"/>
          <w:szCs w:val="28"/>
        </w:rPr>
        <w:t>金世朋委員：</w:t>
      </w:r>
      <w:r w:rsidRPr="00D256C1">
        <w:rPr>
          <w:rFonts w:ascii="標楷體" w:eastAsia="標楷體" w:hAnsi="標楷體" w:cs="Arial" w:hint="eastAsia"/>
          <w:color w:val="000000" w:themeColor="text1"/>
          <w:kern w:val="0"/>
          <w:sz w:val="28"/>
          <w:szCs w:val="28"/>
        </w:rPr>
        <w:br/>
      </w:r>
      <w:proofErr w:type="gramStart"/>
      <w:r w:rsidRPr="00D256C1">
        <w:rPr>
          <w:rFonts w:ascii="標楷體" w:eastAsia="標楷體" w:hAnsi="標楷體" w:cs="Arial" w:hint="eastAsia"/>
          <w:color w:val="000000" w:themeColor="text1"/>
          <w:kern w:val="0"/>
          <w:sz w:val="28"/>
          <w:szCs w:val="28"/>
        </w:rPr>
        <w:t>天聲廣播</w:t>
      </w:r>
      <w:proofErr w:type="gramEnd"/>
      <w:r w:rsidRPr="00D256C1">
        <w:rPr>
          <w:rFonts w:ascii="標楷體" w:eastAsia="標楷體" w:hAnsi="標楷體" w:cs="Arial" w:hint="eastAsia"/>
          <w:color w:val="000000" w:themeColor="text1"/>
          <w:kern w:val="0"/>
          <w:sz w:val="28"/>
          <w:szCs w:val="28"/>
        </w:rPr>
        <w:t>為何</w:t>
      </w:r>
      <w:proofErr w:type="gramStart"/>
      <w:r w:rsidRPr="00D256C1">
        <w:rPr>
          <w:rFonts w:ascii="標楷體" w:eastAsia="標楷體" w:hAnsi="標楷體" w:cs="Arial" w:hint="eastAsia"/>
          <w:color w:val="000000" w:themeColor="text1"/>
          <w:kern w:val="0"/>
          <w:sz w:val="28"/>
          <w:szCs w:val="28"/>
        </w:rPr>
        <w:t>主播台跟轉播</w:t>
      </w:r>
      <w:proofErr w:type="gramEnd"/>
      <w:r w:rsidRPr="00D256C1">
        <w:rPr>
          <w:rFonts w:ascii="標楷體" w:eastAsia="標楷體" w:hAnsi="標楷體" w:cs="Arial" w:hint="eastAsia"/>
          <w:color w:val="000000" w:themeColor="text1"/>
          <w:kern w:val="0"/>
          <w:sz w:val="28"/>
          <w:szCs w:val="28"/>
        </w:rPr>
        <w:t>台金額一樣？</w:t>
      </w:r>
      <w:proofErr w:type="gramStart"/>
      <w:r w:rsidRPr="00D256C1">
        <w:rPr>
          <w:rFonts w:ascii="標楷體" w:eastAsia="標楷體" w:hAnsi="標楷體" w:cs="Arial" w:hint="eastAsia"/>
          <w:color w:val="000000" w:themeColor="text1"/>
          <w:kern w:val="0"/>
          <w:sz w:val="28"/>
          <w:szCs w:val="28"/>
        </w:rPr>
        <w:t>天聲若</w:t>
      </w:r>
      <w:proofErr w:type="gramEnd"/>
      <w:r w:rsidRPr="00D256C1">
        <w:rPr>
          <w:rFonts w:ascii="標楷體" w:eastAsia="標楷體" w:hAnsi="標楷體" w:cs="Arial" w:hint="eastAsia"/>
          <w:color w:val="000000" w:themeColor="text1"/>
          <w:kern w:val="0"/>
          <w:sz w:val="28"/>
          <w:szCs w:val="28"/>
        </w:rPr>
        <w:t>有2個主播台應該是42000元。</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MÜST法務主任陳姿</w:t>
      </w:r>
      <w:proofErr w:type="gramStart"/>
      <w:r w:rsidRPr="00D256C1">
        <w:rPr>
          <w:rFonts w:ascii="標楷體" w:eastAsia="標楷體" w:hAnsi="標楷體" w:cs="Arial" w:hint="eastAsia"/>
          <w:color w:val="000000" w:themeColor="text1"/>
          <w:kern w:val="0"/>
          <w:sz w:val="28"/>
          <w:szCs w:val="28"/>
        </w:rPr>
        <w:t>縈</w:t>
      </w:r>
      <w:proofErr w:type="gramEnd"/>
      <w:r w:rsidRPr="00D256C1">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br/>
        <w:t>因轉播台在不同的地區費率會有差別，以勝利之</w:t>
      </w:r>
      <w:proofErr w:type="gramStart"/>
      <w:r w:rsidRPr="00D256C1">
        <w:rPr>
          <w:rFonts w:ascii="標楷體" w:eastAsia="標楷體" w:hAnsi="標楷體" w:cs="Arial" w:hint="eastAsia"/>
          <w:color w:val="000000" w:themeColor="text1"/>
          <w:kern w:val="0"/>
          <w:sz w:val="28"/>
          <w:szCs w:val="28"/>
        </w:rPr>
        <w:t>聲來說</w:t>
      </w:r>
      <w:proofErr w:type="gramEnd"/>
      <w:r w:rsidRPr="00D256C1">
        <w:rPr>
          <w:rFonts w:ascii="標楷體" w:eastAsia="標楷體" w:hAnsi="標楷體" w:cs="Arial" w:hint="eastAsia"/>
          <w:color w:val="000000" w:themeColor="text1"/>
          <w:kern w:val="0"/>
          <w:sz w:val="28"/>
          <w:szCs w:val="28"/>
        </w:rPr>
        <w:t>，其主播台在台灣本島、轉播台在澎湖，所以其轉播台費用就不是主播台的1/2，而是只有</w:t>
      </w:r>
      <w:r w:rsidRPr="00D256C1">
        <w:rPr>
          <w:rFonts w:ascii="標楷體" w:eastAsia="標楷體" w:hAnsi="標楷體" w:cs="Arial"/>
          <w:color w:val="000000" w:themeColor="text1"/>
          <w:kern w:val="0"/>
          <w:sz w:val="28"/>
          <w:szCs w:val="28"/>
        </w:rPr>
        <w:t>5,250</w:t>
      </w:r>
      <w:r w:rsidRPr="00D256C1">
        <w:rPr>
          <w:rFonts w:ascii="標楷體" w:eastAsia="標楷體" w:hAnsi="標楷體" w:cs="Arial" w:hint="eastAsia"/>
          <w:color w:val="000000" w:themeColor="text1"/>
          <w:kern w:val="0"/>
          <w:sz w:val="28"/>
          <w:szCs w:val="28"/>
        </w:rPr>
        <w:t>元；</w:t>
      </w:r>
      <w:proofErr w:type="gramStart"/>
      <w:r w:rsidRPr="00D256C1">
        <w:rPr>
          <w:rFonts w:ascii="標楷體" w:eastAsia="標楷體" w:hAnsi="標楷體" w:cs="Arial" w:hint="eastAsia"/>
          <w:color w:val="000000" w:themeColor="text1"/>
          <w:kern w:val="0"/>
          <w:sz w:val="28"/>
          <w:szCs w:val="28"/>
        </w:rPr>
        <w:t>同時此表也</w:t>
      </w:r>
      <w:proofErr w:type="gramEnd"/>
      <w:r w:rsidRPr="00D256C1">
        <w:rPr>
          <w:rFonts w:ascii="標楷體" w:eastAsia="標楷體" w:hAnsi="標楷體" w:cs="Arial" w:hint="eastAsia"/>
          <w:color w:val="000000" w:themeColor="text1"/>
          <w:kern w:val="0"/>
          <w:sz w:val="28"/>
          <w:szCs w:val="28"/>
        </w:rPr>
        <w:t>顯示並非所有電臺的授權金都會大幅度的增加。</w:t>
      </w:r>
    </w:p>
    <w:p w:rsidR="00D036C0" w:rsidRPr="00AD438B"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p>
    <w:p w:rsidR="00D036C0" w:rsidRDefault="00D036C0" w:rsidP="00D036C0">
      <w:pPr>
        <w:pStyle w:val="a4"/>
        <w:widowControl/>
        <w:numPr>
          <w:ilvl w:val="0"/>
          <w:numId w:val="32"/>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調幅電臺只有</w:t>
      </w:r>
      <w:r>
        <w:rPr>
          <w:rFonts w:ascii="標楷體" w:eastAsia="標楷體" w:hAnsi="標楷體" w:cs="Arial" w:hint="eastAsia"/>
          <w:color w:val="000000" w:themeColor="text1"/>
          <w:kern w:val="0"/>
          <w:sz w:val="28"/>
          <w:szCs w:val="28"/>
        </w:rPr>
        <w:t>表格所列這幾家</w:t>
      </w:r>
      <w:r w:rsidRPr="00D256C1">
        <w:rPr>
          <w:rFonts w:ascii="標楷體" w:eastAsia="標楷體" w:hAnsi="標楷體" w:cs="Arial" w:hint="eastAsia"/>
          <w:color w:val="000000" w:themeColor="text1"/>
          <w:kern w:val="0"/>
          <w:sz w:val="28"/>
          <w:szCs w:val="28"/>
        </w:rPr>
        <w:t>？若以只有主播台、沒有轉播台來計算，授權金是</w:t>
      </w:r>
      <w:r>
        <w:rPr>
          <w:rFonts w:ascii="標楷體" w:eastAsia="標楷體" w:hAnsi="標楷體" w:cs="Arial" w:hint="eastAsia"/>
          <w:color w:val="000000" w:themeColor="text1"/>
          <w:kern w:val="0"/>
          <w:sz w:val="28"/>
          <w:szCs w:val="28"/>
        </w:rPr>
        <w:t>否</w:t>
      </w:r>
      <w:r w:rsidRPr="00D256C1">
        <w:rPr>
          <w:rFonts w:ascii="標楷體" w:eastAsia="標楷體" w:hAnsi="標楷體" w:cs="Arial" w:hint="eastAsia"/>
          <w:color w:val="000000" w:themeColor="text1"/>
          <w:kern w:val="0"/>
          <w:sz w:val="28"/>
          <w:szCs w:val="28"/>
        </w:rPr>
        <w:t>下降？</w:t>
      </w:r>
    </w:p>
    <w:p w:rsidR="00D036C0" w:rsidRPr="00D256C1" w:rsidRDefault="00D036C0" w:rsidP="00D036C0">
      <w:pPr>
        <w:pStyle w:val="a4"/>
        <w:widowControl/>
        <w:numPr>
          <w:ilvl w:val="0"/>
          <w:numId w:val="32"/>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簡報第40頁「依現行費率所得之收入：$2,233,000</w:t>
      </w:r>
      <w:r>
        <w:rPr>
          <w:rFonts w:ascii="標楷體" w:eastAsia="標楷體" w:hAnsi="標楷體" w:cs="Arial" w:hint="eastAsia"/>
          <w:color w:val="000000" w:themeColor="text1"/>
          <w:kern w:val="0"/>
          <w:sz w:val="28"/>
          <w:szCs w:val="28"/>
        </w:rPr>
        <w:t>」是指現在所有電臺</w:t>
      </w:r>
      <w:r w:rsidRPr="00D256C1">
        <w:rPr>
          <w:rFonts w:ascii="標楷體" w:eastAsia="標楷體" w:hAnsi="標楷體" w:cs="Arial" w:hint="eastAsia"/>
          <w:color w:val="000000" w:themeColor="text1"/>
          <w:kern w:val="0"/>
          <w:sz w:val="28"/>
          <w:szCs w:val="28"/>
        </w:rPr>
        <w:t>？</w:t>
      </w:r>
    </w:p>
    <w:p w:rsidR="00D036C0" w:rsidRPr="00AD438B"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AD438B">
        <w:rPr>
          <w:rFonts w:ascii="標楷體" w:eastAsia="標楷體" w:hAnsi="標楷體" w:cs="Arial" w:hint="eastAsia"/>
          <w:color w:val="000000" w:themeColor="text1"/>
          <w:kern w:val="0"/>
          <w:sz w:val="28"/>
          <w:szCs w:val="28"/>
        </w:rPr>
        <w:t>MÜST法務主任陳姿</w:t>
      </w:r>
      <w:proofErr w:type="gramStart"/>
      <w:r w:rsidRPr="00AD438B">
        <w:rPr>
          <w:rFonts w:ascii="標楷體" w:eastAsia="標楷體" w:hAnsi="標楷體" w:cs="Arial" w:hint="eastAsia"/>
          <w:color w:val="000000" w:themeColor="text1"/>
          <w:kern w:val="0"/>
          <w:sz w:val="28"/>
          <w:szCs w:val="28"/>
        </w:rPr>
        <w:t>縈</w:t>
      </w:r>
      <w:proofErr w:type="gramEnd"/>
      <w:r w:rsidRPr="00AD438B">
        <w:rPr>
          <w:rFonts w:ascii="標楷體" w:eastAsia="標楷體" w:hAnsi="標楷體" w:cs="Arial" w:hint="eastAsia"/>
          <w:color w:val="000000" w:themeColor="text1"/>
          <w:kern w:val="0"/>
          <w:sz w:val="28"/>
          <w:szCs w:val="28"/>
        </w:rPr>
        <w:t>：</w:t>
      </w:r>
      <w:r w:rsidRPr="00AD438B">
        <w:rPr>
          <w:rFonts w:ascii="標楷體" w:eastAsia="標楷體" w:hAnsi="標楷體" w:cs="Arial" w:hint="eastAsia"/>
          <w:color w:val="000000" w:themeColor="text1"/>
          <w:kern w:val="0"/>
          <w:sz w:val="28"/>
          <w:szCs w:val="28"/>
        </w:rPr>
        <w:br/>
      </w:r>
      <w:r>
        <w:rPr>
          <w:rFonts w:ascii="標楷體" w:eastAsia="標楷體" w:hAnsi="標楷體" w:cs="Arial" w:hint="eastAsia"/>
          <w:color w:val="000000" w:themeColor="text1"/>
          <w:kern w:val="0"/>
          <w:sz w:val="28"/>
          <w:szCs w:val="28"/>
        </w:rPr>
        <w:t>有轉播台的僅</w:t>
      </w:r>
      <w:r w:rsidRPr="00AD438B">
        <w:rPr>
          <w:rFonts w:ascii="標楷體" w:eastAsia="標楷體" w:hAnsi="標楷體" w:cs="Arial" w:hint="eastAsia"/>
          <w:color w:val="000000" w:themeColor="text1"/>
          <w:kern w:val="0"/>
          <w:sz w:val="28"/>
          <w:szCs w:val="28"/>
        </w:rPr>
        <w:t>有這幾家。若以只有主播台來算，大約</w:t>
      </w:r>
      <w:r>
        <w:rPr>
          <w:rFonts w:ascii="標楷體" w:eastAsia="標楷體" w:hAnsi="標楷體" w:cs="Arial" w:hint="eastAsia"/>
          <w:color w:val="000000" w:themeColor="text1"/>
          <w:kern w:val="0"/>
          <w:sz w:val="28"/>
          <w:szCs w:val="28"/>
        </w:rPr>
        <w:t>係</w:t>
      </w:r>
      <w:r w:rsidRPr="00AD438B">
        <w:rPr>
          <w:rFonts w:ascii="標楷體" w:eastAsia="標楷體" w:hAnsi="標楷體" w:cs="Arial" w:hint="eastAsia"/>
          <w:color w:val="000000" w:themeColor="text1"/>
          <w:kern w:val="0"/>
          <w:sz w:val="28"/>
          <w:szCs w:val="28"/>
        </w:rPr>
        <w:t>原金額的7</w:t>
      </w:r>
      <w:r>
        <w:rPr>
          <w:rFonts w:ascii="標楷體" w:eastAsia="標楷體" w:hAnsi="標楷體" w:cs="Arial" w:hint="eastAsia"/>
          <w:color w:val="000000" w:themeColor="text1"/>
          <w:kern w:val="0"/>
          <w:sz w:val="28"/>
          <w:szCs w:val="28"/>
        </w:rPr>
        <w:t>折；</w:t>
      </w:r>
      <w:r w:rsidRPr="00AD438B">
        <w:rPr>
          <w:rFonts w:ascii="標楷體" w:eastAsia="標楷體" w:hAnsi="標楷體" w:cs="Arial" w:hint="eastAsia"/>
          <w:color w:val="000000" w:themeColor="text1"/>
          <w:kern w:val="0"/>
          <w:sz w:val="28"/>
          <w:szCs w:val="28"/>
        </w:rPr>
        <w:t>至簡報第40頁所指，</w:t>
      </w:r>
      <w:r>
        <w:rPr>
          <w:rFonts w:ascii="標楷體" w:eastAsia="標楷體" w:hAnsi="標楷體" w:cs="Arial" w:hint="eastAsia"/>
          <w:color w:val="000000" w:themeColor="text1"/>
          <w:kern w:val="0"/>
          <w:sz w:val="28"/>
          <w:szCs w:val="28"/>
        </w:rPr>
        <w:t>係包含</w:t>
      </w:r>
      <w:r w:rsidRPr="00AD438B">
        <w:rPr>
          <w:rFonts w:ascii="標楷體" w:eastAsia="標楷體" w:hAnsi="標楷體" w:cs="Arial" w:hint="eastAsia"/>
          <w:color w:val="000000" w:themeColor="text1"/>
          <w:kern w:val="0"/>
          <w:sz w:val="28"/>
          <w:szCs w:val="28"/>
        </w:rPr>
        <w:t>158家(</w:t>
      </w:r>
      <w:r>
        <w:rPr>
          <w:rFonts w:ascii="標楷體" w:eastAsia="標楷體" w:hAnsi="標楷體" w:cs="Arial" w:hint="eastAsia"/>
          <w:color w:val="000000" w:themeColor="text1"/>
          <w:kern w:val="0"/>
          <w:sz w:val="28"/>
          <w:szCs w:val="28"/>
        </w:rPr>
        <w:t>中</w:t>
      </w:r>
      <w:r w:rsidRPr="00AD438B">
        <w:rPr>
          <w:rFonts w:ascii="標楷體" w:eastAsia="標楷體" w:hAnsi="標楷體" w:cs="Arial" w:hint="eastAsia"/>
          <w:color w:val="000000" w:themeColor="text1"/>
          <w:kern w:val="0"/>
          <w:sz w:val="28"/>
          <w:szCs w:val="28"/>
        </w:rPr>
        <w:t>、小功率)電臺</w:t>
      </w:r>
      <w:r>
        <w:rPr>
          <w:rFonts w:ascii="標楷體" w:eastAsia="標楷體" w:hAnsi="標楷體" w:cs="Arial" w:hint="eastAsia"/>
          <w:color w:val="000000" w:themeColor="text1"/>
          <w:kern w:val="0"/>
          <w:sz w:val="28"/>
          <w:szCs w:val="28"/>
        </w:rPr>
        <w:t>及調幅電臺</w:t>
      </w:r>
      <w:r w:rsidRPr="00AD438B">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D256C1">
        <w:rPr>
          <w:rFonts w:ascii="標楷體" w:eastAsia="標楷體" w:hAnsi="標楷體" w:cs="Arial" w:hint="eastAsia"/>
          <w:color w:val="000000" w:themeColor="text1"/>
          <w:kern w:val="0"/>
          <w:sz w:val="28"/>
          <w:szCs w:val="28"/>
        </w:rPr>
        <w:t>著審會</w:t>
      </w:r>
      <w:proofErr w:type="gramEnd"/>
      <w:r w:rsidRPr="00D256C1">
        <w:rPr>
          <w:rFonts w:ascii="標楷體" w:eastAsia="標楷體" w:hAnsi="標楷體" w:cs="Arial" w:hint="eastAsia"/>
          <w:color w:val="000000" w:themeColor="text1"/>
          <w:kern w:val="0"/>
          <w:sz w:val="28"/>
          <w:szCs w:val="28"/>
        </w:rPr>
        <w:t>金世朋委員：</w:t>
      </w:r>
      <w:r w:rsidRPr="00D256C1">
        <w:rPr>
          <w:rFonts w:ascii="標楷體" w:eastAsia="標楷體" w:hAnsi="標楷體" w:cs="Arial" w:hint="eastAsia"/>
          <w:color w:val="000000" w:themeColor="text1"/>
          <w:kern w:val="0"/>
          <w:sz w:val="28"/>
          <w:szCs w:val="28"/>
        </w:rPr>
        <w:br/>
        <w:t>前面部份提到有213台，其他部分(如大功率電臺)是否有增收？</w:t>
      </w:r>
    </w:p>
    <w:p w:rsidR="00D036C0" w:rsidRPr="008001A0"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lastRenderedPageBreak/>
        <w:t>MÜST法務主任陳姿</w:t>
      </w:r>
      <w:proofErr w:type="gramStart"/>
      <w:r w:rsidRPr="00D256C1">
        <w:rPr>
          <w:rFonts w:ascii="標楷體" w:eastAsia="標楷體" w:hAnsi="標楷體" w:cs="Arial" w:hint="eastAsia"/>
          <w:color w:val="000000" w:themeColor="text1"/>
          <w:kern w:val="0"/>
          <w:sz w:val="28"/>
          <w:szCs w:val="28"/>
        </w:rPr>
        <w:t>縈</w:t>
      </w:r>
      <w:proofErr w:type="gramEnd"/>
      <w:r w:rsidRPr="00D256C1">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br/>
        <w:t>其他部分並沒有增減。</w:t>
      </w:r>
    </w:p>
    <w:p w:rsidR="00D036C0" w:rsidRPr="00D256C1" w:rsidRDefault="00D036C0" w:rsidP="00D036C0">
      <w:pPr>
        <w:pStyle w:val="a4"/>
        <w:widowControl/>
        <w:numPr>
          <w:ilvl w:val="0"/>
          <w:numId w:val="2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hint="eastAsia"/>
          <w:color w:val="000000" w:themeColor="text1"/>
          <w:kern w:val="0"/>
          <w:sz w:val="28"/>
          <w:szCs w:val="28"/>
        </w:rPr>
        <w:br/>
        <w:t>謝謝MÜST的簡報，</w:t>
      </w:r>
      <w:r>
        <w:rPr>
          <w:rFonts w:ascii="標楷體" w:eastAsia="標楷體" w:hAnsi="標楷體" w:cs="Arial" w:hint="eastAsia"/>
          <w:color w:val="000000" w:themeColor="text1"/>
          <w:kern w:val="0"/>
          <w:sz w:val="28"/>
          <w:szCs w:val="28"/>
        </w:rPr>
        <w:t>已可從中瞭</w:t>
      </w:r>
      <w:r w:rsidRPr="00D256C1">
        <w:rPr>
          <w:rFonts w:ascii="標楷體" w:eastAsia="標楷體" w:hAnsi="標楷體" w:cs="Arial" w:hint="eastAsia"/>
          <w:color w:val="000000" w:themeColor="text1"/>
          <w:kern w:val="0"/>
          <w:sz w:val="28"/>
          <w:szCs w:val="28"/>
        </w:rPr>
        <w:t>解</w:t>
      </w:r>
      <w:r>
        <w:rPr>
          <w:rFonts w:ascii="標楷體" w:eastAsia="標楷體" w:hAnsi="標楷體" w:cs="Arial" w:hint="eastAsia"/>
          <w:color w:val="000000" w:themeColor="text1"/>
          <w:kern w:val="0"/>
          <w:sz w:val="28"/>
          <w:szCs w:val="28"/>
        </w:rPr>
        <w:t>其與利用人</w:t>
      </w:r>
      <w:r w:rsidRPr="00D256C1">
        <w:rPr>
          <w:rFonts w:ascii="標楷體" w:eastAsia="標楷體" w:hAnsi="標楷體" w:cs="Arial" w:hint="eastAsia"/>
          <w:color w:val="000000" w:themeColor="text1"/>
          <w:kern w:val="0"/>
          <w:sz w:val="28"/>
          <w:szCs w:val="28"/>
        </w:rPr>
        <w:t>間就本案衍生的若干爭點。</w:t>
      </w:r>
    </w:p>
    <w:p w:rsidR="00D036C0" w:rsidRPr="00D256C1" w:rsidRDefault="00D036C0" w:rsidP="00D036C0">
      <w:pPr>
        <w:pStyle w:val="a4"/>
        <w:widowControl/>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
    <w:p w:rsidR="00D036C0" w:rsidRPr="00D256C1" w:rsidRDefault="00D036C0" w:rsidP="00D036C0">
      <w:pPr>
        <w:widowControl/>
        <w:adjustRightInd w:val="0"/>
        <w:snapToGrid w:val="0"/>
        <w:spacing w:line="300" w:lineRule="auto"/>
        <w:textAlignment w:val="baseline"/>
        <w:rPr>
          <w:rFonts w:ascii="標楷體" w:eastAsia="標楷體" w:hAnsi="標楷體" w:cs="Arial"/>
          <w:b/>
          <w:color w:val="000000" w:themeColor="text1"/>
          <w:kern w:val="0"/>
          <w:sz w:val="28"/>
          <w:szCs w:val="28"/>
        </w:rPr>
      </w:pPr>
      <w:r>
        <w:rPr>
          <w:rFonts w:ascii="標楷體" w:eastAsia="標楷體" w:hAnsi="標楷體" w:cs="Arial" w:hint="eastAsia"/>
          <w:b/>
          <w:color w:val="000000" w:themeColor="text1"/>
          <w:kern w:val="0"/>
          <w:sz w:val="28"/>
          <w:szCs w:val="28"/>
        </w:rPr>
        <w:t>九、意見交流</w:t>
      </w:r>
      <w:r w:rsidRPr="00D256C1">
        <w:rPr>
          <w:rFonts w:ascii="標楷體" w:eastAsia="標楷體" w:hAnsi="標楷體" w:cs="Arial" w:hint="eastAsia"/>
          <w:b/>
          <w:color w:val="000000" w:themeColor="text1"/>
          <w:kern w:val="0"/>
          <w:sz w:val="28"/>
          <w:szCs w:val="28"/>
        </w:rPr>
        <w:t>：</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color w:val="000000" w:themeColor="text1"/>
          <w:kern w:val="0"/>
          <w:sz w:val="28"/>
          <w:szCs w:val="28"/>
        </w:rPr>
        <w:br/>
        <w:t>今天</w:t>
      </w:r>
      <w:r w:rsidRPr="00D256C1">
        <w:rPr>
          <w:rFonts w:ascii="標楷體" w:eastAsia="標楷體" w:hAnsi="標楷體" w:cs="Arial" w:hint="eastAsia"/>
          <w:color w:val="000000" w:themeColor="text1"/>
          <w:kern w:val="0"/>
          <w:sz w:val="28"/>
          <w:szCs w:val="28"/>
        </w:rPr>
        <w:t>MÜST</w:t>
      </w:r>
      <w:r w:rsidRPr="00D256C1">
        <w:rPr>
          <w:rFonts w:ascii="標楷體" w:eastAsia="標楷體" w:hAnsi="標楷體" w:cs="Arial"/>
          <w:color w:val="000000" w:themeColor="text1"/>
          <w:kern w:val="0"/>
          <w:sz w:val="28"/>
          <w:szCs w:val="28"/>
        </w:rPr>
        <w:t>準備的簡報並非</w:t>
      </w:r>
      <w:r w:rsidRPr="00D256C1">
        <w:rPr>
          <w:rFonts w:ascii="標楷體" w:eastAsia="標楷體" w:hAnsi="標楷體" w:cs="Arial" w:hint="eastAsia"/>
          <w:color w:val="000000" w:themeColor="text1"/>
          <w:kern w:val="0"/>
          <w:sz w:val="28"/>
          <w:szCs w:val="28"/>
        </w:rPr>
        <w:t>利用人</w:t>
      </w:r>
      <w:r>
        <w:rPr>
          <w:rFonts w:ascii="標楷體" w:eastAsia="標楷體" w:hAnsi="標楷體" w:cs="Arial" w:hint="eastAsia"/>
          <w:color w:val="000000" w:themeColor="text1"/>
          <w:kern w:val="0"/>
          <w:sz w:val="28"/>
          <w:szCs w:val="28"/>
        </w:rPr>
        <w:t>方</w:t>
      </w:r>
      <w:r w:rsidRPr="00D256C1">
        <w:rPr>
          <w:rFonts w:ascii="標楷體" w:eastAsia="標楷體" w:hAnsi="標楷體" w:cs="Arial"/>
          <w:color w:val="000000" w:themeColor="text1"/>
          <w:kern w:val="0"/>
          <w:sz w:val="28"/>
          <w:szCs w:val="28"/>
        </w:rPr>
        <w:t>能事先看到並有所準備的內容，需要時間去確認簡報內容</w:t>
      </w:r>
      <w:r>
        <w:rPr>
          <w:rFonts w:ascii="標楷體" w:eastAsia="標楷體" w:hAnsi="標楷體" w:cs="Arial" w:hint="eastAsia"/>
          <w:color w:val="000000" w:themeColor="text1"/>
          <w:kern w:val="0"/>
          <w:sz w:val="28"/>
          <w:szCs w:val="28"/>
        </w:rPr>
        <w:t>中的相關</w:t>
      </w:r>
      <w:r w:rsidRPr="00D256C1">
        <w:rPr>
          <w:rFonts w:ascii="標楷體" w:eastAsia="標楷體" w:hAnsi="標楷體" w:cs="Arial"/>
          <w:color w:val="000000" w:themeColor="text1"/>
          <w:kern w:val="0"/>
          <w:sz w:val="28"/>
          <w:szCs w:val="28"/>
        </w:rPr>
        <w:t>計算是否正確，</w:t>
      </w:r>
      <w:r>
        <w:rPr>
          <w:rFonts w:ascii="標楷體" w:eastAsia="標楷體" w:hAnsi="標楷體" w:cs="Arial" w:hint="eastAsia"/>
          <w:color w:val="000000" w:themeColor="text1"/>
          <w:kern w:val="0"/>
          <w:sz w:val="28"/>
          <w:szCs w:val="28"/>
        </w:rPr>
        <w:t>此部分可於會後再行補充，請</w:t>
      </w:r>
      <w:r w:rsidRPr="00D256C1">
        <w:rPr>
          <w:rFonts w:ascii="標楷體" w:eastAsia="標楷體" w:hAnsi="標楷體" w:cs="Arial"/>
          <w:color w:val="000000" w:themeColor="text1"/>
          <w:kern w:val="0"/>
          <w:sz w:val="28"/>
          <w:szCs w:val="28"/>
        </w:rPr>
        <w:t>利用人根據MÜST</w:t>
      </w:r>
      <w:r>
        <w:rPr>
          <w:rFonts w:ascii="標楷體" w:eastAsia="標楷體" w:hAnsi="標楷體" w:cs="Arial"/>
          <w:color w:val="000000" w:themeColor="text1"/>
          <w:kern w:val="0"/>
          <w:sz w:val="28"/>
          <w:szCs w:val="28"/>
        </w:rPr>
        <w:t>簡報</w:t>
      </w:r>
      <w:r>
        <w:rPr>
          <w:rFonts w:ascii="標楷體" w:eastAsia="標楷體" w:hAnsi="標楷體" w:cs="Arial" w:hint="eastAsia"/>
          <w:color w:val="000000" w:themeColor="text1"/>
          <w:kern w:val="0"/>
          <w:sz w:val="28"/>
          <w:szCs w:val="28"/>
        </w:rPr>
        <w:t>表示意見。</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廣播公會馬長生理事長：</w:t>
      </w:r>
      <w:r w:rsidRPr="00D256C1">
        <w:rPr>
          <w:rFonts w:ascii="標楷體" w:eastAsia="標楷體" w:hAnsi="標楷體" w:cs="Arial" w:hint="eastAsia"/>
          <w:color w:val="000000" w:themeColor="text1"/>
          <w:kern w:val="0"/>
          <w:sz w:val="28"/>
          <w:szCs w:val="28"/>
        </w:rPr>
        <w:br/>
        <w:t>有關MÜST簡報第40頁</w:t>
      </w:r>
      <w:r>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t>MÜST</w:t>
      </w:r>
      <w:r>
        <w:rPr>
          <w:rFonts w:ascii="標楷體" w:eastAsia="標楷體" w:hAnsi="標楷體" w:cs="Arial" w:hint="eastAsia"/>
          <w:color w:val="000000" w:themeColor="text1"/>
          <w:kern w:val="0"/>
          <w:sz w:val="28"/>
          <w:szCs w:val="28"/>
        </w:rPr>
        <w:t>授權收入之影響」</w:t>
      </w:r>
      <w:r w:rsidRPr="00D256C1">
        <w:rPr>
          <w:rFonts w:ascii="標楷體" w:eastAsia="標楷體" w:hAnsi="標楷體" w:cs="Arial" w:hint="eastAsia"/>
          <w:color w:val="000000" w:themeColor="text1"/>
          <w:kern w:val="0"/>
          <w:sz w:val="28"/>
          <w:szCs w:val="28"/>
        </w:rPr>
        <w:t>部分，所謂「利用人的費率」所指為何？</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MÜST法務專員張凱傑：</w:t>
      </w:r>
      <w:r w:rsidRPr="00D256C1">
        <w:rPr>
          <w:rFonts w:ascii="標楷體" w:eastAsia="標楷體" w:hAnsi="標楷體" w:cs="Arial" w:hint="eastAsia"/>
          <w:color w:val="000000" w:themeColor="text1"/>
          <w:kern w:val="0"/>
          <w:sz w:val="28"/>
          <w:szCs w:val="28"/>
        </w:rPr>
        <w:br/>
        <w:t>指中、小功率電臺，包括AM</w:t>
      </w:r>
      <w:r>
        <w:rPr>
          <w:rFonts w:ascii="標楷體" w:eastAsia="標楷體" w:hAnsi="標楷體" w:cs="Arial" w:hint="eastAsia"/>
          <w:color w:val="000000" w:themeColor="text1"/>
          <w:kern w:val="0"/>
          <w:sz w:val="28"/>
          <w:szCs w:val="28"/>
        </w:rPr>
        <w:t>的部分，依照利用人所建議費率核算之金額</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hint="eastAsia"/>
          <w:color w:val="000000" w:themeColor="text1"/>
          <w:kern w:val="0"/>
          <w:sz w:val="28"/>
          <w:szCs w:val="28"/>
        </w:rPr>
        <w:br/>
        <w:t>意即若依利用人建議的級距，會少收141萬左右。表格所示現行費率係指新費率或舊費率？</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MÜST范佩珍經理：</w:t>
      </w:r>
      <w:r w:rsidRPr="00D256C1">
        <w:rPr>
          <w:rFonts w:ascii="標楷體" w:eastAsia="標楷體" w:hAnsi="標楷體" w:cs="Arial" w:hint="eastAsia"/>
          <w:color w:val="000000" w:themeColor="text1"/>
          <w:kern w:val="0"/>
          <w:sz w:val="28"/>
          <w:szCs w:val="28"/>
        </w:rPr>
        <w:br/>
        <w:t>係指MÜST於</w:t>
      </w:r>
      <w:proofErr w:type="gramStart"/>
      <w:r w:rsidRPr="00D256C1">
        <w:rPr>
          <w:rFonts w:ascii="標楷體" w:eastAsia="標楷體" w:hAnsi="標楷體" w:cs="Arial" w:hint="eastAsia"/>
          <w:color w:val="000000" w:themeColor="text1"/>
          <w:kern w:val="0"/>
          <w:sz w:val="28"/>
          <w:szCs w:val="28"/>
        </w:rPr>
        <w:t>102</w:t>
      </w:r>
      <w:proofErr w:type="gramEnd"/>
      <w:r w:rsidRPr="00D256C1">
        <w:rPr>
          <w:rFonts w:ascii="標楷體" w:eastAsia="標楷體" w:hAnsi="標楷體" w:cs="Arial" w:hint="eastAsia"/>
          <w:color w:val="000000" w:themeColor="text1"/>
          <w:kern w:val="0"/>
          <w:sz w:val="28"/>
          <w:szCs w:val="28"/>
        </w:rPr>
        <w:t>年度新公告的費率。</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廣播公會馬長生理事長：</w:t>
      </w:r>
      <w:r w:rsidRPr="00D256C1">
        <w:rPr>
          <w:rFonts w:ascii="標楷體" w:eastAsia="標楷體" w:hAnsi="標楷體" w:cs="Arial" w:hint="eastAsia"/>
          <w:color w:val="000000" w:themeColor="text1"/>
          <w:kern w:val="0"/>
          <w:sz w:val="28"/>
          <w:szCs w:val="28"/>
        </w:rPr>
        <w:br/>
      </w:r>
      <w:r>
        <w:rPr>
          <w:rFonts w:ascii="標楷體" w:eastAsia="標楷體" w:hAnsi="標楷體" w:cs="Arial" w:hint="eastAsia"/>
          <w:color w:val="000000" w:themeColor="text1"/>
          <w:kern w:val="0"/>
          <w:sz w:val="28"/>
          <w:szCs w:val="28"/>
        </w:rPr>
        <w:t>按表格所示</w:t>
      </w:r>
      <w:r w:rsidRPr="00D256C1">
        <w:rPr>
          <w:rFonts w:ascii="標楷體" w:eastAsia="標楷體" w:hAnsi="標楷體" w:cs="Arial" w:hint="eastAsia"/>
          <w:color w:val="000000" w:themeColor="text1"/>
          <w:kern w:val="0"/>
          <w:sz w:val="28"/>
          <w:szCs w:val="28"/>
        </w:rPr>
        <w:t>，依利用人提出的費率去繳費，158家只會收到81</w:t>
      </w:r>
      <w:r>
        <w:rPr>
          <w:rFonts w:ascii="標楷體" w:eastAsia="標楷體" w:hAnsi="標楷體" w:cs="Arial" w:hint="eastAsia"/>
          <w:color w:val="000000" w:themeColor="text1"/>
          <w:kern w:val="0"/>
          <w:sz w:val="28"/>
          <w:szCs w:val="28"/>
        </w:rPr>
        <w:t>萬？但</w:t>
      </w:r>
      <w:proofErr w:type="gramStart"/>
      <w:r w:rsidRPr="00D256C1">
        <w:rPr>
          <w:rFonts w:ascii="標楷體" w:eastAsia="標楷體" w:hAnsi="標楷體" w:cs="Arial" w:hint="eastAsia"/>
          <w:color w:val="000000" w:themeColor="text1"/>
          <w:kern w:val="0"/>
          <w:sz w:val="28"/>
          <w:szCs w:val="28"/>
        </w:rPr>
        <w:t>1個台收2萬</w:t>
      </w:r>
      <w:proofErr w:type="gramEnd"/>
      <w:r w:rsidRPr="00D256C1">
        <w:rPr>
          <w:rFonts w:ascii="標楷體" w:eastAsia="標楷體" w:hAnsi="標楷體" w:cs="Arial" w:hint="eastAsia"/>
          <w:color w:val="000000" w:themeColor="text1"/>
          <w:kern w:val="0"/>
          <w:sz w:val="28"/>
          <w:szCs w:val="28"/>
        </w:rPr>
        <w:t>，即大約有300</w:t>
      </w:r>
      <w:r>
        <w:rPr>
          <w:rFonts w:ascii="標楷體" w:eastAsia="標楷體" w:hAnsi="標楷體" w:cs="Arial" w:hint="eastAsia"/>
          <w:color w:val="000000" w:themeColor="text1"/>
          <w:kern w:val="0"/>
          <w:sz w:val="28"/>
          <w:szCs w:val="28"/>
        </w:rPr>
        <w:t>萬，怎麼會僅81萬？</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MÜST范佩珍經理：</w:t>
      </w:r>
      <w:r w:rsidRPr="00D256C1">
        <w:rPr>
          <w:rFonts w:ascii="標楷體" w:eastAsia="標楷體" w:hAnsi="標楷體" w:cs="Arial" w:hint="eastAsia"/>
          <w:color w:val="000000" w:themeColor="text1"/>
          <w:kern w:val="0"/>
          <w:sz w:val="28"/>
          <w:szCs w:val="28"/>
        </w:rPr>
        <w:br/>
        <w:t>因為尚有依地區、音樂使用量區分</w:t>
      </w:r>
      <w:r>
        <w:rPr>
          <w:rFonts w:ascii="標楷體" w:eastAsia="標楷體" w:hAnsi="標楷體" w:cs="Arial" w:hint="eastAsia"/>
          <w:color w:val="000000" w:themeColor="text1"/>
          <w:kern w:val="0"/>
          <w:sz w:val="28"/>
          <w:szCs w:val="28"/>
        </w:rPr>
        <w:t>五</w:t>
      </w:r>
      <w:r w:rsidRPr="00D256C1">
        <w:rPr>
          <w:rFonts w:ascii="標楷體" w:eastAsia="標楷體" w:hAnsi="標楷體" w:cs="Arial" w:hint="eastAsia"/>
          <w:color w:val="000000" w:themeColor="text1"/>
          <w:kern w:val="0"/>
          <w:sz w:val="28"/>
          <w:szCs w:val="28"/>
        </w:rPr>
        <w:t>級</w:t>
      </w:r>
      <w:r>
        <w:rPr>
          <w:rFonts w:ascii="標楷體" w:eastAsia="標楷體" w:hAnsi="標楷體" w:cs="Arial" w:hint="eastAsia"/>
          <w:color w:val="000000" w:themeColor="text1"/>
          <w:kern w:val="0"/>
          <w:sz w:val="28"/>
          <w:szCs w:val="28"/>
        </w:rPr>
        <w:t>，其中最低一級僅2千元</w:t>
      </w:r>
      <w:r w:rsidRPr="00D256C1">
        <w:rPr>
          <w:rFonts w:ascii="標楷體" w:eastAsia="標楷體" w:hAnsi="標楷體" w:cs="Arial" w:hint="eastAsia"/>
          <w:color w:val="000000" w:themeColor="text1"/>
          <w:kern w:val="0"/>
          <w:sz w:val="28"/>
          <w:szCs w:val="28"/>
        </w:rPr>
        <w:t>。</w:t>
      </w:r>
    </w:p>
    <w:p w:rsidR="00D036C0" w:rsidRPr="00B2750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hint="eastAsia"/>
          <w:color w:val="000000" w:themeColor="text1"/>
          <w:kern w:val="0"/>
          <w:sz w:val="28"/>
          <w:szCs w:val="28"/>
        </w:rPr>
        <w:br/>
        <w:t>若</w:t>
      </w:r>
      <w:r>
        <w:rPr>
          <w:rFonts w:ascii="標楷體" w:eastAsia="標楷體" w:hAnsi="標楷體" w:cs="Arial" w:hint="eastAsia"/>
          <w:color w:val="000000" w:themeColor="text1"/>
          <w:kern w:val="0"/>
          <w:sz w:val="28"/>
          <w:szCs w:val="28"/>
        </w:rPr>
        <w:t>依</w:t>
      </w:r>
      <w:r w:rsidRPr="00D256C1">
        <w:rPr>
          <w:rFonts w:ascii="標楷體" w:eastAsia="標楷體" w:hAnsi="標楷體" w:cs="Arial" w:hint="eastAsia"/>
          <w:color w:val="000000" w:themeColor="text1"/>
          <w:kern w:val="0"/>
          <w:sz w:val="28"/>
          <w:szCs w:val="28"/>
        </w:rPr>
        <w:t>新費率收是</w:t>
      </w:r>
      <w:r w:rsidRPr="00B27501">
        <w:rPr>
          <w:rFonts w:ascii="標楷體" w:eastAsia="標楷體" w:hAnsi="標楷體" w:cs="Arial" w:hint="eastAsia"/>
          <w:color w:val="000000" w:themeColor="text1"/>
          <w:kern w:val="0"/>
          <w:sz w:val="28"/>
          <w:szCs w:val="28"/>
        </w:rPr>
        <w:t>223</w:t>
      </w:r>
      <w:r>
        <w:rPr>
          <w:rFonts w:ascii="標楷體" w:eastAsia="標楷體" w:hAnsi="標楷體" w:cs="Arial" w:hint="eastAsia"/>
          <w:color w:val="000000" w:themeColor="text1"/>
          <w:kern w:val="0"/>
          <w:sz w:val="28"/>
          <w:szCs w:val="28"/>
        </w:rPr>
        <w:t>萬，則</w:t>
      </w:r>
      <w:r w:rsidRPr="00B27501">
        <w:rPr>
          <w:rFonts w:ascii="標楷體" w:eastAsia="標楷體" w:hAnsi="標楷體" w:cs="Arial" w:hint="eastAsia"/>
          <w:color w:val="000000" w:themeColor="text1"/>
          <w:kern w:val="0"/>
          <w:sz w:val="28"/>
          <w:szCs w:val="28"/>
        </w:rPr>
        <w:t>依舊費率，中、小功率的部分應是多少？</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lastRenderedPageBreak/>
        <w:t>MÜST范佩珍經理：</w:t>
      </w:r>
      <w:r w:rsidRPr="00D256C1">
        <w:rPr>
          <w:rFonts w:ascii="標楷體" w:eastAsia="標楷體" w:hAnsi="標楷體" w:cs="Arial" w:hint="eastAsia"/>
          <w:color w:val="000000" w:themeColor="text1"/>
          <w:kern w:val="0"/>
          <w:sz w:val="28"/>
          <w:szCs w:val="28"/>
        </w:rPr>
        <w:br/>
        <w:t>此部分尚未計算，故現場無法提供，待會後再行補充。</w:t>
      </w:r>
    </w:p>
    <w:p w:rsidR="00D036C0" w:rsidRPr="00D256C1"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廣播公會馬長生理事長：</w:t>
      </w:r>
    </w:p>
    <w:p w:rsidR="00D036C0" w:rsidRPr="00D256C1"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雖然MÜST認為用歌曲的使用量分級，可能會有違反概括授權之目的、模式、本質、影響分配權益等問題，但若MÜST</w:t>
      </w:r>
      <w:proofErr w:type="gramStart"/>
      <w:r w:rsidRPr="00D256C1">
        <w:rPr>
          <w:rFonts w:ascii="標楷體" w:eastAsia="標楷體" w:hAnsi="標楷體" w:cs="Arial" w:hint="eastAsia"/>
          <w:color w:val="000000" w:themeColor="text1"/>
          <w:kern w:val="0"/>
          <w:sz w:val="28"/>
          <w:szCs w:val="28"/>
        </w:rPr>
        <w:t>逕</w:t>
      </w:r>
      <w:proofErr w:type="gramEnd"/>
      <w:r w:rsidRPr="00D256C1">
        <w:rPr>
          <w:rFonts w:ascii="標楷體" w:eastAsia="標楷體" w:hAnsi="標楷體" w:cs="Arial" w:hint="eastAsia"/>
          <w:color w:val="000000" w:themeColor="text1"/>
          <w:kern w:val="0"/>
          <w:sz w:val="28"/>
          <w:szCs w:val="28"/>
        </w:rPr>
        <w:t>依電臺節目表，將廣播電臺</w:t>
      </w:r>
      <w:r>
        <w:rPr>
          <w:rFonts w:ascii="標楷體" w:eastAsia="標楷體" w:hAnsi="標楷體" w:cs="Arial" w:hint="eastAsia"/>
          <w:color w:val="000000" w:themeColor="text1"/>
          <w:kern w:val="0"/>
          <w:sz w:val="28"/>
          <w:szCs w:val="28"/>
        </w:rPr>
        <w:t>分為談話台、綜合台、音樂台三類，其實對雙方</w:t>
      </w:r>
      <w:r w:rsidRPr="00D256C1">
        <w:rPr>
          <w:rFonts w:ascii="標楷體" w:eastAsia="標楷體" w:hAnsi="標楷體" w:cs="Arial" w:hint="eastAsia"/>
          <w:color w:val="000000" w:themeColor="text1"/>
          <w:kern w:val="0"/>
          <w:sz w:val="28"/>
          <w:szCs w:val="28"/>
        </w:rPr>
        <w:t>更不公平。依本會計算，以音樂電臺</w:t>
      </w:r>
      <w:r>
        <w:rPr>
          <w:rFonts w:ascii="標楷體" w:eastAsia="標楷體" w:hAnsi="標楷體" w:cs="Arial" w:hint="eastAsia"/>
          <w:color w:val="000000" w:themeColor="text1"/>
          <w:kern w:val="0"/>
          <w:sz w:val="28"/>
          <w:szCs w:val="28"/>
        </w:rPr>
        <w:t>為例</w:t>
      </w:r>
      <w:r w:rsidRPr="00D256C1">
        <w:rPr>
          <w:rFonts w:ascii="標楷體" w:eastAsia="標楷體" w:hAnsi="標楷體" w:cs="Arial" w:hint="eastAsia"/>
          <w:color w:val="000000" w:themeColor="text1"/>
          <w:kern w:val="0"/>
          <w:sz w:val="28"/>
          <w:szCs w:val="28"/>
        </w:rPr>
        <w:t>，一首歌4分鐘、一小時播15首歌，一年上限最多135,000多首，MÜST可以用抽錄或實際收聽等方式</w:t>
      </w:r>
      <w:r>
        <w:rPr>
          <w:rFonts w:ascii="標楷體" w:eastAsia="標楷體" w:hAnsi="標楷體" w:cs="Arial" w:hint="eastAsia"/>
          <w:color w:val="000000" w:themeColor="text1"/>
          <w:kern w:val="0"/>
          <w:sz w:val="28"/>
          <w:szCs w:val="28"/>
        </w:rPr>
        <w:t>去計算本會建議之級數是否合理，此</w:t>
      </w:r>
      <w:r w:rsidRPr="00D256C1">
        <w:rPr>
          <w:rFonts w:ascii="標楷體" w:eastAsia="標楷體" w:hAnsi="標楷體" w:cs="Arial" w:hint="eastAsia"/>
          <w:color w:val="000000" w:themeColor="text1"/>
          <w:kern w:val="0"/>
          <w:sz w:val="28"/>
          <w:szCs w:val="28"/>
        </w:rPr>
        <w:t>部份是可以調整的。</w:t>
      </w:r>
    </w:p>
    <w:p w:rsidR="00D036C0" w:rsidRPr="00D256C1"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MÜST提及監測、查核使用量的困難，但用概括授權、地區、電臺類型分類後，</w:t>
      </w:r>
      <w:proofErr w:type="gramStart"/>
      <w:r w:rsidRPr="00D256C1">
        <w:rPr>
          <w:rFonts w:ascii="標楷體" w:eastAsia="標楷體" w:hAnsi="標楷體" w:cs="Arial" w:hint="eastAsia"/>
          <w:color w:val="000000" w:themeColor="text1"/>
          <w:kern w:val="0"/>
          <w:sz w:val="28"/>
          <w:szCs w:val="28"/>
        </w:rPr>
        <w:t>集管團體</w:t>
      </w:r>
      <w:proofErr w:type="gramEnd"/>
      <w:r>
        <w:rPr>
          <w:rFonts w:ascii="標楷體" w:eastAsia="標楷體" w:hAnsi="標楷體" w:cs="Arial" w:hint="eastAsia"/>
          <w:color w:val="000000" w:themeColor="text1"/>
          <w:kern w:val="0"/>
          <w:sz w:val="28"/>
          <w:szCs w:val="28"/>
        </w:rPr>
        <w:t>如何去分配使用報酬</w:t>
      </w:r>
      <w:r w:rsidRPr="00D256C1">
        <w:rPr>
          <w:rFonts w:ascii="標楷體" w:eastAsia="標楷體" w:hAnsi="標楷體" w:cs="Arial" w:hint="eastAsia"/>
          <w:color w:val="000000" w:themeColor="text1"/>
          <w:kern w:val="0"/>
          <w:sz w:val="28"/>
          <w:szCs w:val="28"/>
        </w:rPr>
        <w:t>？由於概括授權</w:t>
      </w:r>
      <w:r>
        <w:rPr>
          <w:rFonts w:ascii="標楷體" w:eastAsia="標楷體" w:hAnsi="標楷體" w:cs="Arial" w:hint="eastAsia"/>
          <w:color w:val="000000" w:themeColor="text1"/>
          <w:kern w:val="0"/>
          <w:sz w:val="28"/>
          <w:szCs w:val="28"/>
        </w:rPr>
        <w:t>的結果</w:t>
      </w:r>
      <w:r w:rsidRPr="00D256C1">
        <w:rPr>
          <w:rFonts w:ascii="標楷體" w:eastAsia="標楷體" w:hAnsi="標楷體" w:cs="Arial" w:hint="eastAsia"/>
          <w:color w:val="000000" w:themeColor="text1"/>
          <w:kern w:val="0"/>
          <w:sz w:val="28"/>
          <w:szCs w:val="28"/>
        </w:rPr>
        <w:t>，導致利用人</w:t>
      </w:r>
      <w:r>
        <w:rPr>
          <w:rFonts w:ascii="標楷體" w:eastAsia="標楷體" w:hAnsi="標楷體" w:cs="Arial" w:hint="eastAsia"/>
          <w:color w:val="000000" w:themeColor="text1"/>
          <w:kern w:val="0"/>
          <w:sz w:val="28"/>
          <w:szCs w:val="28"/>
        </w:rPr>
        <w:t>不願</w:t>
      </w:r>
      <w:r w:rsidRPr="00D256C1">
        <w:rPr>
          <w:rFonts w:ascii="標楷體" w:eastAsia="標楷體" w:hAnsi="標楷體" w:cs="Arial" w:hint="eastAsia"/>
          <w:color w:val="000000" w:themeColor="text1"/>
          <w:kern w:val="0"/>
          <w:sz w:val="28"/>
          <w:szCs w:val="28"/>
        </w:rPr>
        <w:t>做好歌曲使用清單，</w:t>
      </w:r>
      <w:proofErr w:type="gramStart"/>
      <w:r>
        <w:rPr>
          <w:rFonts w:ascii="標楷體" w:eastAsia="標楷體" w:hAnsi="標楷體" w:cs="Arial" w:hint="eastAsia"/>
          <w:color w:val="000000" w:themeColor="text1"/>
          <w:kern w:val="0"/>
          <w:sz w:val="28"/>
          <w:szCs w:val="28"/>
        </w:rPr>
        <w:t>集管團體</w:t>
      </w:r>
      <w:proofErr w:type="gramEnd"/>
      <w:r>
        <w:rPr>
          <w:rFonts w:ascii="標楷體" w:eastAsia="標楷體" w:hAnsi="標楷體" w:cs="Arial" w:hint="eastAsia"/>
          <w:color w:val="000000" w:themeColor="text1"/>
          <w:kern w:val="0"/>
          <w:sz w:val="28"/>
          <w:szCs w:val="28"/>
        </w:rPr>
        <w:t>不願花費查核成本，</w:t>
      </w:r>
      <w:proofErr w:type="gramStart"/>
      <w:r w:rsidRPr="00D256C1">
        <w:rPr>
          <w:rFonts w:ascii="標楷體" w:eastAsia="標楷體" w:hAnsi="標楷體" w:cs="Arial" w:hint="eastAsia"/>
          <w:color w:val="000000" w:themeColor="text1"/>
          <w:kern w:val="0"/>
          <w:sz w:val="28"/>
          <w:szCs w:val="28"/>
        </w:rPr>
        <w:t>逕</w:t>
      </w:r>
      <w:proofErr w:type="gramEnd"/>
      <w:r w:rsidRPr="00D256C1">
        <w:rPr>
          <w:rFonts w:ascii="標楷體" w:eastAsia="標楷體" w:hAnsi="標楷體" w:cs="Arial" w:hint="eastAsia"/>
          <w:color w:val="000000" w:themeColor="text1"/>
          <w:kern w:val="0"/>
          <w:sz w:val="28"/>
          <w:szCs w:val="28"/>
        </w:rPr>
        <w:t>依200家所提供不</w:t>
      </w:r>
      <w:proofErr w:type="gramStart"/>
      <w:r w:rsidRPr="00D256C1">
        <w:rPr>
          <w:rFonts w:ascii="標楷體" w:eastAsia="標楷體" w:hAnsi="標楷體" w:cs="Arial" w:hint="eastAsia"/>
          <w:color w:val="000000" w:themeColor="text1"/>
          <w:kern w:val="0"/>
          <w:sz w:val="28"/>
          <w:szCs w:val="28"/>
        </w:rPr>
        <w:t>清楚的</w:t>
      </w:r>
      <w:proofErr w:type="gramEnd"/>
      <w:r w:rsidRPr="00D256C1">
        <w:rPr>
          <w:rFonts w:ascii="標楷體" w:eastAsia="標楷體" w:hAnsi="標楷體" w:cs="Arial" w:hint="eastAsia"/>
          <w:color w:val="000000" w:themeColor="text1"/>
          <w:kern w:val="0"/>
          <w:sz w:val="28"/>
          <w:szCs w:val="28"/>
        </w:rPr>
        <w:t>清單去做分配，這對MÜST</w:t>
      </w:r>
      <w:r>
        <w:rPr>
          <w:rFonts w:ascii="標楷體" w:eastAsia="標楷體" w:hAnsi="標楷體" w:cs="Arial" w:hint="eastAsia"/>
          <w:color w:val="000000" w:themeColor="text1"/>
          <w:kern w:val="0"/>
          <w:sz w:val="28"/>
          <w:szCs w:val="28"/>
        </w:rPr>
        <w:t>的詞曲創作者</w:t>
      </w:r>
      <w:r w:rsidRPr="00D256C1">
        <w:rPr>
          <w:rFonts w:ascii="標楷體" w:eastAsia="標楷體" w:hAnsi="標楷體" w:cs="Arial" w:hint="eastAsia"/>
          <w:color w:val="000000" w:themeColor="text1"/>
          <w:kern w:val="0"/>
          <w:sz w:val="28"/>
          <w:szCs w:val="28"/>
        </w:rPr>
        <w:t>更不公平：另外MÜST用2萬2千元來估算查核成本，但如果今天全國200多個頻率或171家電臺，每</w:t>
      </w:r>
      <w:proofErr w:type="gramStart"/>
      <w:r w:rsidRPr="00D256C1">
        <w:rPr>
          <w:rFonts w:ascii="標楷體" w:eastAsia="標楷體" w:hAnsi="標楷體" w:cs="Arial" w:hint="eastAsia"/>
          <w:color w:val="000000" w:themeColor="text1"/>
          <w:kern w:val="0"/>
          <w:sz w:val="28"/>
          <w:szCs w:val="28"/>
        </w:rPr>
        <w:t>個</w:t>
      </w:r>
      <w:proofErr w:type="gramEnd"/>
      <w:r w:rsidRPr="00D256C1">
        <w:rPr>
          <w:rFonts w:ascii="標楷體" w:eastAsia="標楷體" w:hAnsi="標楷體" w:cs="Arial" w:hint="eastAsia"/>
          <w:color w:val="000000" w:themeColor="text1"/>
          <w:kern w:val="0"/>
          <w:sz w:val="28"/>
          <w:szCs w:val="28"/>
        </w:rPr>
        <w:t>電臺都花費2萬2千元去雇員工填寫利用清單，就等於總共要花費</w:t>
      </w:r>
      <w:proofErr w:type="gramStart"/>
      <w:r w:rsidRPr="00D256C1">
        <w:rPr>
          <w:rFonts w:ascii="標楷體" w:eastAsia="標楷體" w:hAnsi="標楷體" w:cs="Arial" w:hint="eastAsia"/>
          <w:color w:val="000000" w:themeColor="text1"/>
          <w:kern w:val="0"/>
          <w:sz w:val="28"/>
          <w:szCs w:val="28"/>
        </w:rPr>
        <w:t>300</w:t>
      </w:r>
      <w:r>
        <w:rPr>
          <w:rFonts w:ascii="標楷體" w:eastAsia="標楷體" w:hAnsi="標楷體" w:cs="Arial" w:hint="eastAsia"/>
          <w:color w:val="000000" w:themeColor="text1"/>
          <w:kern w:val="0"/>
          <w:sz w:val="28"/>
          <w:szCs w:val="28"/>
        </w:rPr>
        <w:t>多萬元填</w:t>
      </w:r>
      <w:proofErr w:type="gramEnd"/>
      <w:r>
        <w:rPr>
          <w:rFonts w:ascii="標楷體" w:eastAsia="標楷體" w:hAnsi="標楷體" w:cs="Arial" w:hint="eastAsia"/>
          <w:color w:val="000000" w:themeColor="text1"/>
          <w:kern w:val="0"/>
          <w:sz w:val="28"/>
          <w:szCs w:val="28"/>
        </w:rPr>
        <w:t>資料，同樣也需</w:t>
      </w:r>
      <w:r w:rsidRPr="00D256C1">
        <w:rPr>
          <w:rFonts w:ascii="標楷體" w:eastAsia="標楷體" w:hAnsi="標楷體" w:cs="Arial" w:hint="eastAsia"/>
          <w:color w:val="000000" w:themeColor="text1"/>
          <w:kern w:val="0"/>
          <w:sz w:val="28"/>
          <w:szCs w:val="28"/>
        </w:rPr>
        <w:t>極大成本。</w:t>
      </w:r>
      <w:r>
        <w:rPr>
          <w:rFonts w:ascii="標楷體" w:eastAsia="標楷體" w:hAnsi="標楷體" w:cs="Arial" w:hint="eastAsia"/>
          <w:color w:val="000000" w:themeColor="text1"/>
          <w:kern w:val="0"/>
          <w:sz w:val="28"/>
          <w:szCs w:val="28"/>
        </w:rPr>
        <w:t>因此，在音樂使用清單方面，應該思考如何</w:t>
      </w:r>
      <w:r w:rsidRPr="00D256C1">
        <w:rPr>
          <w:rFonts w:ascii="標楷體" w:eastAsia="標楷體" w:hAnsi="標楷體" w:cs="Arial" w:hint="eastAsia"/>
          <w:color w:val="000000" w:themeColor="text1"/>
          <w:kern w:val="0"/>
          <w:sz w:val="28"/>
          <w:szCs w:val="28"/>
        </w:rPr>
        <w:t>共同努力讓清單能夠做成，不管是轉播台、非轉播台、在高雄、在花蓮、在台北，</w:t>
      </w:r>
      <w:r>
        <w:rPr>
          <w:rFonts w:ascii="標楷體" w:eastAsia="標楷體" w:hAnsi="標楷體" w:cs="Arial" w:hint="eastAsia"/>
          <w:color w:val="000000" w:themeColor="text1"/>
          <w:kern w:val="0"/>
          <w:sz w:val="28"/>
          <w:szCs w:val="28"/>
        </w:rPr>
        <w:t>使用多少就付多少</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另關於MÜST</w:t>
      </w:r>
      <w:r>
        <w:rPr>
          <w:rFonts w:ascii="標楷體" w:eastAsia="標楷體" w:hAnsi="標楷體" w:cs="Arial" w:hint="eastAsia"/>
          <w:color w:val="000000" w:themeColor="text1"/>
          <w:kern w:val="0"/>
          <w:sz w:val="28"/>
          <w:szCs w:val="28"/>
        </w:rPr>
        <w:t>簡報第8頁，</w:t>
      </w:r>
      <w:r w:rsidRPr="00D256C1">
        <w:rPr>
          <w:rFonts w:ascii="標楷體" w:eastAsia="標楷體" w:hAnsi="標楷體" w:cs="Arial" w:hint="eastAsia"/>
          <w:color w:val="000000" w:themeColor="text1"/>
          <w:kern w:val="0"/>
          <w:sz w:val="28"/>
          <w:szCs w:val="28"/>
        </w:rPr>
        <w:t>貓</w:t>
      </w:r>
      <w:proofErr w:type="gramStart"/>
      <w:r w:rsidRPr="00D256C1">
        <w:rPr>
          <w:rFonts w:ascii="標楷體" w:eastAsia="標楷體" w:hAnsi="標楷體" w:cs="Arial" w:hint="eastAsia"/>
          <w:color w:val="000000" w:themeColor="text1"/>
          <w:kern w:val="0"/>
          <w:sz w:val="28"/>
          <w:szCs w:val="28"/>
        </w:rPr>
        <w:t>貍</w:t>
      </w:r>
      <w:proofErr w:type="gramEnd"/>
      <w:r w:rsidRPr="00D256C1">
        <w:rPr>
          <w:rFonts w:ascii="標楷體" w:eastAsia="標楷體" w:hAnsi="標楷體" w:cs="Arial" w:hint="eastAsia"/>
          <w:color w:val="000000" w:themeColor="text1"/>
          <w:kern w:val="0"/>
          <w:sz w:val="28"/>
          <w:szCs w:val="28"/>
        </w:rPr>
        <w:t>電臺</w:t>
      </w:r>
      <w:r>
        <w:rPr>
          <w:rFonts w:ascii="標楷體" w:eastAsia="標楷體" w:hAnsi="標楷體" w:cs="Arial" w:hint="eastAsia"/>
          <w:color w:val="000000" w:themeColor="text1"/>
          <w:kern w:val="0"/>
          <w:sz w:val="28"/>
          <w:szCs w:val="28"/>
        </w:rPr>
        <w:t>提供資料之正確性部份，</w:t>
      </w:r>
      <w:r w:rsidRPr="00D256C1">
        <w:rPr>
          <w:rFonts w:ascii="標楷體" w:eastAsia="標楷體" w:hAnsi="標楷體" w:cs="Arial" w:hint="eastAsia"/>
          <w:color w:val="000000" w:themeColor="text1"/>
          <w:kern w:val="0"/>
          <w:sz w:val="28"/>
          <w:szCs w:val="28"/>
        </w:rPr>
        <w:t>各電臺</w:t>
      </w:r>
      <w:r>
        <w:rPr>
          <w:rFonts w:ascii="標楷體" w:eastAsia="標楷體" w:hAnsi="標楷體" w:cs="Arial" w:hint="eastAsia"/>
          <w:color w:val="000000" w:themeColor="text1"/>
          <w:kern w:val="0"/>
          <w:sz w:val="28"/>
          <w:szCs w:val="28"/>
        </w:rPr>
        <w:t>並沒有義務要告知</w:t>
      </w:r>
      <w:r w:rsidRPr="00D256C1">
        <w:rPr>
          <w:rFonts w:ascii="標楷體" w:eastAsia="標楷體" w:hAnsi="標楷體" w:cs="Arial" w:hint="eastAsia"/>
          <w:color w:val="000000" w:themeColor="text1"/>
          <w:kern w:val="0"/>
          <w:sz w:val="28"/>
          <w:szCs w:val="28"/>
        </w:rPr>
        <w:t>公會其</w:t>
      </w:r>
      <w:r>
        <w:rPr>
          <w:rFonts w:ascii="標楷體" w:eastAsia="標楷體" w:hAnsi="標楷體" w:cs="Arial" w:hint="eastAsia"/>
          <w:color w:val="000000" w:themeColor="text1"/>
          <w:kern w:val="0"/>
          <w:sz w:val="28"/>
          <w:szCs w:val="28"/>
        </w:rPr>
        <w:t>使用</w:t>
      </w:r>
      <w:r w:rsidRPr="00D256C1">
        <w:rPr>
          <w:rFonts w:ascii="標楷體" w:eastAsia="標楷體" w:hAnsi="標楷體" w:cs="Arial" w:hint="eastAsia"/>
          <w:color w:val="000000" w:themeColor="text1"/>
          <w:kern w:val="0"/>
          <w:sz w:val="28"/>
          <w:szCs w:val="28"/>
        </w:rPr>
        <w:t>多少歌曲，</w:t>
      </w:r>
      <w:r>
        <w:rPr>
          <w:rFonts w:ascii="標楷體" w:eastAsia="標楷體" w:hAnsi="標楷體" w:cs="Arial" w:hint="eastAsia"/>
          <w:color w:val="000000" w:themeColor="text1"/>
          <w:kern w:val="0"/>
          <w:sz w:val="28"/>
          <w:szCs w:val="28"/>
        </w:rPr>
        <w:t>從</w:t>
      </w:r>
      <w:r w:rsidRPr="00D256C1">
        <w:rPr>
          <w:rFonts w:ascii="標楷體" w:eastAsia="標楷體" w:hAnsi="標楷體" w:cs="Arial" w:hint="eastAsia"/>
          <w:color w:val="000000" w:themeColor="text1"/>
          <w:kern w:val="0"/>
          <w:sz w:val="28"/>
          <w:szCs w:val="28"/>
        </w:rPr>
        <w:t>本會提供的資料中也</w:t>
      </w:r>
      <w:r>
        <w:rPr>
          <w:rFonts w:ascii="標楷體" w:eastAsia="標楷體" w:hAnsi="標楷體" w:cs="Arial" w:hint="eastAsia"/>
          <w:color w:val="000000" w:themeColor="text1"/>
          <w:kern w:val="0"/>
          <w:sz w:val="28"/>
          <w:szCs w:val="28"/>
        </w:rPr>
        <w:t>可以清楚瞭解</w:t>
      </w:r>
      <w:r w:rsidRPr="00D256C1">
        <w:rPr>
          <w:rFonts w:ascii="標楷體" w:eastAsia="標楷體" w:hAnsi="標楷體" w:cs="Arial" w:hint="eastAsia"/>
          <w:color w:val="000000" w:themeColor="text1"/>
          <w:kern w:val="0"/>
          <w:sz w:val="28"/>
          <w:szCs w:val="28"/>
        </w:rPr>
        <w:t>，多數電臺因為缺乏相關的設備與時間，</w:t>
      </w:r>
      <w:r>
        <w:rPr>
          <w:rFonts w:ascii="標楷體" w:eastAsia="標楷體" w:hAnsi="標楷體" w:cs="Arial" w:hint="eastAsia"/>
          <w:color w:val="000000" w:themeColor="text1"/>
          <w:kern w:val="0"/>
          <w:sz w:val="28"/>
          <w:szCs w:val="28"/>
        </w:rPr>
        <w:t>無</w:t>
      </w:r>
      <w:r w:rsidRPr="00D256C1">
        <w:rPr>
          <w:rFonts w:ascii="標楷體" w:eastAsia="標楷體" w:hAnsi="標楷體" w:cs="Arial" w:hint="eastAsia"/>
          <w:color w:val="000000" w:themeColor="text1"/>
          <w:kern w:val="0"/>
          <w:sz w:val="28"/>
          <w:szCs w:val="28"/>
        </w:rPr>
        <w:t>法如警廣一樣自建資料庫，就將整份資料提供</w:t>
      </w:r>
      <w:proofErr w:type="gramStart"/>
      <w:r w:rsidRPr="00D256C1">
        <w:rPr>
          <w:rFonts w:ascii="標楷體" w:eastAsia="標楷體" w:hAnsi="標楷體" w:cs="Arial" w:hint="eastAsia"/>
          <w:color w:val="000000" w:themeColor="text1"/>
          <w:kern w:val="0"/>
          <w:sz w:val="28"/>
          <w:szCs w:val="28"/>
        </w:rPr>
        <w:t>給集管</w:t>
      </w:r>
      <w:proofErr w:type="gramEnd"/>
      <w:r w:rsidRPr="00D256C1">
        <w:rPr>
          <w:rFonts w:ascii="標楷體" w:eastAsia="標楷體" w:hAnsi="標楷體" w:cs="Arial" w:hint="eastAsia"/>
          <w:color w:val="000000" w:themeColor="text1"/>
          <w:kern w:val="0"/>
          <w:sz w:val="28"/>
          <w:szCs w:val="28"/>
        </w:rPr>
        <w:t>團體，</w:t>
      </w:r>
      <w:r>
        <w:rPr>
          <w:rFonts w:ascii="標楷體" w:eastAsia="標楷體" w:hAnsi="標楷體" w:cs="Arial" w:hint="eastAsia"/>
          <w:color w:val="000000" w:themeColor="text1"/>
          <w:kern w:val="0"/>
          <w:sz w:val="28"/>
          <w:szCs w:val="28"/>
        </w:rPr>
        <w:t>本人相信會員並不會提供錯誤的資料</w:t>
      </w:r>
      <w:r w:rsidRPr="00D256C1">
        <w:rPr>
          <w:rFonts w:ascii="標楷體" w:eastAsia="標楷體" w:hAnsi="標楷體" w:cs="Arial" w:hint="eastAsia"/>
          <w:color w:val="000000" w:themeColor="text1"/>
          <w:kern w:val="0"/>
          <w:sz w:val="28"/>
          <w:szCs w:val="28"/>
        </w:rPr>
        <w:t>。</w:t>
      </w:r>
    </w:p>
    <w:p w:rsidR="00D036C0"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關於網路公開傳</w:t>
      </w:r>
      <w:r>
        <w:rPr>
          <w:rFonts w:ascii="標楷體" w:eastAsia="標楷體" w:hAnsi="標楷體" w:cs="Arial" w:hint="eastAsia"/>
          <w:color w:val="000000" w:themeColor="text1"/>
          <w:kern w:val="0"/>
          <w:sz w:val="28"/>
          <w:szCs w:val="28"/>
        </w:rPr>
        <w:t>輸部分</w:t>
      </w:r>
      <w:r w:rsidRPr="00D256C1">
        <w:rPr>
          <w:rFonts w:ascii="標楷體" w:eastAsia="標楷體" w:hAnsi="標楷體" w:cs="Arial" w:hint="eastAsia"/>
          <w:color w:val="000000" w:themeColor="text1"/>
          <w:kern w:val="0"/>
          <w:sz w:val="28"/>
          <w:szCs w:val="28"/>
        </w:rPr>
        <w:t>，對廣播業者來說，網路同步播出的確對廣播產業</w:t>
      </w:r>
      <w:r>
        <w:rPr>
          <w:rFonts w:ascii="標楷體" w:eastAsia="標楷體" w:hAnsi="標楷體" w:cs="Arial" w:hint="eastAsia"/>
          <w:color w:val="000000" w:themeColor="text1"/>
          <w:kern w:val="0"/>
          <w:sz w:val="28"/>
          <w:szCs w:val="28"/>
        </w:rPr>
        <w:t>有幫助，但實際收聽的情形為何？</w:t>
      </w:r>
      <w:r w:rsidRPr="00D256C1">
        <w:rPr>
          <w:rFonts w:ascii="標楷體" w:eastAsia="標楷體" w:hAnsi="標楷體" w:cs="Arial" w:hint="eastAsia"/>
          <w:color w:val="000000" w:themeColor="text1"/>
          <w:kern w:val="0"/>
          <w:sz w:val="28"/>
          <w:szCs w:val="28"/>
        </w:rPr>
        <w:t>根據NCC調查，</w:t>
      </w:r>
      <w:r>
        <w:rPr>
          <w:rFonts w:ascii="標楷體" w:eastAsia="標楷體" w:hAnsi="標楷體" w:cs="Arial" w:hint="eastAsia"/>
          <w:color w:val="000000" w:themeColor="text1"/>
          <w:kern w:val="0"/>
          <w:sz w:val="28"/>
          <w:szCs w:val="28"/>
        </w:rPr>
        <w:t>有一半的人偶爾聽聽，有三分之一的人根本不聽，剩下的人雖</w:t>
      </w:r>
      <w:r w:rsidRPr="00D256C1">
        <w:rPr>
          <w:rFonts w:ascii="標楷體" w:eastAsia="標楷體" w:hAnsi="標楷體" w:cs="Arial" w:hint="eastAsia"/>
          <w:color w:val="000000" w:themeColor="text1"/>
          <w:kern w:val="0"/>
          <w:sz w:val="28"/>
          <w:szCs w:val="28"/>
        </w:rPr>
        <w:t>會聽但</w:t>
      </w:r>
      <w:r>
        <w:rPr>
          <w:rFonts w:ascii="標楷體" w:eastAsia="標楷體" w:hAnsi="標楷體" w:cs="Arial" w:hint="eastAsia"/>
          <w:color w:val="000000" w:themeColor="text1"/>
          <w:kern w:val="0"/>
          <w:sz w:val="28"/>
          <w:szCs w:val="28"/>
        </w:rPr>
        <w:t>並不重度使用廣播媒體，且多數都集中在全國網及前幾名的中功率電臺。</w:t>
      </w:r>
    </w:p>
    <w:p w:rsidR="00D036C0"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kern w:val="0"/>
          <w:sz w:val="28"/>
          <w:szCs w:val="28"/>
        </w:rPr>
        <w:lastRenderedPageBreak/>
        <w:t>另</w:t>
      </w:r>
      <w:r w:rsidRPr="00D256C1">
        <w:rPr>
          <w:rFonts w:ascii="標楷體" w:eastAsia="標楷體" w:hAnsi="標楷體" w:cs="Arial" w:hint="eastAsia"/>
          <w:color w:val="000000" w:themeColor="text1"/>
          <w:kern w:val="0"/>
          <w:sz w:val="28"/>
          <w:szCs w:val="28"/>
        </w:rPr>
        <w:t>MÜST所舉KISS電臺有2,100萬人次點擊，</w:t>
      </w:r>
      <w:r>
        <w:rPr>
          <w:rFonts w:ascii="標楷體" w:eastAsia="標楷體" w:hAnsi="標楷體" w:cs="Arial" w:hint="eastAsia"/>
          <w:color w:val="000000" w:themeColor="text1"/>
          <w:kern w:val="0"/>
          <w:sz w:val="28"/>
          <w:szCs w:val="28"/>
        </w:rPr>
        <w:t>這個數字的確</w:t>
      </w:r>
      <w:r w:rsidRPr="00D256C1">
        <w:rPr>
          <w:rFonts w:ascii="標楷體" w:eastAsia="標楷體" w:hAnsi="標楷體" w:cs="Arial" w:hint="eastAsia"/>
          <w:color w:val="000000" w:themeColor="text1"/>
          <w:kern w:val="0"/>
          <w:sz w:val="28"/>
          <w:szCs w:val="28"/>
        </w:rPr>
        <w:t>很高，但80%</w:t>
      </w:r>
      <w:r>
        <w:rPr>
          <w:rFonts w:ascii="標楷體" w:eastAsia="標楷體" w:hAnsi="標楷體" w:cs="Arial" w:hint="eastAsia"/>
          <w:color w:val="000000" w:themeColor="text1"/>
          <w:kern w:val="0"/>
          <w:sz w:val="28"/>
          <w:szCs w:val="28"/>
        </w:rPr>
        <w:t>以上的電臺在網路上的</w:t>
      </w:r>
      <w:proofErr w:type="gramStart"/>
      <w:r>
        <w:rPr>
          <w:rFonts w:ascii="標楷體" w:eastAsia="標楷體" w:hAnsi="標楷體" w:cs="Arial" w:hint="eastAsia"/>
          <w:color w:val="000000" w:themeColor="text1"/>
          <w:kern w:val="0"/>
          <w:sz w:val="28"/>
          <w:szCs w:val="28"/>
        </w:rPr>
        <w:t>點擊率</w:t>
      </w:r>
      <w:proofErr w:type="gramEnd"/>
      <w:r>
        <w:rPr>
          <w:rFonts w:ascii="標楷體" w:eastAsia="標楷體" w:hAnsi="標楷體" w:cs="Arial" w:hint="eastAsia"/>
          <w:color w:val="000000" w:themeColor="text1"/>
          <w:kern w:val="0"/>
          <w:sz w:val="28"/>
          <w:szCs w:val="28"/>
        </w:rPr>
        <w:t>，是</w:t>
      </w:r>
      <w:r w:rsidRPr="00D256C1">
        <w:rPr>
          <w:rFonts w:ascii="標楷體" w:eastAsia="標楷體" w:hAnsi="標楷體" w:cs="Arial" w:hint="eastAsia"/>
          <w:color w:val="000000" w:themeColor="text1"/>
          <w:kern w:val="0"/>
          <w:sz w:val="28"/>
          <w:szCs w:val="28"/>
        </w:rPr>
        <w:t>相對偏低</w:t>
      </w:r>
      <w:r>
        <w:rPr>
          <w:rFonts w:ascii="標楷體" w:eastAsia="標楷體" w:hAnsi="標楷體" w:cs="Arial" w:hint="eastAsia"/>
          <w:color w:val="000000" w:themeColor="text1"/>
          <w:kern w:val="0"/>
          <w:sz w:val="28"/>
          <w:szCs w:val="28"/>
        </w:rPr>
        <w:t>的</w:t>
      </w:r>
      <w:r w:rsidRPr="00D256C1">
        <w:rPr>
          <w:rFonts w:ascii="標楷體" w:eastAsia="標楷體" w:hAnsi="標楷體" w:cs="Arial" w:hint="eastAsia"/>
          <w:color w:val="000000" w:themeColor="text1"/>
          <w:kern w:val="0"/>
          <w:sz w:val="28"/>
          <w:szCs w:val="28"/>
        </w:rPr>
        <w:t>，甚至只有個位數，也因此現在很多電臺都將網路同步播出的部分下架。</w:t>
      </w:r>
    </w:p>
    <w:p w:rsidR="00D036C0" w:rsidRPr="00D256C1"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kern w:val="0"/>
          <w:sz w:val="28"/>
          <w:szCs w:val="28"/>
        </w:rPr>
        <w:t>目前在</w:t>
      </w:r>
      <w:r w:rsidRPr="00D256C1">
        <w:rPr>
          <w:rFonts w:ascii="標楷體" w:eastAsia="標楷體" w:hAnsi="標楷體" w:cs="Arial" w:hint="eastAsia"/>
          <w:color w:val="000000" w:themeColor="text1"/>
          <w:kern w:val="0"/>
          <w:sz w:val="28"/>
          <w:szCs w:val="28"/>
        </w:rPr>
        <w:t>電臺播歌要付費的時代已經過去了，收聽廣播是免費的，電臺播歌是在幫助詞曲創作者，所以若電臺利用</w:t>
      </w:r>
      <w:r>
        <w:rPr>
          <w:rFonts w:ascii="標楷體" w:eastAsia="標楷體" w:hAnsi="標楷體" w:cs="Arial" w:hint="eastAsia"/>
          <w:color w:val="000000" w:themeColor="text1"/>
          <w:kern w:val="0"/>
          <w:sz w:val="28"/>
          <w:szCs w:val="28"/>
        </w:rPr>
        <w:t>此平台並未</w:t>
      </w:r>
      <w:r w:rsidRPr="00D256C1">
        <w:rPr>
          <w:rFonts w:ascii="標楷體" w:eastAsia="標楷體" w:hAnsi="標楷體" w:cs="Arial" w:hint="eastAsia"/>
          <w:color w:val="000000" w:themeColor="text1"/>
          <w:kern w:val="0"/>
          <w:sz w:val="28"/>
          <w:szCs w:val="28"/>
        </w:rPr>
        <w:t>帶來利益，</w:t>
      </w:r>
      <w:proofErr w:type="gramStart"/>
      <w:r w:rsidRPr="00D256C1">
        <w:rPr>
          <w:rFonts w:ascii="標楷體" w:eastAsia="標楷體" w:hAnsi="標楷體" w:cs="Arial" w:hint="eastAsia"/>
          <w:color w:val="000000" w:themeColor="text1"/>
          <w:kern w:val="0"/>
          <w:sz w:val="28"/>
          <w:szCs w:val="28"/>
        </w:rPr>
        <w:t>希望集管團體</w:t>
      </w:r>
      <w:proofErr w:type="gramEnd"/>
      <w:r>
        <w:rPr>
          <w:rFonts w:ascii="標楷體" w:eastAsia="標楷體" w:hAnsi="標楷體" w:cs="Arial" w:hint="eastAsia"/>
          <w:color w:val="000000" w:themeColor="text1"/>
          <w:kern w:val="0"/>
          <w:sz w:val="28"/>
          <w:szCs w:val="28"/>
        </w:rPr>
        <w:t>能</w:t>
      </w:r>
      <w:r w:rsidRPr="00D256C1">
        <w:rPr>
          <w:rFonts w:ascii="標楷體" w:eastAsia="標楷體" w:hAnsi="標楷體" w:cs="Arial" w:hint="eastAsia"/>
          <w:color w:val="000000" w:themeColor="text1"/>
          <w:kern w:val="0"/>
          <w:sz w:val="28"/>
          <w:szCs w:val="28"/>
        </w:rPr>
        <w:t>酌量少收或不收；</w:t>
      </w:r>
      <w:r>
        <w:rPr>
          <w:rFonts w:ascii="標楷體" w:eastAsia="標楷體" w:hAnsi="標楷體" w:cs="Arial" w:hint="eastAsia"/>
          <w:color w:val="000000" w:themeColor="text1"/>
          <w:kern w:val="0"/>
          <w:sz w:val="28"/>
          <w:szCs w:val="28"/>
        </w:rPr>
        <w:t>又</w:t>
      </w:r>
      <w:r w:rsidRPr="00D256C1">
        <w:rPr>
          <w:rFonts w:ascii="標楷體" w:eastAsia="標楷體" w:hAnsi="標楷體" w:cs="Arial" w:hint="eastAsia"/>
          <w:color w:val="000000" w:themeColor="text1"/>
          <w:kern w:val="0"/>
          <w:sz w:val="28"/>
          <w:szCs w:val="28"/>
        </w:rPr>
        <w:t>智慧局未來</w:t>
      </w:r>
      <w:r>
        <w:rPr>
          <w:rFonts w:ascii="標楷體" w:eastAsia="標楷體" w:hAnsi="標楷體" w:cs="Arial" w:hint="eastAsia"/>
          <w:color w:val="000000" w:themeColor="text1"/>
          <w:kern w:val="0"/>
          <w:sz w:val="28"/>
          <w:szCs w:val="28"/>
        </w:rPr>
        <w:t>如</w:t>
      </w:r>
      <w:r w:rsidRPr="00D256C1">
        <w:rPr>
          <w:rFonts w:ascii="標楷體" w:eastAsia="標楷體" w:hAnsi="標楷體" w:cs="Arial" w:hint="eastAsia"/>
          <w:color w:val="000000" w:themeColor="text1"/>
          <w:kern w:val="0"/>
          <w:sz w:val="28"/>
          <w:szCs w:val="28"/>
        </w:rPr>
        <w:t>能將網路同步廣播與實體廣播視為同一件事，對廣播產業的發展是會有正面效果的。</w:t>
      </w:r>
    </w:p>
    <w:p w:rsidR="00D036C0" w:rsidRPr="00BA3B17"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有關調幅台比照小功率之議題，MÜST訂定調幅台的費率是介於中功率和小功率</w:t>
      </w:r>
      <w:proofErr w:type="gramStart"/>
      <w:r w:rsidRPr="00D256C1">
        <w:rPr>
          <w:rFonts w:ascii="標楷體" w:eastAsia="標楷體" w:hAnsi="標楷體" w:cs="Arial" w:hint="eastAsia"/>
          <w:color w:val="000000" w:themeColor="text1"/>
          <w:kern w:val="0"/>
          <w:sz w:val="28"/>
          <w:szCs w:val="28"/>
        </w:rPr>
        <w:t>之間，</w:t>
      </w:r>
      <w:proofErr w:type="gramEnd"/>
      <w:r w:rsidRPr="00D256C1">
        <w:rPr>
          <w:rFonts w:ascii="標楷體" w:eastAsia="標楷體" w:hAnsi="標楷體" w:cs="Arial" w:hint="eastAsia"/>
          <w:color w:val="000000" w:themeColor="text1"/>
          <w:kern w:val="0"/>
          <w:sz w:val="28"/>
          <w:szCs w:val="28"/>
        </w:rPr>
        <w:t>本人</w:t>
      </w:r>
      <w:r>
        <w:rPr>
          <w:rFonts w:ascii="標楷體" w:eastAsia="標楷體" w:hAnsi="標楷體" w:cs="Arial" w:hint="eastAsia"/>
          <w:color w:val="000000" w:themeColor="text1"/>
          <w:kern w:val="0"/>
          <w:sz w:val="28"/>
          <w:szCs w:val="28"/>
        </w:rPr>
        <w:t>不理解，</w:t>
      </w:r>
      <w:r w:rsidRPr="00D256C1">
        <w:rPr>
          <w:rFonts w:ascii="標楷體" w:eastAsia="標楷體" w:hAnsi="標楷體" w:cs="Arial" w:hint="eastAsia"/>
          <w:color w:val="000000" w:themeColor="text1"/>
          <w:kern w:val="0"/>
          <w:sz w:val="28"/>
          <w:szCs w:val="28"/>
        </w:rPr>
        <w:t>例如KTV的</w:t>
      </w:r>
      <w:r>
        <w:rPr>
          <w:rFonts w:ascii="標楷體" w:eastAsia="標楷體" w:hAnsi="標楷體" w:cs="Arial" w:hint="eastAsia"/>
          <w:color w:val="000000" w:themeColor="text1"/>
          <w:kern w:val="0"/>
          <w:sz w:val="28"/>
          <w:szCs w:val="28"/>
        </w:rPr>
        <w:t>費率</w:t>
      </w:r>
      <w:r w:rsidRPr="00D256C1">
        <w:rPr>
          <w:rFonts w:ascii="標楷體" w:eastAsia="標楷體" w:hAnsi="標楷體" w:cs="Arial" w:hint="eastAsia"/>
          <w:color w:val="000000" w:themeColor="text1"/>
          <w:kern w:val="0"/>
          <w:sz w:val="28"/>
          <w:szCs w:val="28"/>
        </w:rPr>
        <w:t>會因台北、花蓮而有不同嗎？還是因為KTV的裝潢華麗與否而有不同？現階段調幅台的狀況是，理論上調幅發射功率是很好的，範圍很大，若將其電臺設置在台北101大樓，其可收聽的範圍甚至可能包括苗栗或台中，但MÜST</w:t>
      </w:r>
      <w:r>
        <w:rPr>
          <w:rFonts w:ascii="標楷體" w:eastAsia="標楷體" w:hAnsi="標楷體" w:cs="Arial" w:hint="eastAsia"/>
          <w:color w:val="000000" w:themeColor="text1"/>
          <w:kern w:val="0"/>
          <w:sz w:val="28"/>
          <w:szCs w:val="28"/>
        </w:rPr>
        <w:t>卻認定在不同</w:t>
      </w:r>
      <w:r w:rsidRPr="00D256C1">
        <w:rPr>
          <w:rFonts w:ascii="標楷體" w:eastAsia="標楷體" w:hAnsi="標楷體" w:cs="Arial" w:hint="eastAsia"/>
          <w:color w:val="000000" w:themeColor="text1"/>
          <w:kern w:val="0"/>
          <w:sz w:val="28"/>
          <w:szCs w:val="28"/>
        </w:rPr>
        <w:t>縣市就會有不同之訂價，</w:t>
      </w:r>
      <w:r>
        <w:rPr>
          <w:rFonts w:ascii="標楷體" w:eastAsia="標楷體" w:hAnsi="標楷體" w:cs="Arial" w:hint="eastAsia"/>
          <w:color w:val="000000" w:themeColor="text1"/>
          <w:kern w:val="0"/>
          <w:sz w:val="28"/>
          <w:szCs w:val="28"/>
        </w:rPr>
        <w:t>這不具說服力。所以，不該因為發射功率</w:t>
      </w:r>
      <w:r w:rsidRPr="00D256C1">
        <w:rPr>
          <w:rFonts w:ascii="標楷體" w:eastAsia="標楷體" w:hAnsi="標楷體" w:cs="Arial" w:hint="eastAsia"/>
          <w:color w:val="000000" w:themeColor="text1"/>
          <w:kern w:val="0"/>
          <w:sz w:val="28"/>
          <w:szCs w:val="28"/>
        </w:rPr>
        <w:t>、地理環境的差異，而訂出價格的差異，</w:t>
      </w:r>
      <w:r>
        <w:rPr>
          <w:rFonts w:ascii="標楷體" w:eastAsia="標楷體" w:hAnsi="標楷體" w:cs="Arial" w:hint="eastAsia"/>
          <w:color w:val="000000" w:themeColor="text1"/>
          <w:kern w:val="0"/>
          <w:sz w:val="28"/>
          <w:szCs w:val="28"/>
        </w:rPr>
        <w:t>應</w:t>
      </w:r>
      <w:r w:rsidRPr="00D256C1">
        <w:rPr>
          <w:rFonts w:ascii="標楷體" w:eastAsia="標楷體" w:hAnsi="標楷體" w:cs="Arial" w:hint="eastAsia"/>
          <w:color w:val="000000" w:themeColor="text1"/>
          <w:kern w:val="0"/>
          <w:sz w:val="28"/>
          <w:szCs w:val="28"/>
        </w:rPr>
        <w:t>回歸到以每首歌的使用次數來調整其價格，</w:t>
      </w:r>
      <w:r>
        <w:rPr>
          <w:rFonts w:ascii="標楷體" w:eastAsia="標楷體" w:hAnsi="標楷體" w:cs="Arial" w:hint="eastAsia"/>
          <w:color w:val="000000" w:themeColor="text1"/>
          <w:kern w:val="0"/>
          <w:sz w:val="28"/>
          <w:szCs w:val="28"/>
        </w:rPr>
        <w:t>所以本會認為回歸以使用量來訂費率比較合理</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31"/>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轉播台問題，本人承認轉播台有利用到音樂著作，也同意付費，但如果按MÜST用主播台1/2的比例計算，實無法接受，以北部地區談話台63,000元為例，其1/2達3</w:t>
      </w:r>
      <w:r>
        <w:rPr>
          <w:rFonts w:ascii="標楷體" w:eastAsia="標楷體" w:hAnsi="標楷體" w:cs="Arial" w:hint="eastAsia"/>
          <w:color w:val="000000" w:themeColor="text1"/>
          <w:kern w:val="0"/>
          <w:sz w:val="28"/>
          <w:szCs w:val="28"/>
        </w:rPr>
        <w:t>萬多，是很大的負擔</w:t>
      </w:r>
      <w:r w:rsidRPr="00D256C1">
        <w:rPr>
          <w:rFonts w:ascii="標楷體" w:eastAsia="標楷體" w:hAnsi="標楷體" w:cs="Arial" w:hint="eastAsia"/>
          <w:color w:val="000000" w:themeColor="text1"/>
          <w:kern w:val="0"/>
          <w:sz w:val="28"/>
          <w:szCs w:val="28"/>
        </w:rPr>
        <w:t>。</w:t>
      </w:r>
    </w:p>
    <w:p w:rsidR="00D036C0" w:rsidRPr="00D256C1" w:rsidRDefault="00D036C0" w:rsidP="00D036C0">
      <w:pPr>
        <w:pStyle w:val="a4"/>
        <w:widowControl/>
        <w:numPr>
          <w:ilvl w:val="0"/>
          <w:numId w:val="29"/>
        </w:numPr>
        <w:tabs>
          <w:tab w:val="left" w:pos="567"/>
        </w:tabs>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正聲廣播吳芳如副總經理：</w:t>
      </w:r>
    </w:p>
    <w:p w:rsidR="00D036C0" w:rsidRPr="00D256C1" w:rsidRDefault="00D036C0" w:rsidP="00D036C0">
      <w:pPr>
        <w:pStyle w:val="a4"/>
        <w:numPr>
          <w:ilvl w:val="0"/>
          <w:numId w:val="30"/>
        </w:numPr>
        <w:adjustRightInd w:val="0"/>
        <w:snapToGrid w:val="0"/>
        <w:spacing w:line="300" w:lineRule="auto"/>
        <w:ind w:leftChars="0" w:left="560" w:hanging="560"/>
        <w:rPr>
          <w:rFonts w:ascii="標楷體" w:eastAsia="標楷體" w:hAnsi="標楷體" w:cs="Arial"/>
          <w:color w:val="000000" w:themeColor="text1"/>
          <w:kern w:val="0"/>
          <w:sz w:val="28"/>
          <w:szCs w:val="28"/>
        </w:rPr>
      </w:pPr>
      <w:proofErr w:type="gramStart"/>
      <w:r>
        <w:rPr>
          <w:rFonts w:ascii="標楷體" w:eastAsia="標楷體" w:hAnsi="標楷體" w:cs="Arial" w:hint="eastAsia"/>
          <w:color w:val="000000" w:themeColor="text1"/>
          <w:kern w:val="0"/>
          <w:sz w:val="28"/>
          <w:szCs w:val="28"/>
        </w:rPr>
        <w:t>集管團體</w:t>
      </w:r>
      <w:proofErr w:type="gramEnd"/>
      <w:r>
        <w:rPr>
          <w:rFonts w:ascii="標楷體" w:eastAsia="標楷體" w:hAnsi="標楷體" w:cs="Arial" w:hint="eastAsia"/>
          <w:color w:val="000000" w:themeColor="text1"/>
          <w:kern w:val="0"/>
          <w:sz w:val="28"/>
          <w:szCs w:val="28"/>
        </w:rPr>
        <w:t>雖係智慧局許可</w:t>
      </w:r>
      <w:r w:rsidRPr="00D256C1">
        <w:rPr>
          <w:rFonts w:ascii="標楷體" w:eastAsia="標楷體" w:hAnsi="標楷體" w:cs="Arial" w:hint="eastAsia"/>
          <w:color w:val="000000" w:themeColor="text1"/>
          <w:kern w:val="0"/>
          <w:sz w:val="28"/>
          <w:szCs w:val="28"/>
        </w:rPr>
        <w:t>設立的，但概念上也</w:t>
      </w:r>
      <w:proofErr w:type="gramStart"/>
      <w:r w:rsidRPr="00D256C1">
        <w:rPr>
          <w:rFonts w:ascii="標楷體" w:eastAsia="標楷體" w:hAnsi="標楷體" w:cs="Arial" w:hint="eastAsia"/>
          <w:color w:val="000000" w:themeColor="text1"/>
          <w:kern w:val="0"/>
          <w:sz w:val="28"/>
          <w:szCs w:val="28"/>
        </w:rPr>
        <w:t>可說是一個</w:t>
      </w:r>
      <w:proofErr w:type="gramEnd"/>
      <w:r w:rsidRPr="00D256C1">
        <w:rPr>
          <w:rFonts w:ascii="標楷體" w:eastAsia="標楷體" w:hAnsi="標楷體" w:cs="Arial" w:hint="eastAsia"/>
          <w:color w:val="000000" w:themeColor="text1"/>
          <w:kern w:val="0"/>
          <w:sz w:val="28"/>
          <w:szCs w:val="28"/>
        </w:rPr>
        <w:t>企業</w:t>
      </w:r>
      <w:r>
        <w:rPr>
          <w:rFonts w:ascii="標楷體" w:eastAsia="標楷體" w:hAnsi="標楷體" w:cs="Arial" w:hint="eastAsia"/>
          <w:color w:val="000000" w:themeColor="text1"/>
          <w:kern w:val="0"/>
          <w:sz w:val="28"/>
          <w:szCs w:val="28"/>
        </w:rPr>
        <w:t>，</w:t>
      </w:r>
      <w:r w:rsidRPr="00D256C1">
        <w:rPr>
          <w:rFonts w:ascii="標楷體" w:eastAsia="標楷體" w:hAnsi="標楷體" w:cs="Arial" w:hint="eastAsia"/>
          <w:color w:val="000000" w:themeColor="text1"/>
          <w:kern w:val="0"/>
          <w:sz w:val="28"/>
          <w:szCs w:val="28"/>
        </w:rPr>
        <w:t>應有與時俱進的能力，</w:t>
      </w:r>
      <w:proofErr w:type="gramStart"/>
      <w:r w:rsidRPr="00D256C1">
        <w:rPr>
          <w:rFonts w:ascii="標楷體" w:eastAsia="標楷體" w:hAnsi="標楷體" w:cs="Arial" w:hint="eastAsia"/>
          <w:color w:val="000000" w:themeColor="text1"/>
          <w:kern w:val="0"/>
          <w:sz w:val="28"/>
          <w:szCs w:val="28"/>
        </w:rPr>
        <w:t>集管團體</w:t>
      </w:r>
      <w:proofErr w:type="gramEnd"/>
      <w:r w:rsidRPr="00D256C1">
        <w:rPr>
          <w:rFonts w:ascii="標楷體" w:eastAsia="標楷體" w:hAnsi="標楷體" w:cs="Arial" w:hint="eastAsia"/>
          <w:color w:val="000000" w:themeColor="text1"/>
          <w:kern w:val="0"/>
          <w:sz w:val="28"/>
          <w:szCs w:val="28"/>
        </w:rPr>
        <w:t>說沒有人力來做</w:t>
      </w:r>
      <w:r>
        <w:rPr>
          <w:rFonts w:ascii="標楷體" w:eastAsia="標楷體" w:hAnsi="標楷體" w:cs="Arial" w:hint="eastAsia"/>
          <w:color w:val="000000" w:themeColor="text1"/>
          <w:kern w:val="0"/>
          <w:sz w:val="28"/>
          <w:szCs w:val="28"/>
        </w:rPr>
        <w:t>查核</w:t>
      </w:r>
      <w:r w:rsidRPr="00D256C1">
        <w:rPr>
          <w:rFonts w:ascii="標楷體" w:eastAsia="標楷體" w:hAnsi="標楷體" w:cs="Arial" w:hint="eastAsia"/>
          <w:color w:val="000000" w:themeColor="text1"/>
          <w:kern w:val="0"/>
          <w:sz w:val="28"/>
          <w:szCs w:val="28"/>
        </w:rPr>
        <w:t>的工作，但個人</w:t>
      </w:r>
      <w:proofErr w:type="gramStart"/>
      <w:r w:rsidRPr="00D256C1">
        <w:rPr>
          <w:rFonts w:ascii="標楷體" w:eastAsia="標楷體" w:hAnsi="標楷體" w:cs="Arial" w:hint="eastAsia"/>
          <w:color w:val="000000" w:themeColor="text1"/>
          <w:kern w:val="0"/>
          <w:sz w:val="28"/>
          <w:szCs w:val="28"/>
        </w:rPr>
        <w:t>認為集管團體</w:t>
      </w:r>
      <w:proofErr w:type="gramEnd"/>
      <w:r>
        <w:rPr>
          <w:rFonts w:ascii="標楷體" w:eastAsia="標楷體" w:hAnsi="標楷體" w:cs="Arial" w:hint="eastAsia"/>
          <w:color w:val="000000" w:themeColor="text1"/>
          <w:kern w:val="0"/>
          <w:sz w:val="28"/>
          <w:szCs w:val="28"/>
        </w:rPr>
        <w:t>既是賣方，就應有售後服務的查核機制</w:t>
      </w:r>
      <w:r w:rsidRPr="00D256C1">
        <w:rPr>
          <w:rFonts w:ascii="標楷體" w:eastAsia="標楷體" w:hAnsi="標楷體" w:cs="Arial" w:hint="eastAsia"/>
          <w:color w:val="000000" w:themeColor="text1"/>
          <w:kern w:val="0"/>
          <w:sz w:val="28"/>
          <w:szCs w:val="28"/>
        </w:rPr>
        <w:t>。多年來，至少有100家以上的電臺，</w:t>
      </w:r>
      <w:r>
        <w:rPr>
          <w:rFonts w:ascii="標楷體" w:eastAsia="標楷體" w:hAnsi="標楷體" w:cs="Arial" w:hint="eastAsia"/>
          <w:color w:val="000000" w:themeColor="text1"/>
          <w:kern w:val="0"/>
          <w:sz w:val="28"/>
          <w:szCs w:val="28"/>
        </w:rPr>
        <w:t>每</w:t>
      </w:r>
      <w:proofErr w:type="gramStart"/>
      <w:r>
        <w:rPr>
          <w:rFonts w:ascii="標楷體" w:eastAsia="標楷體" w:hAnsi="標楷體" w:cs="Arial" w:hint="eastAsia"/>
          <w:color w:val="000000" w:themeColor="text1"/>
          <w:kern w:val="0"/>
          <w:sz w:val="28"/>
          <w:szCs w:val="28"/>
        </w:rPr>
        <w:t>個</w:t>
      </w:r>
      <w:proofErr w:type="gramEnd"/>
      <w:r>
        <w:rPr>
          <w:rFonts w:ascii="標楷體" w:eastAsia="標楷體" w:hAnsi="標楷體" w:cs="Arial" w:hint="eastAsia"/>
          <w:color w:val="000000" w:themeColor="text1"/>
          <w:kern w:val="0"/>
          <w:sz w:val="28"/>
          <w:szCs w:val="28"/>
        </w:rPr>
        <w:t>月均依約繳交</w:t>
      </w:r>
      <w:r w:rsidRPr="00D256C1">
        <w:rPr>
          <w:rFonts w:ascii="標楷體" w:eastAsia="標楷體" w:hAnsi="標楷體" w:cs="Arial" w:hint="eastAsia"/>
          <w:color w:val="000000" w:themeColor="text1"/>
          <w:kern w:val="0"/>
          <w:sz w:val="28"/>
          <w:szCs w:val="28"/>
        </w:rPr>
        <w:t>使用清單，所謂不堪使用的只是極少部分的電臺，</w:t>
      </w:r>
      <w:r>
        <w:rPr>
          <w:rFonts w:ascii="標楷體" w:eastAsia="標楷體" w:hAnsi="標楷體" w:cs="Arial" w:hint="eastAsia"/>
          <w:color w:val="000000" w:themeColor="text1"/>
          <w:kern w:val="0"/>
          <w:sz w:val="28"/>
          <w:szCs w:val="28"/>
        </w:rPr>
        <w:t>本人</w:t>
      </w:r>
      <w:r w:rsidRPr="00D256C1">
        <w:rPr>
          <w:rFonts w:ascii="標楷體" w:eastAsia="標楷體" w:hAnsi="標楷體" w:cs="Arial" w:hint="eastAsia"/>
          <w:color w:val="000000" w:themeColor="text1"/>
          <w:kern w:val="0"/>
          <w:sz w:val="28"/>
          <w:szCs w:val="28"/>
        </w:rPr>
        <w:t>相信經過</w:t>
      </w:r>
      <w:r>
        <w:rPr>
          <w:rFonts w:ascii="標楷體" w:eastAsia="標楷體" w:hAnsi="標楷體" w:cs="Arial" w:hint="eastAsia"/>
          <w:color w:val="000000" w:themeColor="text1"/>
          <w:kern w:val="0"/>
          <w:sz w:val="28"/>
          <w:szCs w:val="28"/>
        </w:rPr>
        <w:t>此次</w:t>
      </w:r>
      <w:r w:rsidRPr="00D256C1">
        <w:rPr>
          <w:rFonts w:ascii="標楷體" w:eastAsia="標楷體" w:hAnsi="標楷體" w:cs="Arial" w:hint="eastAsia"/>
          <w:color w:val="000000" w:themeColor="text1"/>
          <w:kern w:val="0"/>
          <w:sz w:val="28"/>
          <w:szCs w:val="28"/>
        </w:rPr>
        <w:t>費率</w:t>
      </w:r>
      <w:r>
        <w:rPr>
          <w:rFonts w:ascii="標楷體" w:eastAsia="標楷體" w:hAnsi="標楷體" w:cs="Arial" w:hint="eastAsia"/>
          <w:color w:val="000000" w:themeColor="text1"/>
          <w:kern w:val="0"/>
          <w:sz w:val="28"/>
          <w:szCs w:val="28"/>
        </w:rPr>
        <w:t>調整</w:t>
      </w:r>
      <w:r w:rsidRPr="00D256C1">
        <w:rPr>
          <w:rFonts w:ascii="標楷體" w:eastAsia="標楷體" w:hAnsi="標楷體" w:cs="Arial" w:hint="eastAsia"/>
          <w:color w:val="000000" w:themeColor="text1"/>
          <w:kern w:val="0"/>
          <w:sz w:val="28"/>
          <w:szCs w:val="28"/>
        </w:rPr>
        <w:t>，廣播電臺會依該費率級距、金額，將使用清單徹底詳實記載。</w:t>
      </w:r>
    </w:p>
    <w:p w:rsidR="00D036C0" w:rsidRPr="00D256C1" w:rsidRDefault="00D036C0" w:rsidP="00D036C0">
      <w:pPr>
        <w:pStyle w:val="a4"/>
        <w:numPr>
          <w:ilvl w:val="0"/>
          <w:numId w:val="30"/>
        </w:numPr>
        <w:adjustRightInd w:val="0"/>
        <w:snapToGrid w:val="0"/>
        <w:spacing w:line="300" w:lineRule="auto"/>
        <w:ind w:leftChars="0" w:left="560" w:hanging="560"/>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依據文化部102年委請臺灣經濟研究院之調查資料顯示，廣播電臺的收入近年來</w:t>
      </w:r>
      <w:r>
        <w:rPr>
          <w:rFonts w:ascii="標楷體" w:eastAsia="標楷體" w:hAnsi="標楷體" w:cs="Arial" w:hint="eastAsia"/>
          <w:color w:val="000000" w:themeColor="text1"/>
          <w:kern w:val="0"/>
          <w:sz w:val="28"/>
          <w:szCs w:val="28"/>
        </w:rPr>
        <w:t>減少許多，廣告量亦減少許多，但</w:t>
      </w:r>
      <w:r w:rsidRPr="00D256C1">
        <w:rPr>
          <w:rFonts w:ascii="標楷體" w:eastAsia="標楷體" w:hAnsi="標楷體" w:cs="Arial" w:hint="eastAsia"/>
          <w:color w:val="000000" w:themeColor="text1"/>
          <w:kern w:val="0"/>
          <w:sz w:val="28"/>
          <w:szCs w:val="28"/>
        </w:rPr>
        <w:t>支付著作權權利金部分卻占了12%，</w:t>
      </w:r>
      <w:r>
        <w:rPr>
          <w:rFonts w:ascii="標楷體" w:eastAsia="標楷體" w:hAnsi="標楷體" w:cs="Arial" w:hint="eastAsia"/>
          <w:color w:val="000000" w:themeColor="text1"/>
          <w:kern w:val="0"/>
          <w:sz w:val="28"/>
          <w:szCs w:val="28"/>
        </w:rPr>
        <w:t>顯示授權金</w:t>
      </w:r>
      <w:r w:rsidRPr="00D256C1">
        <w:rPr>
          <w:rFonts w:ascii="標楷體" w:eastAsia="標楷體" w:hAnsi="標楷體" w:cs="Arial" w:hint="eastAsia"/>
          <w:color w:val="000000" w:themeColor="text1"/>
          <w:kern w:val="0"/>
          <w:sz w:val="28"/>
          <w:szCs w:val="28"/>
        </w:rPr>
        <w:t>係廣播電臺不斷在增加的成本，</w:t>
      </w:r>
      <w:r w:rsidRPr="00D256C1">
        <w:rPr>
          <w:rFonts w:ascii="標楷體" w:eastAsia="標楷體" w:hAnsi="標楷體" w:cs="Arial" w:hint="eastAsia"/>
          <w:color w:val="000000" w:themeColor="text1"/>
          <w:kern w:val="0"/>
          <w:sz w:val="28"/>
          <w:szCs w:val="28"/>
        </w:rPr>
        <w:lastRenderedPageBreak/>
        <w:t>站在電臺的角度，都是希望能協助政府</w:t>
      </w:r>
      <w:proofErr w:type="gramStart"/>
      <w:r w:rsidRPr="00D256C1">
        <w:rPr>
          <w:rFonts w:ascii="標楷體" w:eastAsia="標楷體" w:hAnsi="標楷體" w:cs="Arial" w:hint="eastAsia"/>
          <w:color w:val="000000" w:themeColor="text1"/>
          <w:kern w:val="0"/>
          <w:sz w:val="28"/>
          <w:szCs w:val="28"/>
        </w:rPr>
        <w:t>推廣文創</w:t>
      </w:r>
      <w:proofErr w:type="gramEnd"/>
      <w:r w:rsidRPr="00D256C1">
        <w:rPr>
          <w:rFonts w:ascii="標楷體" w:eastAsia="標楷體" w:hAnsi="標楷體" w:cs="Arial" w:hint="eastAsia"/>
          <w:color w:val="000000" w:themeColor="text1"/>
          <w:kern w:val="0"/>
          <w:sz w:val="28"/>
          <w:szCs w:val="28"/>
        </w:rPr>
        <w:t>，</w:t>
      </w:r>
      <w:r>
        <w:rPr>
          <w:rFonts w:ascii="標楷體" w:eastAsia="標楷體" w:hAnsi="標楷體" w:cs="Arial" w:hint="eastAsia"/>
          <w:color w:val="000000" w:themeColor="text1"/>
          <w:kern w:val="0"/>
          <w:sz w:val="28"/>
          <w:szCs w:val="28"/>
        </w:rPr>
        <w:t>多播送</w:t>
      </w:r>
      <w:r w:rsidRPr="00D256C1">
        <w:rPr>
          <w:rFonts w:ascii="標楷體" w:eastAsia="標楷體" w:hAnsi="標楷體" w:cs="Arial" w:hint="eastAsia"/>
          <w:color w:val="000000" w:themeColor="text1"/>
          <w:kern w:val="0"/>
          <w:sz w:val="28"/>
          <w:szCs w:val="28"/>
        </w:rPr>
        <w:t>本土的音樂或國人自創的音樂，也讓廣播節目內容更為活潑，所以希望</w:t>
      </w:r>
      <w:proofErr w:type="gramStart"/>
      <w:r w:rsidRPr="00D256C1">
        <w:rPr>
          <w:rFonts w:ascii="標楷體" w:eastAsia="標楷體" w:hAnsi="標楷體" w:cs="Arial" w:hint="eastAsia"/>
          <w:color w:val="000000" w:themeColor="text1"/>
          <w:kern w:val="0"/>
          <w:sz w:val="28"/>
          <w:szCs w:val="28"/>
        </w:rPr>
        <w:t>各</w:t>
      </w:r>
      <w:r>
        <w:rPr>
          <w:rFonts w:ascii="標楷體" w:eastAsia="標楷體" w:hAnsi="標楷體" w:cs="Arial" w:hint="eastAsia"/>
          <w:color w:val="000000" w:themeColor="text1"/>
          <w:kern w:val="0"/>
          <w:sz w:val="28"/>
          <w:szCs w:val="28"/>
        </w:rPr>
        <w:t>個集管團體</w:t>
      </w:r>
      <w:proofErr w:type="gramEnd"/>
      <w:r>
        <w:rPr>
          <w:rFonts w:ascii="標楷體" w:eastAsia="標楷體" w:hAnsi="標楷體" w:cs="Arial" w:hint="eastAsia"/>
          <w:color w:val="000000" w:themeColor="text1"/>
          <w:kern w:val="0"/>
          <w:sz w:val="28"/>
          <w:szCs w:val="28"/>
        </w:rPr>
        <w:t>的費率能參照利用人建議的費率訂定，達到雙贏的局面</w:t>
      </w:r>
      <w:r w:rsidRPr="00D256C1">
        <w:rPr>
          <w:rFonts w:ascii="標楷體" w:eastAsia="標楷體" w:hAnsi="標楷體" w:cs="Arial" w:hint="eastAsia"/>
          <w:color w:val="000000" w:themeColor="text1"/>
          <w:kern w:val="0"/>
          <w:sz w:val="28"/>
          <w:szCs w:val="28"/>
        </w:rPr>
        <w:t>。</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D256C1">
        <w:rPr>
          <w:rFonts w:ascii="標楷體" w:eastAsia="標楷體" w:hAnsi="標楷體" w:cs="Arial" w:hint="eastAsia"/>
          <w:color w:val="000000" w:themeColor="text1"/>
          <w:kern w:val="0"/>
          <w:sz w:val="28"/>
          <w:szCs w:val="28"/>
        </w:rPr>
        <w:t>主席</w:t>
      </w:r>
      <w:r w:rsidRPr="00D256C1">
        <w:rPr>
          <w:rFonts w:ascii="標楷體" w:eastAsia="標楷體" w:hAnsi="標楷體" w:cs="Arial"/>
          <w:color w:val="000000" w:themeColor="text1"/>
          <w:kern w:val="0"/>
          <w:sz w:val="28"/>
          <w:szCs w:val="28"/>
        </w:rPr>
        <w:t>：</w:t>
      </w:r>
      <w:r>
        <w:rPr>
          <w:rFonts w:ascii="標楷體" w:eastAsia="標楷體" w:hAnsi="標楷體" w:cs="Arial" w:hint="eastAsia"/>
          <w:color w:val="000000" w:themeColor="text1"/>
          <w:kern w:val="0"/>
          <w:sz w:val="28"/>
          <w:szCs w:val="28"/>
        </w:rPr>
        <w:br/>
      </w:r>
      <w:r w:rsidRPr="008001A0">
        <w:rPr>
          <w:rFonts w:ascii="標楷體" w:eastAsia="標楷體" w:hAnsi="標楷體" w:cs="Arial"/>
          <w:color w:val="000000" w:themeColor="text1"/>
          <w:kern w:val="0"/>
          <w:sz w:val="28"/>
          <w:szCs w:val="28"/>
        </w:rPr>
        <w:t>謝謝理事長</w:t>
      </w:r>
      <w:r w:rsidRPr="008001A0">
        <w:rPr>
          <w:rFonts w:ascii="標楷體" w:eastAsia="標楷體" w:hAnsi="標楷體" w:cs="Arial" w:hint="eastAsia"/>
          <w:color w:val="000000" w:themeColor="text1"/>
          <w:kern w:val="0"/>
          <w:sz w:val="28"/>
          <w:szCs w:val="28"/>
        </w:rPr>
        <w:t>與吳副總</w:t>
      </w:r>
      <w:r w:rsidRPr="008001A0">
        <w:rPr>
          <w:rFonts w:ascii="標楷體" w:eastAsia="標楷體" w:hAnsi="標楷體" w:cs="Arial"/>
          <w:color w:val="000000" w:themeColor="text1"/>
          <w:kern w:val="0"/>
          <w:sz w:val="28"/>
          <w:szCs w:val="28"/>
        </w:rPr>
        <w:t>，</w:t>
      </w:r>
      <w:r w:rsidRPr="008001A0">
        <w:rPr>
          <w:rFonts w:ascii="標楷體" w:eastAsia="標楷體" w:hAnsi="標楷體" w:cs="Arial" w:hint="eastAsia"/>
          <w:color w:val="000000" w:themeColor="text1"/>
          <w:kern w:val="0"/>
          <w:sz w:val="28"/>
          <w:szCs w:val="28"/>
        </w:rPr>
        <w:t>請問各位</w:t>
      </w:r>
      <w:r w:rsidRPr="008001A0">
        <w:rPr>
          <w:rFonts w:ascii="標楷體" w:eastAsia="標楷體" w:hAnsi="標楷體" w:cs="Arial"/>
          <w:color w:val="000000" w:themeColor="text1"/>
          <w:kern w:val="0"/>
          <w:sz w:val="28"/>
          <w:szCs w:val="28"/>
        </w:rPr>
        <w:t>委員是否有意見要請教利用人？</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8001A0">
        <w:rPr>
          <w:rFonts w:ascii="標楷體" w:eastAsia="標楷體" w:hAnsi="標楷體" w:cs="Arial" w:hint="eastAsia"/>
          <w:color w:val="000000" w:themeColor="text1"/>
          <w:kern w:val="0"/>
          <w:sz w:val="28"/>
          <w:szCs w:val="28"/>
        </w:rPr>
        <w:t>著審會</w:t>
      </w:r>
      <w:proofErr w:type="gramEnd"/>
      <w:r w:rsidRPr="008001A0">
        <w:rPr>
          <w:rFonts w:ascii="標楷體" w:eastAsia="標楷體" w:hAnsi="標楷體" w:cs="Arial"/>
          <w:color w:val="000000" w:themeColor="text1"/>
          <w:kern w:val="0"/>
          <w:sz w:val="28"/>
          <w:szCs w:val="28"/>
        </w:rPr>
        <w:t>李瑞斌委員：</w:t>
      </w:r>
      <w:r w:rsidRPr="008001A0">
        <w:rPr>
          <w:rFonts w:ascii="標楷體" w:eastAsia="標楷體" w:hAnsi="標楷體" w:cs="Arial" w:hint="eastAsia"/>
          <w:color w:val="000000" w:themeColor="text1"/>
          <w:kern w:val="0"/>
          <w:sz w:val="28"/>
          <w:szCs w:val="28"/>
        </w:rPr>
        <w:br/>
      </w:r>
      <w:r>
        <w:rPr>
          <w:rFonts w:ascii="標楷體" w:eastAsia="標楷體" w:hAnsi="標楷體" w:cs="Arial"/>
          <w:color w:val="000000" w:themeColor="text1"/>
          <w:kern w:val="0"/>
          <w:sz w:val="28"/>
          <w:szCs w:val="28"/>
        </w:rPr>
        <w:t>首先</w:t>
      </w:r>
      <w:r>
        <w:rPr>
          <w:rFonts w:ascii="標楷體" w:eastAsia="標楷體" w:hAnsi="標楷體" w:cs="Arial" w:hint="eastAsia"/>
          <w:color w:val="000000" w:themeColor="text1"/>
          <w:kern w:val="0"/>
          <w:sz w:val="28"/>
          <w:szCs w:val="28"/>
        </w:rPr>
        <w:t>須</w:t>
      </w:r>
      <w:r w:rsidRPr="008001A0">
        <w:rPr>
          <w:rFonts w:ascii="標楷體" w:eastAsia="標楷體" w:hAnsi="標楷體" w:cs="Arial"/>
          <w:color w:val="000000" w:themeColor="text1"/>
          <w:kern w:val="0"/>
          <w:sz w:val="28"/>
          <w:szCs w:val="28"/>
        </w:rPr>
        <w:t>先確定MÜST與廣播公會雙方就</w:t>
      </w:r>
      <w:r>
        <w:rPr>
          <w:rFonts w:ascii="標楷體" w:eastAsia="標楷體" w:hAnsi="標楷體" w:cs="Arial" w:hint="eastAsia"/>
          <w:color w:val="000000" w:themeColor="text1"/>
          <w:kern w:val="0"/>
          <w:sz w:val="28"/>
          <w:szCs w:val="28"/>
        </w:rPr>
        <w:t>涉及</w:t>
      </w:r>
      <w:r w:rsidRPr="008001A0">
        <w:rPr>
          <w:rFonts w:ascii="標楷體" w:eastAsia="標楷體" w:hAnsi="標楷體" w:cs="Arial"/>
          <w:color w:val="000000" w:themeColor="text1"/>
          <w:kern w:val="0"/>
          <w:sz w:val="28"/>
          <w:szCs w:val="28"/>
        </w:rPr>
        <w:t>今</w:t>
      </w:r>
      <w:r w:rsidRPr="008001A0">
        <w:rPr>
          <w:rFonts w:ascii="標楷體" w:eastAsia="標楷體" w:hAnsi="標楷體" w:cs="Arial" w:hint="eastAsia"/>
          <w:color w:val="000000" w:themeColor="text1"/>
          <w:kern w:val="0"/>
          <w:sz w:val="28"/>
          <w:szCs w:val="28"/>
        </w:rPr>
        <w:t>日</w:t>
      </w:r>
      <w:r w:rsidRPr="008001A0">
        <w:rPr>
          <w:rFonts w:ascii="標楷體" w:eastAsia="標楷體" w:hAnsi="標楷體" w:cs="Arial"/>
          <w:color w:val="000000" w:themeColor="text1"/>
          <w:kern w:val="0"/>
          <w:sz w:val="28"/>
          <w:szCs w:val="28"/>
        </w:rPr>
        <w:t>所討論內容之合約，係僅有公開播送？抑或包含公開傳輸之授權</w:t>
      </w:r>
      <w:r w:rsidRPr="008001A0">
        <w:rPr>
          <w:rFonts w:ascii="標楷體" w:eastAsia="標楷體" w:hAnsi="標楷體" w:cs="Arial" w:hint="eastAsia"/>
          <w:color w:val="000000" w:themeColor="text1"/>
          <w:kern w:val="0"/>
          <w:sz w:val="28"/>
          <w:szCs w:val="28"/>
        </w:rPr>
        <w:t>。</w:t>
      </w:r>
    </w:p>
    <w:p w:rsidR="00D036C0" w:rsidRPr="008001A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8001A0">
        <w:rPr>
          <w:rFonts w:ascii="標楷體" w:eastAsia="標楷體" w:hAnsi="標楷體" w:cs="Arial" w:hint="eastAsia"/>
          <w:color w:val="000000" w:themeColor="text1"/>
          <w:kern w:val="0"/>
          <w:sz w:val="28"/>
          <w:szCs w:val="28"/>
        </w:rPr>
        <w:t>MÜST</w:t>
      </w:r>
      <w:r w:rsidRPr="008001A0">
        <w:rPr>
          <w:rFonts w:ascii="標楷體" w:eastAsia="標楷體" w:hAnsi="標楷體" w:cs="Arial"/>
          <w:color w:val="000000" w:themeColor="text1"/>
          <w:kern w:val="0"/>
          <w:sz w:val="28"/>
          <w:szCs w:val="28"/>
          <w:bdr w:val="none" w:sz="0" w:space="0" w:color="auto" w:frame="1"/>
        </w:rPr>
        <w:t>范</w:t>
      </w:r>
      <w:r w:rsidRPr="008001A0">
        <w:rPr>
          <w:rFonts w:ascii="標楷體" w:eastAsia="標楷體" w:hAnsi="標楷體" w:cs="Arial" w:hint="eastAsia"/>
          <w:color w:val="000000" w:themeColor="text1"/>
          <w:kern w:val="0"/>
          <w:sz w:val="28"/>
          <w:szCs w:val="28"/>
          <w:bdr w:val="none" w:sz="0" w:space="0" w:color="auto" w:frame="1"/>
        </w:rPr>
        <w:t>佩珍</w:t>
      </w:r>
      <w:r w:rsidRPr="008001A0">
        <w:rPr>
          <w:rFonts w:ascii="標楷體" w:eastAsia="標楷體" w:hAnsi="標楷體" w:cs="Arial"/>
          <w:color w:val="000000" w:themeColor="text1"/>
          <w:kern w:val="0"/>
          <w:sz w:val="28"/>
          <w:szCs w:val="28"/>
          <w:bdr w:val="none" w:sz="0" w:space="0" w:color="auto" w:frame="1"/>
        </w:rPr>
        <w:t>經理：</w:t>
      </w:r>
      <w:r w:rsidRPr="008001A0">
        <w:rPr>
          <w:rFonts w:ascii="標楷體" w:eastAsia="標楷體" w:hAnsi="標楷體" w:cs="Arial" w:hint="eastAsia"/>
          <w:color w:val="000000" w:themeColor="text1"/>
          <w:kern w:val="0"/>
          <w:sz w:val="28"/>
          <w:szCs w:val="28"/>
          <w:bdr w:val="none" w:sz="0" w:space="0" w:color="auto" w:frame="1"/>
        </w:rPr>
        <w:br/>
      </w:r>
      <w:r w:rsidRPr="008001A0">
        <w:rPr>
          <w:rFonts w:ascii="標楷體" w:eastAsia="標楷體" w:hAnsi="標楷體" w:cs="Arial"/>
          <w:color w:val="000000" w:themeColor="text1"/>
          <w:kern w:val="0"/>
          <w:sz w:val="28"/>
          <w:szCs w:val="28"/>
          <w:bdr w:val="none" w:sz="0" w:space="0" w:color="auto" w:frame="1"/>
        </w:rPr>
        <w:t>只有公開播送。</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8001A0">
        <w:rPr>
          <w:rFonts w:ascii="標楷體" w:eastAsia="標楷體" w:hAnsi="標楷體" w:cs="Arial" w:hint="eastAsia"/>
          <w:color w:val="000000" w:themeColor="text1"/>
          <w:kern w:val="0"/>
          <w:sz w:val="28"/>
          <w:szCs w:val="28"/>
        </w:rPr>
        <w:t>著審會</w:t>
      </w:r>
      <w:proofErr w:type="gramEnd"/>
      <w:r w:rsidRPr="008001A0">
        <w:rPr>
          <w:rFonts w:ascii="標楷體" w:eastAsia="標楷體" w:hAnsi="標楷體" w:cs="Arial"/>
          <w:color w:val="000000" w:themeColor="text1"/>
          <w:kern w:val="0"/>
          <w:sz w:val="28"/>
          <w:szCs w:val="28"/>
        </w:rPr>
        <w:t>李瑞斌委員：</w:t>
      </w:r>
    </w:p>
    <w:p w:rsidR="00D036C0" w:rsidRDefault="00D036C0" w:rsidP="00D036C0">
      <w:pPr>
        <w:pStyle w:val="a4"/>
        <w:widowControl/>
        <w:numPr>
          <w:ilvl w:val="0"/>
          <w:numId w:val="33"/>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A71B46">
        <w:rPr>
          <w:rFonts w:ascii="標楷體" w:eastAsia="標楷體" w:hAnsi="標楷體" w:cs="Arial" w:hint="eastAsia"/>
          <w:color w:val="000000" w:themeColor="text1"/>
          <w:kern w:val="0"/>
          <w:sz w:val="28"/>
          <w:szCs w:val="28"/>
        </w:rPr>
        <w:t>若按利用人建議費率版本，</w:t>
      </w:r>
      <w:r w:rsidRPr="00A71B46">
        <w:rPr>
          <w:rFonts w:ascii="標楷體" w:eastAsia="標楷體" w:hAnsi="標楷體" w:cs="Arial"/>
          <w:color w:val="000000" w:themeColor="text1"/>
          <w:kern w:val="0"/>
          <w:sz w:val="28"/>
          <w:szCs w:val="28"/>
        </w:rPr>
        <w:t>費率計算從地區進入到以</w:t>
      </w:r>
      <w:r w:rsidRPr="00A71B46">
        <w:rPr>
          <w:rFonts w:ascii="標楷體" w:eastAsia="標楷體" w:hAnsi="標楷體" w:cs="Arial" w:hint="eastAsia"/>
          <w:color w:val="000000" w:themeColor="text1"/>
          <w:kern w:val="0"/>
          <w:sz w:val="28"/>
          <w:szCs w:val="28"/>
        </w:rPr>
        <w:t>音樂</w:t>
      </w:r>
      <w:r w:rsidRPr="00A71B46">
        <w:rPr>
          <w:rFonts w:ascii="標楷體" w:eastAsia="標楷體" w:hAnsi="標楷體" w:cs="Arial"/>
          <w:color w:val="000000" w:themeColor="text1"/>
          <w:kern w:val="0"/>
          <w:sz w:val="28"/>
          <w:szCs w:val="28"/>
        </w:rPr>
        <w:t>使用量計算，是否會出現同地區、同功率電臺，使用</w:t>
      </w:r>
      <w:proofErr w:type="gramStart"/>
      <w:r w:rsidRPr="00A71B46">
        <w:rPr>
          <w:rFonts w:ascii="標楷體" w:eastAsia="標楷體" w:hAnsi="標楷體" w:cs="Arial"/>
          <w:color w:val="000000" w:themeColor="text1"/>
          <w:kern w:val="0"/>
          <w:sz w:val="28"/>
          <w:szCs w:val="28"/>
        </w:rPr>
        <w:t>不同集</w:t>
      </w:r>
      <w:r w:rsidRPr="00A71B46">
        <w:rPr>
          <w:rFonts w:ascii="標楷體" w:eastAsia="標楷體" w:hAnsi="標楷體" w:cs="Arial" w:hint="eastAsia"/>
          <w:color w:val="000000" w:themeColor="text1"/>
          <w:kern w:val="0"/>
          <w:sz w:val="28"/>
          <w:szCs w:val="28"/>
        </w:rPr>
        <w:t>管團體</w:t>
      </w:r>
      <w:proofErr w:type="gramEnd"/>
      <w:r w:rsidRPr="00A71B46">
        <w:rPr>
          <w:rFonts w:ascii="標楷體" w:eastAsia="標楷體" w:hAnsi="標楷體" w:cs="Arial"/>
          <w:color w:val="000000" w:themeColor="text1"/>
          <w:kern w:val="0"/>
          <w:sz w:val="28"/>
          <w:szCs w:val="28"/>
        </w:rPr>
        <w:t>之數量不同，例如：同地區同功率電臺，其中某電臺利用MÜST音樂歌曲量較少；另一電臺使用MÜST音樂歌曲量較高，但收費確為同一級，廣播公會是否有考量此差異性？</w:t>
      </w:r>
    </w:p>
    <w:p w:rsidR="00D036C0" w:rsidRDefault="00D036C0" w:rsidP="00D036C0">
      <w:pPr>
        <w:pStyle w:val="a4"/>
        <w:widowControl/>
        <w:numPr>
          <w:ilvl w:val="0"/>
          <w:numId w:val="33"/>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A71B46">
        <w:rPr>
          <w:rFonts w:ascii="標楷體" w:eastAsia="標楷體" w:hAnsi="標楷體" w:cs="Arial"/>
          <w:color w:val="000000" w:themeColor="text1"/>
          <w:kern w:val="0"/>
          <w:sz w:val="28"/>
          <w:szCs w:val="28"/>
        </w:rPr>
        <w:t>一</w:t>
      </w:r>
      <w:r w:rsidRPr="00A71B46">
        <w:rPr>
          <w:rFonts w:ascii="標楷體" w:eastAsia="標楷體" w:hAnsi="標楷體" w:cs="Arial" w:hint="eastAsia"/>
          <w:color w:val="000000" w:themeColor="text1"/>
          <w:kern w:val="0"/>
          <w:sz w:val="28"/>
          <w:szCs w:val="28"/>
        </w:rPr>
        <w:t>旦</w:t>
      </w:r>
      <w:r w:rsidRPr="00A71B46">
        <w:rPr>
          <w:rFonts w:ascii="標楷體" w:eastAsia="標楷體" w:hAnsi="標楷體" w:cs="Arial"/>
          <w:color w:val="000000" w:themeColor="text1"/>
          <w:kern w:val="0"/>
          <w:sz w:val="28"/>
          <w:szCs w:val="28"/>
        </w:rPr>
        <w:t>以使用量為基準，電臺的使用紀錄很重要，</w:t>
      </w:r>
      <w:r w:rsidRPr="00A71B46">
        <w:rPr>
          <w:rFonts w:ascii="標楷體" w:eastAsia="標楷體" w:hAnsi="標楷體" w:cs="Arial" w:hint="eastAsia"/>
          <w:color w:val="000000" w:themeColor="text1"/>
          <w:kern w:val="0"/>
          <w:sz w:val="28"/>
          <w:szCs w:val="28"/>
        </w:rPr>
        <w:t>依</w:t>
      </w:r>
      <w:r w:rsidRPr="00A71B46">
        <w:rPr>
          <w:rFonts w:ascii="標楷體" w:eastAsia="標楷體" w:hAnsi="標楷體" w:cs="Arial"/>
          <w:color w:val="000000" w:themeColor="text1"/>
          <w:kern w:val="0"/>
          <w:sz w:val="28"/>
          <w:szCs w:val="28"/>
        </w:rPr>
        <w:t>MÜST</w:t>
      </w:r>
      <w:r w:rsidRPr="00A71B46">
        <w:rPr>
          <w:rFonts w:ascii="標楷體" w:eastAsia="標楷體" w:hAnsi="標楷體" w:cs="Arial" w:hint="eastAsia"/>
          <w:color w:val="000000" w:themeColor="text1"/>
          <w:kern w:val="0"/>
          <w:sz w:val="28"/>
          <w:szCs w:val="28"/>
        </w:rPr>
        <w:t>簡報</w:t>
      </w:r>
      <w:r w:rsidRPr="00A71B46">
        <w:rPr>
          <w:rFonts w:ascii="標楷體" w:eastAsia="標楷體" w:hAnsi="標楷體" w:cs="Arial"/>
          <w:color w:val="000000" w:themeColor="text1"/>
          <w:kern w:val="0"/>
          <w:sz w:val="28"/>
          <w:szCs w:val="28"/>
        </w:rPr>
        <w:t>所提出之統計，針對報表不堪使用部分，</w:t>
      </w:r>
      <w:r>
        <w:rPr>
          <w:rFonts w:ascii="標楷體" w:eastAsia="標楷體" w:hAnsi="標楷體" w:cs="Arial" w:hint="eastAsia"/>
          <w:color w:val="000000" w:themeColor="text1"/>
          <w:kern w:val="0"/>
          <w:sz w:val="28"/>
          <w:szCs w:val="28"/>
        </w:rPr>
        <w:t>利用人</w:t>
      </w:r>
      <w:r w:rsidRPr="00A71B46">
        <w:rPr>
          <w:rFonts w:ascii="標楷體" w:eastAsia="標楷體" w:hAnsi="標楷體" w:cs="Arial"/>
          <w:color w:val="000000" w:themeColor="text1"/>
          <w:kern w:val="0"/>
          <w:sz w:val="28"/>
          <w:szCs w:val="28"/>
        </w:rPr>
        <w:t>有</w:t>
      </w:r>
      <w:r w:rsidRPr="00A71B46">
        <w:rPr>
          <w:rFonts w:ascii="標楷體" w:eastAsia="標楷體" w:hAnsi="標楷體" w:cs="Arial" w:hint="eastAsia"/>
          <w:color w:val="000000" w:themeColor="text1"/>
          <w:kern w:val="0"/>
          <w:sz w:val="28"/>
          <w:szCs w:val="28"/>
        </w:rPr>
        <w:t>何</w:t>
      </w:r>
      <w:r w:rsidRPr="00A71B46">
        <w:rPr>
          <w:rFonts w:ascii="標楷體" w:eastAsia="標楷體" w:hAnsi="標楷體" w:cs="Arial"/>
          <w:color w:val="000000" w:themeColor="text1"/>
          <w:kern w:val="0"/>
          <w:sz w:val="28"/>
          <w:szCs w:val="28"/>
        </w:rPr>
        <w:t>看法？</w:t>
      </w:r>
    </w:p>
    <w:p w:rsidR="00D036C0" w:rsidRPr="00A71B46" w:rsidRDefault="00D036C0" w:rsidP="00D036C0">
      <w:pPr>
        <w:pStyle w:val="a4"/>
        <w:widowControl/>
        <w:numPr>
          <w:ilvl w:val="0"/>
          <w:numId w:val="33"/>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A71B46">
        <w:rPr>
          <w:rFonts w:ascii="標楷體" w:eastAsia="標楷體" w:hAnsi="標楷體" w:cs="Arial"/>
          <w:color w:val="000000" w:themeColor="text1"/>
          <w:kern w:val="0"/>
          <w:sz w:val="28"/>
          <w:szCs w:val="28"/>
        </w:rPr>
        <w:t>公會</w:t>
      </w:r>
      <w:proofErr w:type="gramStart"/>
      <w:r w:rsidRPr="00A71B46">
        <w:rPr>
          <w:rFonts w:ascii="標楷體" w:eastAsia="標楷體" w:hAnsi="標楷體" w:cs="Arial" w:hint="eastAsia"/>
          <w:color w:val="000000" w:themeColor="text1"/>
          <w:kern w:val="0"/>
          <w:sz w:val="28"/>
          <w:szCs w:val="28"/>
        </w:rPr>
        <w:t>建議</w:t>
      </w:r>
      <w:r w:rsidRPr="00A71B46">
        <w:rPr>
          <w:rFonts w:ascii="標楷體" w:eastAsia="標楷體" w:hAnsi="標楷體" w:cs="Arial"/>
          <w:color w:val="000000" w:themeColor="text1"/>
          <w:kern w:val="0"/>
          <w:sz w:val="28"/>
          <w:szCs w:val="28"/>
        </w:rPr>
        <w:t>集管團體</w:t>
      </w:r>
      <w:proofErr w:type="gramEnd"/>
      <w:r w:rsidRPr="00A71B46">
        <w:rPr>
          <w:rFonts w:ascii="標楷體" w:eastAsia="標楷體" w:hAnsi="標楷體" w:cs="Arial" w:hint="eastAsia"/>
          <w:color w:val="000000" w:themeColor="text1"/>
          <w:kern w:val="0"/>
          <w:sz w:val="28"/>
          <w:szCs w:val="28"/>
        </w:rPr>
        <w:t>可</w:t>
      </w:r>
      <w:r w:rsidRPr="00A71B46">
        <w:rPr>
          <w:rFonts w:ascii="標楷體" w:eastAsia="標楷體" w:hAnsi="標楷體" w:cs="Arial"/>
          <w:color w:val="000000" w:themeColor="text1"/>
          <w:kern w:val="0"/>
          <w:sz w:val="28"/>
          <w:szCs w:val="28"/>
        </w:rPr>
        <w:t>查核使用清單，是否有預想可以配合</w:t>
      </w:r>
      <w:r w:rsidRPr="00A71B46">
        <w:rPr>
          <w:rFonts w:ascii="標楷體" w:eastAsia="標楷體" w:hAnsi="標楷體" w:cs="Arial" w:hint="eastAsia"/>
          <w:color w:val="000000" w:themeColor="text1"/>
          <w:kern w:val="0"/>
          <w:sz w:val="28"/>
          <w:szCs w:val="28"/>
        </w:rPr>
        <w:t>並</w:t>
      </w:r>
      <w:r w:rsidRPr="00A71B46">
        <w:rPr>
          <w:rFonts w:ascii="標楷體" w:eastAsia="標楷體" w:hAnsi="標楷體" w:cs="Arial"/>
          <w:color w:val="000000" w:themeColor="text1"/>
          <w:kern w:val="0"/>
          <w:sz w:val="28"/>
          <w:szCs w:val="28"/>
        </w:rPr>
        <w:t>接受之理想查核方式。</w:t>
      </w:r>
    </w:p>
    <w:p w:rsidR="00D036C0" w:rsidRPr="00E3166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A71B46">
        <w:rPr>
          <w:rFonts w:ascii="標楷體" w:eastAsia="標楷體" w:hAnsi="標楷體" w:cs="細明體" w:hint="eastAsia"/>
          <w:color w:val="000000" w:themeColor="text1"/>
          <w:kern w:val="0"/>
          <w:sz w:val="28"/>
          <w:szCs w:val="28"/>
        </w:rPr>
        <w:t>著審會</w:t>
      </w:r>
      <w:proofErr w:type="gramEnd"/>
      <w:r w:rsidRPr="00A71B46">
        <w:rPr>
          <w:rFonts w:ascii="標楷體" w:eastAsia="標楷體" w:hAnsi="標楷體" w:cs="細明體"/>
          <w:color w:val="000000" w:themeColor="text1"/>
          <w:kern w:val="0"/>
          <w:sz w:val="28"/>
          <w:szCs w:val="28"/>
        </w:rPr>
        <w:t>何吉森委員：</w:t>
      </w:r>
    </w:p>
    <w:p w:rsidR="00D036C0" w:rsidRPr="00E31660" w:rsidRDefault="00D036C0" w:rsidP="00D036C0">
      <w:pPr>
        <w:pStyle w:val="a4"/>
        <w:widowControl/>
        <w:numPr>
          <w:ilvl w:val="0"/>
          <w:numId w:val="35"/>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細明體" w:hint="eastAsia"/>
          <w:color w:val="000000" w:themeColor="text1"/>
          <w:kern w:val="0"/>
          <w:sz w:val="28"/>
          <w:szCs w:val="28"/>
        </w:rPr>
        <w:t>長久</w:t>
      </w:r>
      <w:proofErr w:type="gramStart"/>
      <w:r w:rsidRPr="00E31660">
        <w:rPr>
          <w:rFonts w:ascii="標楷體" w:eastAsia="標楷體" w:hAnsi="標楷體" w:cs="細明體"/>
          <w:color w:val="000000" w:themeColor="text1"/>
          <w:kern w:val="0"/>
          <w:sz w:val="28"/>
          <w:szCs w:val="28"/>
        </w:rPr>
        <w:t>以來集管</w:t>
      </w:r>
      <w:proofErr w:type="gramEnd"/>
      <w:r w:rsidRPr="00E31660">
        <w:rPr>
          <w:rFonts w:ascii="標楷體" w:eastAsia="標楷體" w:hAnsi="標楷體" w:cs="細明體"/>
          <w:color w:val="000000" w:themeColor="text1"/>
          <w:kern w:val="0"/>
          <w:sz w:val="28"/>
          <w:szCs w:val="28"/>
        </w:rPr>
        <w:t>團體與利用人</w:t>
      </w:r>
      <w:r w:rsidRPr="00E31660">
        <w:rPr>
          <w:rFonts w:ascii="標楷體" w:eastAsia="標楷體" w:hAnsi="標楷體" w:cs="細明體" w:hint="eastAsia"/>
          <w:color w:val="000000" w:themeColor="text1"/>
          <w:kern w:val="0"/>
          <w:sz w:val="28"/>
          <w:szCs w:val="28"/>
        </w:rPr>
        <w:t>間的</w:t>
      </w:r>
      <w:r w:rsidRPr="00E31660">
        <w:rPr>
          <w:rFonts w:ascii="標楷體" w:eastAsia="標楷體" w:hAnsi="標楷體" w:cs="細明體"/>
          <w:color w:val="000000" w:themeColor="text1"/>
          <w:kern w:val="0"/>
          <w:sz w:val="28"/>
          <w:szCs w:val="28"/>
        </w:rPr>
        <w:t>協商，似乎都</w:t>
      </w:r>
      <w:r w:rsidRPr="00E31660">
        <w:rPr>
          <w:rFonts w:ascii="標楷體" w:eastAsia="標楷體" w:hAnsi="標楷體" w:cs="細明體" w:hint="eastAsia"/>
          <w:color w:val="000000" w:themeColor="text1"/>
          <w:kern w:val="0"/>
          <w:sz w:val="28"/>
          <w:szCs w:val="28"/>
        </w:rPr>
        <w:t>是在</w:t>
      </w:r>
      <w:r w:rsidRPr="00E31660">
        <w:rPr>
          <w:rFonts w:ascii="標楷體" w:eastAsia="標楷體" w:hAnsi="標楷體" w:cs="細明體"/>
          <w:color w:val="000000" w:themeColor="text1"/>
          <w:kern w:val="0"/>
          <w:sz w:val="28"/>
          <w:szCs w:val="28"/>
        </w:rPr>
        <w:t>優惠情況下達成授權，但若廣播電臺</w:t>
      </w:r>
      <w:proofErr w:type="gramStart"/>
      <w:r w:rsidRPr="00E31660">
        <w:rPr>
          <w:rFonts w:ascii="標楷體" w:eastAsia="標楷體" w:hAnsi="標楷體" w:cs="細明體"/>
          <w:color w:val="000000" w:themeColor="text1"/>
          <w:kern w:val="0"/>
          <w:sz w:val="28"/>
          <w:szCs w:val="28"/>
        </w:rPr>
        <w:t>利用集管</w:t>
      </w:r>
      <w:r w:rsidRPr="00E31660">
        <w:rPr>
          <w:rFonts w:ascii="標楷體" w:eastAsia="標楷體" w:hAnsi="標楷體" w:cs="細明體" w:hint="eastAsia"/>
          <w:color w:val="000000" w:themeColor="text1"/>
          <w:kern w:val="0"/>
          <w:sz w:val="28"/>
          <w:szCs w:val="28"/>
        </w:rPr>
        <w:t>團體</w:t>
      </w:r>
      <w:proofErr w:type="gramEnd"/>
      <w:r w:rsidRPr="00E31660">
        <w:rPr>
          <w:rFonts w:ascii="標楷體" w:eastAsia="標楷體" w:hAnsi="標楷體" w:cs="細明體" w:hint="eastAsia"/>
          <w:color w:val="000000" w:themeColor="text1"/>
          <w:kern w:val="0"/>
          <w:sz w:val="28"/>
          <w:szCs w:val="28"/>
        </w:rPr>
        <w:t>之</w:t>
      </w:r>
      <w:r w:rsidRPr="00E31660">
        <w:rPr>
          <w:rFonts w:ascii="標楷體" w:eastAsia="標楷體" w:hAnsi="標楷體" w:cs="細明體"/>
          <w:color w:val="000000" w:themeColor="text1"/>
          <w:kern w:val="0"/>
          <w:sz w:val="28"/>
          <w:szCs w:val="28"/>
        </w:rPr>
        <w:t>著作很多</w:t>
      </w:r>
      <w:r w:rsidRPr="00E31660">
        <w:rPr>
          <w:rFonts w:ascii="標楷體" w:eastAsia="標楷體" w:hAnsi="標楷體" w:cs="細明體" w:hint="eastAsia"/>
          <w:color w:val="000000" w:themeColor="text1"/>
          <w:kern w:val="0"/>
          <w:sz w:val="28"/>
          <w:szCs w:val="28"/>
        </w:rPr>
        <w:t>、</w:t>
      </w:r>
      <w:r w:rsidRPr="00E31660">
        <w:rPr>
          <w:rFonts w:ascii="標楷體" w:eastAsia="標楷體" w:hAnsi="標楷體" w:cs="細明體"/>
          <w:color w:val="000000" w:themeColor="text1"/>
          <w:kern w:val="0"/>
          <w:sz w:val="28"/>
          <w:szCs w:val="28"/>
        </w:rPr>
        <w:t>營收也很多，</w:t>
      </w:r>
      <w:r w:rsidRPr="00E31660">
        <w:rPr>
          <w:rFonts w:ascii="標楷體" w:eastAsia="標楷體" w:hAnsi="標楷體" w:cs="細明體" w:hint="eastAsia"/>
          <w:color w:val="000000" w:themeColor="text1"/>
          <w:kern w:val="0"/>
          <w:sz w:val="28"/>
          <w:szCs w:val="28"/>
        </w:rPr>
        <w:t>個人認為</w:t>
      </w:r>
      <w:r w:rsidRPr="00E31660">
        <w:rPr>
          <w:rFonts w:ascii="標楷體" w:eastAsia="標楷體" w:hAnsi="標楷體" w:cs="細明體"/>
          <w:color w:val="000000" w:themeColor="text1"/>
          <w:kern w:val="0"/>
          <w:sz w:val="28"/>
          <w:szCs w:val="28"/>
        </w:rPr>
        <w:t>理論上不應以屬性、功率等模糊的方式來計算</w:t>
      </w:r>
      <w:r w:rsidRPr="00E31660">
        <w:rPr>
          <w:rFonts w:ascii="標楷體" w:eastAsia="標楷體" w:hAnsi="標楷體" w:cs="細明體" w:hint="eastAsia"/>
          <w:color w:val="000000" w:themeColor="text1"/>
          <w:kern w:val="0"/>
          <w:sz w:val="28"/>
          <w:szCs w:val="28"/>
        </w:rPr>
        <w:t>，而</w:t>
      </w:r>
      <w:r w:rsidRPr="00E31660">
        <w:rPr>
          <w:rFonts w:ascii="標楷體" w:eastAsia="標楷體" w:hAnsi="標楷體" w:cs="細明體"/>
          <w:color w:val="000000" w:themeColor="text1"/>
          <w:kern w:val="0"/>
          <w:sz w:val="28"/>
          <w:szCs w:val="28"/>
        </w:rPr>
        <w:t>應朝</w:t>
      </w:r>
      <w:r>
        <w:rPr>
          <w:rFonts w:ascii="標楷體" w:eastAsia="標楷體" w:hAnsi="標楷體" w:cs="細明體" w:hint="eastAsia"/>
          <w:color w:val="000000" w:themeColor="text1"/>
          <w:kern w:val="0"/>
          <w:sz w:val="28"/>
          <w:szCs w:val="28"/>
        </w:rPr>
        <w:t>以</w:t>
      </w:r>
      <w:r w:rsidRPr="00E31660">
        <w:rPr>
          <w:rFonts w:ascii="標楷體" w:eastAsia="標楷體" w:hAnsi="標楷體" w:cs="細明體"/>
          <w:color w:val="000000" w:themeColor="text1"/>
          <w:kern w:val="0"/>
          <w:sz w:val="28"/>
          <w:szCs w:val="28"/>
        </w:rPr>
        <w:t>真正使用量</w:t>
      </w:r>
      <w:r>
        <w:rPr>
          <w:rFonts w:ascii="標楷體" w:eastAsia="標楷體" w:hAnsi="標楷體" w:cs="細明體" w:hint="eastAsia"/>
          <w:color w:val="000000" w:themeColor="text1"/>
          <w:kern w:val="0"/>
          <w:sz w:val="28"/>
          <w:szCs w:val="28"/>
        </w:rPr>
        <w:t>做為收費基準</w:t>
      </w:r>
      <w:r w:rsidRPr="00E31660">
        <w:rPr>
          <w:rFonts w:ascii="標楷體" w:eastAsia="標楷體" w:hAnsi="標楷體" w:cs="細明體" w:hint="eastAsia"/>
          <w:color w:val="000000" w:themeColor="text1"/>
          <w:kern w:val="0"/>
          <w:sz w:val="28"/>
          <w:szCs w:val="28"/>
        </w:rPr>
        <w:t>。</w:t>
      </w:r>
    </w:p>
    <w:p w:rsidR="00D036C0" w:rsidRPr="00E31660" w:rsidRDefault="00D036C0" w:rsidP="00D036C0">
      <w:pPr>
        <w:pStyle w:val="a4"/>
        <w:widowControl/>
        <w:numPr>
          <w:ilvl w:val="0"/>
          <w:numId w:val="35"/>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細明體"/>
          <w:color w:val="000000" w:themeColor="text1"/>
          <w:kern w:val="0"/>
          <w:sz w:val="28"/>
          <w:szCs w:val="28"/>
        </w:rPr>
        <w:t>MÜST提到使用稽查權會造成很多查核成本，</w:t>
      </w:r>
      <w:r w:rsidRPr="00E31660">
        <w:rPr>
          <w:rFonts w:ascii="標楷體" w:eastAsia="標楷體" w:hAnsi="標楷體" w:cs="細明體" w:hint="eastAsia"/>
          <w:color w:val="000000" w:themeColor="text1"/>
          <w:kern w:val="0"/>
          <w:sz w:val="28"/>
          <w:szCs w:val="28"/>
        </w:rPr>
        <w:t>但著作權</w:t>
      </w:r>
      <w:r w:rsidRPr="00E31660">
        <w:rPr>
          <w:rFonts w:ascii="標楷體" w:eastAsia="標楷體" w:hAnsi="標楷體" w:cs="細明體"/>
          <w:color w:val="000000" w:themeColor="text1"/>
          <w:kern w:val="0"/>
          <w:sz w:val="28"/>
          <w:szCs w:val="28"/>
        </w:rPr>
        <w:t>授權</w:t>
      </w:r>
      <w:r w:rsidRPr="00E31660">
        <w:rPr>
          <w:rFonts w:ascii="標楷體" w:eastAsia="標楷體" w:hAnsi="標楷體" w:cs="細明體" w:hint="eastAsia"/>
          <w:color w:val="000000" w:themeColor="text1"/>
          <w:kern w:val="0"/>
          <w:sz w:val="28"/>
          <w:szCs w:val="28"/>
        </w:rPr>
        <w:t>係</w:t>
      </w:r>
      <w:r w:rsidRPr="00E31660">
        <w:rPr>
          <w:rFonts w:ascii="標楷體" w:eastAsia="標楷體" w:hAnsi="標楷體" w:cs="細明體"/>
          <w:color w:val="000000" w:themeColor="text1"/>
          <w:kern w:val="0"/>
          <w:sz w:val="28"/>
          <w:szCs w:val="28"/>
        </w:rPr>
        <w:t>屬私權，</w:t>
      </w:r>
      <w:proofErr w:type="gramStart"/>
      <w:r w:rsidRPr="00E31660">
        <w:rPr>
          <w:rFonts w:ascii="標楷體" w:eastAsia="標楷體" w:hAnsi="標楷體" w:cs="細明體"/>
          <w:color w:val="000000" w:themeColor="text1"/>
          <w:kern w:val="0"/>
          <w:sz w:val="28"/>
          <w:szCs w:val="28"/>
        </w:rPr>
        <w:t>集管團體</w:t>
      </w:r>
      <w:proofErr w:type="gramEnd"/>
      <w:r w:rsidRPr="00E31660">
        <w:rPr>
          <w:rFonts w:ascii="標楷體" w:eastAsia="標楷體" w:hAnsi="標楷體" w:cs="細明體"/>
          <w:color w:val="000000" w:themeColor="text1"/>
          <w:kern w:val="0"/>
          <w:sz w:val="28"/>
          <w:szCs w:val="28"/>
        </w:rPr>
        <w:t>與利用人洽談授權，</w:t>
      </w:r>
      <w:r w:rsidRPr="00E31660">
        <w:rPr>
          <w:rFonts w:ascii="標楷體" w:eastAsia="標楷體" w:hAnsi="標楷體" w:cs="細明體" w:hint="eastAsia"/>
          <w:color w:val="000000" w:themeColor="text1"/>
          <w:kern w:val="0"/>
          <w:sz w:val="28"/>
          <w:szCs w:val="28"/>
        </w:rPr>
        <w:t>本</w:t>
      </w:r>
      <w:r w:rsidRPr="00E31660">
        <w:rPr>
          <w:rFonts w:ascii="標楷體" w:eastAsia="標楷體" w:hAnsi="標楷體" w:cs="細明體"/>
          <w:color w:val="000000" w:themeColor="text1"/>
          <w:kern w:val="0"/>
          <w:sz w:val="28"/>
          <w:szCs w:val="28"/>
        </w:rPr>
        <w:t>應知道利用人使用</w:t>
      </w:r>
      <w:r w:rsidRPr="00E31660">
        <w:rPr>
          <w:rFonts w:ascii="標楷體" w:eastAsia="標楷體" w:hAnsi="標楷體" w:cs="細明體" w:hint="eastAsia"/>
          <w:color w:val="000000" w:themeColor="text1"/>
          <w:kern w:val="0"/>
          <w:sz w:val="28"/>
          <w:szCs w:val="28"/>
        </w:rPr>
        <w:t>自己</w:t>
      </w:r>
      <w:r>
        <w:rPr>
          <w:rFonts w:ascii="標楷體" w:eastAsia="標楷體" w:hAnsi="標楷體" w:cs="細明體" w:hint="eastAsia"/>
          <w:color w:val="000000" w:themeColor="text1"/>
          <w:kern w:val="0"/>
          <w:sz w:val="28"/>
          <w:szCs w:val="28"/>
        </w:rPr>
        <w:t>所</w:t>
      </w:r>
      <w:r w:rsidRPr="00E31660">
        <w:rPr>
          <w:rFonts w:ascii="標楷體" w:eastAsia="標楷體" w:hAnsi="標楷體" w:cs="細明體" w:hint="eastAsia"/>
          <w:color w:val="000000" w:themeColor="text1"/>
          <w:kern w:val="0"/>
          <w:sz w:val="28"/>
          <w:szCs w:val="28"/>
        </w:rPr>
        <w:t>管理的</w:t>
      </w:r>
      <w:r w:rsidRPr="00E31660">
        <w:rPr>
          <w:rFonts w:ascii="標楷體" w:eastAsia="標楷體" w:hAnsi="標楷體" w:cs="細明體"/>
          <w:color w:val="000000" w:themeColor="text1"/>
          <w:kern w:val="0"/>
          <w:sz w:val="28"/>
          <w:szCs w:val="28"/>
        </w:rPr>
        <w:t>多少著作，並收取多少使用報酬，查核成本</w:t>
      </w:r>
      <w:r w:rsidRPr="00E31660">
        <w:rPr>
          <w:rFonts w:ascii="標楷體" w:eastAsia="標楷體" w:hAnsi="標楷體" w:cs="細明體" w:hint="eastAsia"/>
          <w:color w:val="000000" w:themeColor="text1"/>
          <w:kern w:val="0"/>
          <w:sz w:val="28"/>
          <w:szCs w:val="28"/>
        </w:rPr>
        <w:t>的問題是</w:t>
      </w:r>
      <w:r w:rsidRPr="00E31660">
        <w:rPr>
          <w:rFonts w:ascii="標楷體" w:eastAsia="標楷體" w:hAnsi="標楷體" w:cs="細明體"/>
          <w:color w:val="000000" w:themeColor="text1"/>
          <w:kern w:val="0"/>
          <w:sz w:val="28"/>
          <w:szCs w:val="28"/>
        </w:rPr>
        <w:t>需要去面對克服</w:t>
      </w:r>
      <w:r w:rsidRPr="00E31660">
        <w:rPr>
          <w:rFonts w:ascii="標楷體" w:eastAsia="標楷體" w:hAnsi="標楷體" w:cs="細明體" w:hint="eastAsia"/>
          <w:color w:val="000000" w:themeColor="text1"/>
          <w:kern w:val="0"/>
          <w:sz w:val="28"/>
          <w:szCs w:val="28"/>
        </w:rPr>
        <w:t>的。</w:t>
      </w:r>
      <w:r w:rsidRPr="00E31660">
        <w:rPr>
          <w:rFonts w:ascii="標楷體" w:eastAsia="標楷體" w:hAnsi="標楷體" w:cs="細明體"/>
          <w:color w:val="000000" w:themeColor="text1"/>
          <w:kern w:val="0"/>
          <w:sz w:val="28"/>
          <w:szCs w:val="28"/>
        </w:rPr>
        <w:t>以NCC為例，每天都在計算電視台廣告量、廣告秒</w:t>
      </w:r>
      <w:r w:rsidRPr="00E31660">
        <w:rPr>
          <w:rFonts w:ascii="標楷體" w:eastAsia="標楷體" w:hAnsi="標楷體" w:cs="細明體"/>
          <w:color w:val="000000" w:themeColor="text1"/>
          <w:kern w:val="0"/>
          <w:sz w:val="28"/>
          <w:szCs w:val="28"/>
        </w:rPr>
        <w:lastRenderedPageBreak/>
        <w:t>數多少，</w:t>
      </w:r>
      <w:r w:rsidRPr="00E31660">
        <w:rPr>
          <w:rFonts w:ascii="標楷體" w:eastAsia="標楷體" w:hAnsi="標楷體" w:cs="細明體" w:hint="eastAsia"/>
          <w:color w:val="000000" w:themeColor="text1"/>
          <w:kern w:val="0"/>
          <w:sz w:val="28"/>
          <w:szCs w:val="28"/>
        </w:rPr>
        <w:t>在</w:t>
      </w:r>
      <w:r>
        <w:rPr>
          <w:rFonts w:ascii="標楷體" w:eastAsia="標楷體" w:hAnsi="標楷體" w:cs="細明體" w:hint="eastAsia"/>
          <w:color w:val="000000" w:themeColor="text1"/>
          <w:kern w:val="0"/>
          <w:sz w:val="28"/>
          <w:szCs w:val="28"/>
        </w:rPr>
        <w:t>此</w:t>
      </w:r>
      <w:r w:rsidRPr="00E31660">
        <w:rPr>
          <w:rFonts w:ascii="標楷體" w:eastAsia="標楷體" w:hAnsi="標楷體" w:cs="細明體"/>
          <w:color w:val="000000" w:themeColor="text1"/>
          <w:kern w:val="0"/>
          <w:sz w:val="28"/>
          <w:szCs w:val="28"/>
        </w:rPr>
        <w:t>需求</w:t>
      </w:r>
      <w:r>
        <w:rPr>
          <w:rFonts w:ascii="標楷體" w:eastAsia="標楷體" w:hAnsi="標楷體" w:cs="細明體" w:hint="eastAsia"/>
          <w:color w:val="000000" w:themeColor="text1"/>
          <w:kern w:val="0"/>
          <w:sz w:val="28"/>
          <w:szCs w:val="28"/>
        </w:rPr>
        <w:t>下，使</w:t>
      </w:r>
      <w:r w:rsidRPr="00E31660">
        <w:rPr>
          <w:rFonts w:ascii="標楷體" w:eastAsia="標楷體" w:hAnsi="標楷體" w:cs="細明體" w:hint="eastAsia"/>
          <w:color w:val="000000" w:themeColor="text1"/>
          <w:kern w:val="0"/>
          <w:sz w:val="28"/>
          <w:szCs w:val="28"/>
        </w:rPr>
        <w:t>專門</w:t>
      </w:r>
      <w:r w:rsidRPr="00E31660">
        <w:rPr>
          <w:rFonts w:ascii="標楷體" w:eastAsia="標楷體" w:hAnsi="標楷體" w:cs="細明體"/>
          <w:color w:val="000000" w:themeColor="text1"/>
          <w:kern w:val="0"/>
          <w:sz w:val="28"/>
          <w:szCs w:val="28"/>
        </w:rPr>
        <w:t>幫廣告公司測試廣告數量、秒數</w:t>
      </w:r>
      <w:r w:rsidRPr="00E31660">
        <w:rPr>
          <w:rFonts w:ascii="標楷體" w:eastAsia="標楷體" w:hAnsi="標楷體" w:cs="細明體" w:hint="eastAsia"/>
          <w:color w:val="000000" w:themeColor="text1"/>
          <w:kern w:val="0"/>
          <w:sz w:val="28"/>
          <w:szCs w:val="28"/>
        </w:rPr>
        <w:t>的公司出現</w:t>
      </w:r>
      <w:r w:rsidRPr="00E31660">
        <w:rPr>
          <w:rFonts w:ascii="標楷體" w:eastAsia="標楷體" w:hAnsi="標楷體" w:cs="細明體"/>
          <w:color w:val="000000" w:themeColor="text1"/>
          <w:kern w:val="0"/>
          <w:sz w:val="28"/>
          <w:szCs w:val="28"/>
        </w:rPr>
        <w:t>，</w:t>
      </w:r>
      <w:r>
        <w:rPr>
          <w:rFonts w:ascii="標楷體" w:eastAsia="標楷體" w:hAnsi="標楷體" w:cs="細明體" w:hint="eastAsia"/>
          <w:color w:val="000000" w:themeColor="text1"/>
          <w:kern w:val="0"/>
          <w:sz w:val="28"/>
          <w:szCs w:val="28"/>
        </w:rPr>
        <w:t>該等</w:t>
      </w:r>
      <w:r w:rsidRPr="00E31660">
        <w:rPr>
          <w:rFonts w:ascii="標楷體" w:eastAsia="標楷體" w:hAnsi="標楷體" w:cs="細明體" w:hint="eastAsia"/>
          <w:color w:val="000000" w:themeColor="text1"/>
          <w:kern w:val="0"/>
          <w:sz w:val="28"/>
          <w:szCs w:val="28"/>
        </w:rPr>
        <w:t>公司所提</w:t>
      </w:r>
      <w:r w:rsidRPr="00E31660">
        <w:rPr>
          <w:rFonts w:ascii="標楷體" w:eastAsia="標楷體" w:hAnsi="標楷體" w:cs="細明體"/>
          <w:color w:val="000000" w:themeColor="text1"/>
          <w:kern w:val="0"/>
          <w:sz w:val="28"/>
          <w:szCs w:val="28"/>
        </w:rPr>
        <w:t>數據都很</w:t>
      </w:r>
      <w:proofErr w:type="gramStart"/>
      <w:r w:rsidRPr="00E31660">
        <w:rPr>
          <w:rFonts w:ascii="標楷體" w:eastAsia="標楷體" w:hAnsi="標楷體" w:cs="細明體"/>
          <w:color w:val="000000" w:themeColor="text1"/>
          <w:kern w:val="0"/>
          <w:sz w:val="28"/>
          <w:szCs w:val="28"/>
        </w:rPr>
        <w:t>清楚，</w:t>
      </w:r>
      <w:proofErr w:type="gramEnd"/>
      <w:r w:rsidRPr="00E31660">
        <w:rPr>
          <w:rFonts w:ascii="標楷體" w:eastAsia="標楷體" w:hAnsi="標楷體" w:cs="細明體"/>
          <w:color w:val="000000" w:themeColor="text1"/>
          <w:kern w:val="0"/>
          <w:sz w:val="28"/>
          <w:szCs w:val="28"/>
        </w:rPr>
        <w:t>主管機關</w:t>
      </w:r>
      <w:r w:rsidRPr="00E31660">
        <w:rPr>
          <w:rFonts w:ascii="標楷體" w:eastAsia="標楷體" w:hAnsi="標楷體" w:cs="細明體" w:hint="eastAsia"/>
          <w:color w:val="000000" w:themeColor="text1"/>
          <w:kern w:val="0"/>
          <w:sz w:val="28"/>
          <w:szCs w:val="28"/>
        </w:rPr>
        <w:t>都</w:t>
      </w:r>
      <w:r w:rsidRPr="00E31660">
        <w:rPr>
          <w:rFonts w:ascii="標楷體" w:eastAsia="標楷體" w:hAnsi="標楷體" w:cs="細明體"/>
          <w:color w:val="000000" w:themeColor="text1"/>
          <w:kern w:val="0"/>
          <w:sz w:val="28"/>
          <w:szCs w:val="28"/>
        </w:rPr>
        <w:t>會調閱這些數據</w:t>
      </w:r>
      <w:r w:rsidRPr="00E31660">
        <w:rPr>
          <w:rFonts w:ascii="標楷體" w:eastAsia="標楷體" w:hAnsi="標楷體" w:cs="細明體" w:hint="eastAsia"/>
          <w:color w:val="000000" w:themeColor="text1"/>
          <w:kern w:val="0"/>
          <w:sz w:val="28"/>
          <w:szCs w:val="28"/>
        </w:rPr>
        <w:t>做</w:t>
      </w:r>
      <w:r w:rsidRPr="00E31660">
        <w:rPr>
          <w:rFonts w:ascii="標楷體" w:eastAsia="標楷體" w:hAnsi="標楷體" w:cs="細明體"/>
          <w:color w:val="000000" w:themeColor="text1"/>
          <w:kern w:val="0"/>
          <w:sz w:val="28"/>
          <w:szCs w:val="28"/>
        </w:rPr>
        <w:t>為</w:t>
      </w:r>
      <w:r w:rsidRPr="00E31660">
        <w:rPr>
          <w:rFonts w:ascii="標楷體" w:eastAsia="標楷體" w:hAnsi="標楷體" w:cs="細明體" w:hint="eastAsia"/>
          <w:color w:val="000000" w:themeColor="text1"/>
          <w:kern w:val="0"/>
          <w:sz w:val="28"/>
          <w:szCs w:val="28"/>
        </w:rPr>
        <w:t>處分</w:t>
      </w:r>
      <w:r w:rsidRPr="00E31660">
        <w:rPr>
          <w:rFonts w:ascii="標楷體" w:eastAsia="標楷體" w:hAnsi="標楷體" w:cs="細明體"/>
          <w:color w:val="000000" w:themeColor="text1"/>
          <w:kern w:val="0"/>
          <w:sz w:val="28"/>
          <w:szCs w:val="28"/>
        </w:rPr>
        <w:t>之依據，</w:t>
      </w:r>
      <w:r w:rsidRPr="00E31660">
        <w:rPr>
          <w:rFonts w:ascii="標楷體" w:eastAsia="標楷體" w:hAnsi="標楷體" w:cs="細明體" w:hint="eastAsia"/>
          <w:color w:val="000000" w:themeColor="text1"/>
          <w:kern w:val="0"/>
          <w:sz w:val="28"/>
          <w:szCs w:val="28"/>
        </w:rPr>
        <w:t>而</w:t>
      </w:r>
      <w:r w:rsidRPr="00E31660">
        <w:rPr>
          <w:rFonts w:ascii="標楷體" w:eastAsia="標楷體" w:hAnsi="標楷體" w:cs="細明體"/>
          <w:color w:val="000000" w:themeColor="text1"/>
          <w:kern w:val="0"/>
          <w:sz w:val="28"/>
          <w:szCs w:val="28"/>
        </w:rPr>
        <w:t>法院也相信</w:t>
      </w:r>
      <w:r w:rsidRPr="00E31660">
        <w:rPr>
          <w:rFonts w:ascii="標楷體" w:eastAsia="標楷體" w:hAnsi="標楷體" w:cs="細明體" w:hint="eastAsia"/>
          <w:color w:val="000000" w:themeColor="text1"/>
          <w:kern w:val="0"/>
          <w:sz w:val="28"/>
          <w:szCs w:val="28"/>
        </w:rPr>
        <w:t>這些</w:t>
      </w:r>
      <w:r w:rsidRPr="00E31660">
        <w:rPr>
          <w:rFonts w:ascii="標楷體" w:eastAsia="標楷體" w:hAnsi="標楷體" w:cs="細明體"/>
          <w:color w:val="000000" w:themeColor="text1"/>
          <w:kern w:val="0"/>
          <w:sz w:val="28"/>
          <w:szCs w:val="28"/>
        </w:rPr>
        <w:t>數據，</w:t>
      </w:r>
      <w:proofErr w:type="gramStart"/>
      <w:r w:rsidRPr="00E31660">
        <w:rPr>
          <w:rFonts w:ascii="標楷體" w:eastAsia="標楷體" w:hAnsi="標楷體" w:cs="細明體" w:hint="eastAsia"/>
          <w:color w:val="000000" w:themeColor="text1"/>
          <w:kern w:val="0"/>
          <w:sz w:val="28"/>
          <w:szCs w:val="28"/>
        </w:rPr>
        <w:t>所以</w:t>
      </w:r>
      <w:r w:rsidRPr="00E31660">
        <w:rPr>
          <w:rFonts w:ascii="標楷體" w:eastAsia="標楷體" w:hAnsi="標楷體" w:cs="細明體"/>
          <w:color w:val="000000" w:themeColor="text1"/>
          <w:kern w:val="0"/>
          <w:sz w:val="28"/>
          <w:szCs w:val="28"/>
        </w:rPr>
        <w:t>集管團體</w:t>
      </w:r>
      <w:proofErr w:type="gramEnd"/>
      <w:r w:rsidRPr="00E31660">
        <w:rPr>
          <w:rFonts w:ascii="標楷體" w:eastAsia="標楷體" w:hAnsi="標楷體" w:cs="細明體"/>
          <w:color w:val="000000" w:themeColor="text1"/>
          <w:kern w:val="0"/>
          <w:sz w:val="28"/>
          <w:szCs w:val="28"/>
        </w:rPr>
        <w:t>應朝此方面努力，NCC</w:t>
      </w:r>
      <w:r w:rsidRPr="00E31660">
        <w:rPr>
          <w:rFonts w:ascii="標楷體" w:eastAsia="標楷體" w:hAnsi="標楷體" w:cs="細明體" w:hint="eastAsia"/>
          <w:color w:val="000000" w:themeColor="text1"/>
          <w:kern w:val="0"/>
          <w:sz w:val="28"/>
          <w:szCs w:val="28"/>
        </w:rPr>
        <w:t>亦</w:t>
      </w:r>
      <w:r w:rsidRPr="00E31660">
        <w:rPr>
          <w:rFonts w:ascii="標楷體" w:eastAsia="標楷體" w:hAnsi="標楷體" w:cs="細明體"/>
          <w:color w:val="000000" w:themeColor="text1"/>
          <w:kern w:val="0"/>
          <w:sz w:val="28"/>
          <w:szCs w:val="28"/>
        </w:rPr>
        <w:t>可提供側錄全國廣播電臺之電腦設備</w:t>
      </w:r>
      <w:r w:rsidRPr="00E31660">
        <w:rPr>
          <w:rFonts w:ascii="標楷體" w:eastAsia="標楷體" w:hAnsi="標楷體" w:cs="細明體" w:hint="eastAsia"/>
          <w:color w:val="000000" w:themeColor="text1"/>
          <w:kern w:val="0"/>
          <w:sz w:val="28"/>
          <w:szCs w:val="28"/>
        </w:rPr>
        <w:t>，</w:t>
      </w:r>
      <w:proofErr w:type="gramStart"/>
      <w:r w:rsidRPr="00E31660">
        <w:rPr>
          <w:rFonts w:ascii="標楷體" w:eastAsia="標楷體" w:hAnsi="標楷體" w:cs="細明體" w:hint="eastAsia"/>
          <w:color w:val="000000" w:themeColor="text1"/>
          <w:kern w:val="0"/>
          <w:sz w:val="28"/>
          <w:szCs w:val="28"/>
        </w:rPr>
        <w:t>協助集管團體</w:t>
      </w:r>
      <w:proofErr w:type="gramEnd"/>
      <w:r w:rsidRPr="00E31660">
        <w:rPr>
          <w:rFonts w:ascii="標楷體" w:eastAsia="標楷體" w:hAnsi="標楷體" w:cs="細明體" w:hint="eastAsia"/>
          <w:color w:val="000000" w:themeColor="text1"/>
          <w:kern w:val="0"/>
          <w:sz w:val="28"/>
          <w:szCs w:val="28"/>
        </w:rPr>
        <w:t>進行音樂使用量的統計</w:t>
      </w:r>
      <w:r w:rsidRPr="00E31660">
        <w:rPr>
          <w:rFonts w:ascii="標楷體" w:eastAsia="標楷體" w:hAnsi="標楷體" w:cs="細明體"/>
          <w:color w:val="000000" w:themeColor="text1"/>
          <w:kern w:val="0"/>
          <w:sz w:val="28"/>
          <w:szCs w:val="28"/>
        </w:rPr>
        <w:t>。</w:t>
      </w:r>
    </w:p>
    <w:p w:rsidR="00D036C0" w:rsidRPr="00E31660" w:rsidRDefault="00D036C0" w:rsidP="00D036C0">
      <w:pPr>
        <w:pStyle w:val="a4"/>
        <w:widowControl/>
        <w:numPr>
          <w:ilvl w:val="0"/>
          <w:numId w:val="35"/>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細明體" w:hint="eastAsia"/>
          <w:color w:val="000000" w:themeColor="text1"/>
          <w:kern w:val="0"/>
          <w:sz w:val="28"/>
          <w:szCs w:val="28"/>
        </w:rPr>
        <w:t>至</w:t>
      </w:r>
      <w:r w:rsidRPr="00E31660">
        <w:rPr>
          <w:rFonts w:ascii="標楷體" w:eastAsia="標楷體" w:hAnsi="標楷體" w:cs="細明體" w:hint="eastAsia"/>
          <w:color w:val="000000" w:themeColor="text1"/>
          <w:kern w:val="0"/>
          <w:sz w:val="28"/>
          <w:szCs w:val="28"/>
        </w:rPr>
        <w:t>調幅電臺</w:t>
      </w:r>
      <w:r>
        <w:rPr>
          <w:rFonts w:ascii="標楷體" w:eastAsia="標楷體" w:hAnsi="標楷體" w:cs="細明體"/>
          <w:color w:val="000000" w:themeColor="text1"/>
          <w:kern w:val="0"/>
          <w:sz w:val="28"/>
          <w:szCs w:val="28"/>
        </w:rPr>
        <w:t>之問題，除</w:t>
      </w:r>
      <w:r>
        <w:rPr>
          <w:rFonts w:ascii="標楷體" w:eastAsia="標楷體" w:hAnsi="標楷體" w:cs="細明體" w:hint="eastAsia"/>
          <w:color w:val="000000" w:themeColor="text1"/>
          <w:kern w:val="0"/>
          <w:sz w:val="28"/>
          <w:szCs w:val="28"/>
        </w:rPr>
        <w:t>須</w:t>
      </w:r>
      <w:r w:rsidRPr="00E31660">
        <w:rPr>
          <w:rFonts w:ascii="標楷體" w:eastAsia="標楷體" w:hAnsi="標楷體" w:cs="細明體" w:hint="eastAsia"/>
          <w:color w:val="000000" w:themeColor="text1"/>
          <w:kern w:val="0"/>
          <w:sz w:val="28"/>
          <w:szCs w:val="28"/>
        </w:rPr>
        <w:t>考量</w:t>
      </w:r>
      <w:r w:rsidRPr="00E31660">
        <w:rPr>
          <w:rFonts w:ascii="標楷體" w:eastAsia="標楷體" w:hAnsi="標楷體" w:cs="細明體"/>
          <w:color w:val="000000" w:themeColor="text1"/>
          <w:kern w:val="0"/>
          <w:sz w:val="28"/>
          <w:szCs w:val="28"/>
        </w:rPr>
        <w:t>使用量與廣播電臺之營收外，</w:t>
      </w:r>
      <w:r>
        <w:rPr>
          <w:rFonts w:ascii="標楷體" w:eastAsia="標楷體" w:hAnsi="標楷體" w:cs="細明體" w:hint="eastAsia"/>
          <w:color w:val="000000" w:themeColor="text1"/>
          <w:kern w:val="0"/>
          <w:sz w:val="28"/>
          <w:szCs w:val="28"/>
        </w:rPr>
        <w:t>仍須考量</w:t>
      </w:r>
      <w:r w:rsidRPr="00E31660">
        <w:rPr>
          <w:rFonts w:ascii="標楷體" w:eastAsia="標楷體" w:hAnsi="標楷體" w:cs="細明體" w:hint="eastAsia"/>
          <w:color w:val="000000" w:themeColor="text1"/>
          <w:kern w:val="0"/>
          <w:sz w:val="28"/>
          <w:szCs w:val="28"/>
        </w:rPr>
        <w:t>目前部分電臺</w:t>
      </w:r>
      <w:r w:rsidRPr="00E31660">
        <w:rPr>
          <w:rFonts w:ascii="標楷體" w:eastAsia="標楷體" w:hAnsi="標楷體" w:cs="細明體"/>
          <w:color w:val="000000" w:themeColor="text1"/>
          <w:kern w:val="0"/>
          <w:sz w:val="28"/>
          <w:szCs w:val="28"/>
        </w:rPr>
        <w:t>之存在係</w:t>
      </w:r>
      <w:r w:rsidRPr="00E31660">
        <w:rPr>
          <w:rFonts w:ascii="標楷體" w:eastAsia="標楷體" w:hAnsi="標楷體" w:cs="細明體" w:hint="eastAsia"/>
          <w:color w:val="000000" w:themeColor="text1"/>
          <w:kern w:val="0"/>
          <w:sz w:val="28"/>
          <w:szCs w:val="28"/>
        </w:rPr>
        <w:t>因</w:t>
      </w:r>
      <w:r w:rsidRPr="00E31660">
        <w:rPr>
          <w:rFonts w:ascii="標楷體" w:eastAsia="標楷體" w:hAnsi="標楷體" w:cs="細明體"/>
          <w:color w:val="000000" w:themeColor="text1"/>
          <w:kern w:val="0"/>
          <w:sz w:val="28"/>
          <w:szCs w:val="28"/>
        </w:rPr>
        <w:t>政策因素，</w:t>
      </w:r>
      <w:r>
        <w:rPr>
          <w:rFonts w:ascii="標楷體" w:eastAsia="標楷體" w:hAnsi="標楷體" w:cs="細明體" w:hint="eastAsia"/>
          <w:color w:val="000000" w:themeColor="text1"/>
          <w:kern w:val="0"/>
          <w:sz w:val="28"/>
          <w:szCs w:val="28"/>
        </w:rPr>
        <w:t>例如為</w:t>
      </w:r>
      <w:r w:rsidRPr="00E31660">
        <w:rPr>
          <w:rFonts w:ascii="標楷體" w:eastAsia="標楷體" w:hAnsi="標楷體" w:cs="細明體"/>
          <w:color w:val="000000" w:themeColor="text1"/>
          <w:kern w:val="0"/>
          <w:sz w:val="28"/>
          <w:szCs w:val="28"/>
        </w:rPr>
        <w:t>國家安全等特殊</w:t>
      </w:r>
      <w:r>
        <w:rPr>
          <w:rFonts w:ascii="標楷體" w:eastAsia="標楷體" w:hAnsi="標楷體" w:cs="細明體" w:hint="eastAsia"/>
          <w:color w:val="000000" w:themeColor="text1"/>
          <w:kern w:val="0"/>
          <w:sz w:val="28"/>
          <w:szCs w:val="28"/>
        </w:rPr>
        <w:t>因素而</w:t>
      </w:r>
      <w:r w:rsidRPr="00E31660">
        <w:rPr>
          <w:rFonts w:ascii="標楷體" w:eastAsia="標楷體" w:hAnsi="標楷體" w:cs="細明體"/>
          <w:color w:val="000000" w:themeColor="text1"/>
          <w:kern w:val="0"/>
          <w:sz w:val="28"/>
          <w:szCs w:val="28"/>
        </w:rPr>
        <w:t>存在之必要</w:t>
      </w:r>
      <w:r w:rsidRPr="00E31660">
        <w:rPr>
          <w:rFonts w:ascii="標楷體" w:eastAsia="標楷體" w:hAnsi="標楷體" w:cs="細明體" w:hint="eastAsia"/>
          <w:color w:val="000000" w:themeColor="text1"/>
          <w:kern w:val="0"/>
          <w:sz w:val="28"/>
          <w:szCs w:val="28"/>
        </w:rPr>
        <w:t>；</w:t>
      </w:r>
      <w:r>
        <w:rPr>
          <w:rFonts w:ascii="標楷體" w:eastAsia="標楷體" w:hAnsi="標楷體" w:cs="細明體"/>
          <w:color w:val="000000" w:themeColor="text1"/>
          <w:kern w:val="0"/>
          <w:sz w:val="28"/>
          <w:szCs w:val="28"/>
        </w:rPr>
        <w:t>轉播台部分，</w:t>
      </w:r>
      <w:r>
        <w:rPr>
          <w:rFonts w:ascii="標楷體" w:eastAsia="標楷體" w:hAnsi="標楷體" w:cs="細明體" w:hint="eastAsia"/>
          <w:color w:val="000000" w:themeColor="text1"/>
          <w:kern w:val="0"/>
          <w:sz w:val="28"/>
          <w:szCs w:val="28"/>
        </w:rPr>
        <w:t>本人</w:t>
      </w:r>
      <w:r w:rsidRPr="00E31660">
        <w:rPr>
          <w:rFonts w:ascii="標楷體" w:eastAsia="標楷體" w:hAnsi="標楷體" w:cs="細明體"/>
          <w:color w:val="000000" w:themeColor="text1"/>
          <w:kern w:val="0"/>
          <w:sz w:val="28"/>
          <w:szCs w:val="28"/>
        </w:rPr>
        <w:t>認同MÜST意見</w:t>
      </w:r>
      <w:r w:rsidRPr="00E31660">
        <w:rPr>
          <w:rFonts w:ascii="標楷體" w:eastAsia="標楷體" w:hAnsi="標楷體" w:cs="細明體" w:hint="eastAsia"/>
          <w:color w:val="000000" w:themeColor="text1"/>
          <w:kern w:val="0"/>
          <w:sz w:val="28"/>
          <w:szCs w:val="28"/>
        </w:rPr>
        <w:t>；</w:t>
      </w:r>
      <w:r>
        <w:rPr>
          <w:rFonts w:ascii="標楷體" w:eastAsia="標楷體" w:hAnsi="標楷體" w:cs="細明體"/>
          <w:color w:val="000000" w:themeColor="text1"/>
          <w:kern w:val="0"/>
          <w:sz w:val="28"/>
          <w:szCs w:val="28"/>
        </w:rPr>
        <w:t>至於</w:t>
      </w:r>
      <w:r w:rsidRPr="00E31660">
        <w:rPr>
          <w:rFonts w:ascii="標楷體" w:eastAsia="標楷體" w:hAnsi="標楷體" w:cs="細明體"/>
          <w:color w:val="000000" w:themeColor="text1"/>
          <w:kern w:val="0"/>
          <w:sz w:val="28"/>
          <w:szCs w:val="28"/>
        </w:rPr>
        <w:t>網路電臺是否該收費</w:t>
      </w:r>
      <w:r w:rsidRPr="00E31660">
        <w:rPr>
          <w:rFonts w:ascii="標楷體" w:eastAsia="標楷體" w:hAnsi="標楷體" w:cs="細明體" w:hint="eastAsia"/>
          <w:color w:val="000000" w:themeColor="text1"/>
          <w:kern w:val="0"/>
          <w:sz w:val="28"/>
          <w:szCs w:val="28"/>
        </w:rPr>
        <w:t>的問題</w:t>
      </w:r>
      <w:r w:rsidRPr="00E31660">
        <w:rPr>
          <w:rFonts w:ascii="標楷體" w:eastAsia="標楷體" w:hAnsi="標楷體" w:cs="細明體"/>
          <w:color w:val="000000" w:themeColor="text1"/>
          <w:kern w:val="0"/>
          <w:sz w:val="28"/>
          <w:szCs w:val="28"/>
        </w:rPr>
        <w:t>，雙方可以再協商，因著作權有將網路傳輸規範在內，實際上電臺也有在網路傳輸。</w:t>
      </w:r>
    </w:p>
    <w:p w:rsidR="00D036C0" w:rsidRPr="00883CD5"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883CD5">
        <w:rPr>
          <w:rFonts w:ascii="標楷體" w:eastAsia="標楷體" w:hAnsi="標楷體" w:cs="Arial" w:hint="eastAsia"/>
          <w:color w:val="000000" w:themeColor="text1"/>
          <w:kern w:val="0"/>
          <w:sz w:val="28"/>
          <w:szCs w:val="28"/>
        </w:rPr>
        <w:t>廣播公會馬長生理事長</w:t>
      </w:r>
      <w:r w:rsidRPr="00883CD5">
        <w:rPr>
          <w:rFonts w:ascii="標楷體" w:eastAsia="標楷體" w:hAnsi="標楷體" w:cs="Arial"/>
          <w:color w:val="000000" w:themeColor="text1"/>
          <w:sz w:val="28"/>
          <w:szCs w:val="28"/>
        </w:rPr>
        <w:t>：</w:t>
      </w:r>
    </w:p>
    <w:p w:rsidR="00D036C0" w:rsidRPr="00883CD5" w:rsidRDefault="00D036C0" w:rsidP="00D036C0">
      <w:pPr>
        <w:pStyle w:val="a4"/>
        <w:widowControl/>
        <w:numPr>
          <w:ilvl w:val="0"/>
          <w:numId w:val="34"/>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sz w:val="28"/>
          <w:szCs w:val="28"/>
        </w:rPr>
        <w:t>先回應李委員的部分</w:t>
      </w:r>
      <w:r w:rsidRPr="00883CD5">
        <w:rPr>
          <w:rFonts w:ascii="標楷體" w:eastAsia="標楷體" w:hAnsi="標楷體" w:cs="Arial" w:hint="eastAsia"/>
          <w:color w:val="000000" w:themeColor="text1"/>
          <w:sz w:val="28"/>
          <w:szCs w:val="28"/>
        </w:rPr>
        <w:t>，</w:t>
      </w:r>
      <w:r w:rsidRPr="00883CD5">
        <w:rPr>
          <w:rFonts w:ascii="標楷體" w:eastAsia="標楷體" w:hAnsi="標楷體" w:cs="Arial"/>
          <w:color w:val="000000" w:themeColor="text1"/>
          <w:sz w:val="28"/>
          <w:szCs w:val="28"/>
        </w:rPr>
        <w:t>同地區</w:t>
      </w:r>
      <w:r w:rsidRPr="00883CD5">
        <w:rPr>
          <w:rFonts w:ascii="標楷體" w:eastAsia="標楷體" w:hAnsi="標楷體" w:cs="Arial" w:hint="eastAsia"/>
          <w:color w:val="000000" w:themeColor="text1"/>
          <w:sz w:val="28"/>
          <w:szCs w:val="28"/>
        </w:rPr>
        <w:t>同功率的</w:t>
      </w:r>
      <w:r w:rsidRPr="00883CD5">
        <w:rPr>
          <w:rFonts w:ascii="標楷體" w:eastAsia="標楷體" w:hAnsi="標楷體" w:cs="Arial"/>
          <w:color w:val="000000" w:themeColor="text1"/>
          <w:sz w:val="28"/>
          <w:szCs w:val="28"/>
        </w:rPr>
        <w:t>不同電臺</w:t>
      </w:r>
      <w:r w:rsidRPr="00883CD5">
        <w:rPr>
          <w:rFonts w:ascii="標楷體" w:eastAsia="標楷體" w:hAnsi="標楷體" w:cs="Arial" w:hint="eastAsia"/>
          <w:color w:val="000000" w:themeColor="text1"/>
          <w:sz w:val="28"/>
          <w:szCs w:val="28"/>
        </w:rPr>
        <w:t>，在</w:t>
      </w:r>
      <w:r w:rsidRPr="00883CD5">
        <w:rPr>
          <w:rFonts w:ascii="標楷體" w:eastAsia="標楷體" w:hAnsi="標楷體" w:cs="Arial"/>
          <w:color w:val="000000" w:themeColor="text1"/>
          <w:sz w:val="28"/>
          <w:szCs w:val="28"/>
        </w:rPr>
        <w:t>用歌曲使用量來付費的時候，由於是概</w:t>
      </w:r>
      <w:r w:rsidRPr="00883CD5">
        <w:rPr>
          <w:rFonts w:ascii="標楷體" w:eastAsia="標楷體" w:hAnsi="標楷體" w:cs="Arial" w:hint="eastAsia"/>
          <w:color w:val="000000" w:themeColor="text1"/>
          <w:sz w:val="28"/>
          <w:szCs w:val="28"/>
        </w:rPr>
        <w:t>括</w:t>
      </w:r>
      <w:r w:rsidRPr="00883CD5">
        <w:rPr>
          <w:rFonts w:ascii="標楷體" w:eastAsia="標楷體" w:hAnsi="標楷體" w:cs="Arial"/>
          <w:color w:val="000000" w:themeColor="text1"/>
          <w:sz w:val="28"/>
          <w:szCs w:val="28"/>
        </w:rPr>
        <w:t>授權的關係，所以要</w:t>
      </w:r>
      <w:r w:rsidRPr="00883CD5">
        <w:rPr>
          <w:rFonts w:ascii="標楷體" w:eastAsia="標楷體" w:hAnsi="標楷體" w:cs="Arial" w:hint="eastAsia"/>
          <w:color w:val="000000" w:themeColor="text1"/>
          <w:sz w:val="28"/>
          <w:szCs w:val="28"/>
        </w:rPr>
        <w:t>向</w:t>
      </w:r>
      <w:proofErr w:type="gramStart"/>
      <w:r>
        <w:rPr>
          <w:rFonts w:ascii="標楷體" w:eastAsia="標楷體" w:hAnsi="標楷體" w:cs="Arial"/>
          <w:color w:val="000000" w:themeColor="text1"/>
          <w:sz w:val="28"/>
          <w:szCs w:val="28"/>
        </w:rPr>
        <w:t>三家集管團體</w:t>
      </w:r>
      <w:proofErr w:type="gramEnd"/>
      <w:r>
        <w:rPr>
          <w:rFonts w:ascii="標楷體" w:eastAsia="標楷體" w:hAnsi="標楷體" w:cs="Arial"/>
          <w:color w:val="000000" w:themeColor="text1"/>
          <w:sz w:val="28"/>
          <w:szCs w:val="28"/>
        </w:rPr>
        <w:t>付費，</w:t>
      </w:r>
      <w:r w:rsidRPr="00883CD5">
        <w:rPr>
          <w:rFonts w:ascii="標楷體" w:eastAsia="標楷體" w:hAnsi="標楷體" w:cs="Arial"/>
          <w:color w:val="000000" w:themeColor="text1"/>
          <w:sz w:val="28"/>
          <w:szCs w:val="28"/>
        </w:rPr>
        <w:t>是不得已的狀態</w:t>
      </w:r>
      <w:r w:rsidRPr="00883CD5">
        <w:rPr>
          <w:rFonts w:ascii="標楷體" w:eastAsia="標楷體" w:hAnsi="標楷體" w:cs="Arial" w:hint="eastAsia"/>
          <w:color w:val="000000" w:themeColor="text1"/>
          <w:sz w:val="28"/>
          <w:szCs w:val="28"/>
        </w:rPr>
        <w:t>，然我方最終仍</w:t>
      </w:r>
      <w:r w:rsidRPr="00883CD5">
        <w:rPr>
          <w:rFonts w:ascii="標楷體" w:eastAsia="標楷體" w:hAnsi="標楷體" w:cs="Arial"/>
          <w:color w:val="000000" w:themeColor="text1"/>
          <w:sz w:val="28"/>
          <w:szCs w:val="28"/>
        </w:rPr>
        <w:t>希望</w:t>
      </w:r>
      <w:r w:rsidRPr="00883CD5">
        <w:rPr>
          <w:rFonts w:ascii="標楷體" w:eastAsia="標楷體" w:hAnsi="標楷體" w:cs="Arial" w:hint="eastAsia"/>
          <w:color w:val="000000" w:themeColor="text1"/>
          <w:sz w:val="28"/>
          <w:szCs w:val="28"/>
        </w:rPr>
        <w:t>能透過音樂使用量的計算</w:t>
      </w:r>
      <w:r w:rsidRPr="00883CD5">
        <w:rPr>
          <w:rFonts w:ascii="標楷體" w:eastAsia="標楷體" w:hAnsi="標楷體" w:cs="Arial"/>
          <w:color w:val="000000" w:themeColor="text1"/>
          <w:sz w:val="28"/>
          <w:szCs w:val="28"/>
        </w:rPr>
        <w:t>，</w:t>
      </w:r>
      <w:r w:rsidRPr="00883CD5">
        <w:rPr>
          <w:rFonts w:ascii="標楷體" w:eastAsia="標楷體" w:hAnsi="標楷體" w:cs="Arial" w:hint="eastAsia"/>
          <w:color w:val="000000" w:themeColor="text1"/>
          <w:sz w:val="28"/>
          <w:szCs w:val="28"/>
        </w:rPr>
        <w:t>付一筆費用，該費用</w:t>
      </w:r>
      <w:r w:rsidRPr="00883CD5">
        <w:rPr>
          <w:rFonts w:ascii="標楷體" w:eastAsia="標楷體" w:hAnsi="標楷體" w:cs="Arial"/>
          <w:color w:val="000000" w:themeColor="text1"/>
          <w:sz w:val="28"/>
          <w:szCs w:val="28"/>
        </w:rPr>
        <w:t>包涵</w:t>
      </w:r>
      <w:proofErr w:type="gramStart"/>
      <w:r w:rsidRPr="00883CD5">
        <w:rPr>
          <w:rFonts w:ascii="標楷體" w:eastAsia="標楷體" w:hAnsi="標楷體" w:cs="Arial"/>
          <w:color w:val="000000" w:themeColor="text1"/>
          <w:sz w:val="28"/>
          <w:szCs w:val="28"/>
        </w:rPr>
        <w:t>所有集管團體</w:t>
      </w:r>
      <w:proofErr w:type="gramEnd"/>
      <w:r w:rsidRPr="00883CD5">
        <w:rPr>
          <w:rFonts w:ascii="標楷體" w:eastAsia="標楷體" w:hAnsi="標楷體" w:cs="Arial"/>
          <w:color w:val="000000" w:themeColor="text1"/>
          <w:sz w:val="28"/>
          <w:szCs w:val="28"/>
        </w:rPr>
        <w:t>和</w:t>
      </w:r>
      <w:proofErr w:type="gramStart"/>
      <w:r w:rsidRPr="00883CD5">
        <w:rPr>
          <w:rFonts w:ascii="標楷體" w:eastAsia="標楷體" w:hAnsi="標楷體" w:cs="Arial"/>
          <w:color w:val="000000" w:themeColor="text1"/>
          <w:sz w:val="28"/>
          <w:szCs w:val="28"/>
        </w:rPr>
        <w:t>非集管團體</w:t>
      </w:r>
      <w:proofErr w:type="gramEnd"/>
      <w:r w:rsidRPr="00883CD5">
        <w:rPr>
          <w:rFonts w:ascii="標楷體" w:eastAsia="標楷體" w:hAnsi="標楷體" w:cs="Arial"/>
          <w:color w:val="000000" w:themeColor="text1"/>
          <w:sz w:val="28"/>
          <w:szCs w:val="28"/>
        </w:rPr>
        <w:t>的個人創作者</w:t>
      </w:r>
      <w:r w:rsidRPr="00883CD5">
        <w:rPr>
          <w:rFonts w:ascii="標楷體" w:eastAsia="標楷體" w:hAnsi="標楷體" w:cs="Arial" w:hint="eastAsia"/>
          <w:color w:val="000000" w:themeColor="text1"/>
          <w:sz w:val="28"/>
          <w:szCs w:val="28"/>
        </w:rPr>
        <w:t>。</w:t>
      </w:r>
    </w:p>
    <w:p w:rsidR="00D036C0" w:rsidRPr="00883CD5" w:rsidRDefault="00D036C0" w:rsidP="00D036C0">
      <w:pPr>
        <w:pStyle w:val="a4"/>
        <w:widowControl/>
        <w:numPr>
          <w:ilvl w:val="0"/>
          <w:numId w:val="34"/>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883CD5">
        <w:rPr>
          <w:rFonts w:ascii="標楷體" w:eastAsia="標楷體" w:hAnsi="標楷體" w:cs="Arial" w:hint="eastAsia"/>
          <w:color w:val="000000" w:themeColor="text1"/>
          <w:sz w:val="28"/>
          <w:szCs w:val="28"/>
        </w:rPr>
        <w:t>電臺提供的使用清單</w:t>
      </w:r>
      <w:r w:rsidRPr="00883CD5">
        <w:rPr>
          <w:rFonts w:ascii="標楷體" w:eastAsia="標楷體" w:hAnsi="標楷體" w:cs="Arial"/>
          <w:color w:val="000000" w:themeColor="text1"/>
          <w:sz w:val="28"/>
          <w:szCs w:val="28"/>
        </w:rPr>
        <w:t>不夠明確，</w:t>
      </w:r>
      <w:proofErr w:type="gramStart"/>
      <w:r w:rsidRPr="00883CD5">
        <w:rPr>
          <w:rFonts w:ascii="標楷體" w:eastAsia="標楷體" w:hAnsi="標楷體" w:cs="Arial"/>
          <w:color w:val="000000" w:themeColor="text1"/>
          <w:sz w:val="28"/>
          <w:szCs w:val="28"/>
        </w:rPr>
        <w:t>依集管條例</w:t>
      </w:r>
      <w:proofErr w:type="gramEnd"/>
      <w:r w:rsidRPr="00883CD5">
        <w:rPr>
          <w:rFonts w:ascii="標楷體" w:eastAsia="標楷體" w:hAnsi="標楷體" w:cs="Arial" w:hint="eastAsia"/>
          <w:color w:val="000000" w:themeColor="text1"/>
          <w:sz w:val="28"/>
          <w:szCs w:val="28"/>
        </w:rPr>
        <w:t>相關</w:t>
      </w:r>
      <w:r w:rsidRPr="00883CD5">
        <w:rPr>
          <w:rFonts w:ascii="標楷體" w:eastAsia="標楷體" w:hAnsi="標楷體" w:cs="Arial"/>
          <w:color w:val="000000" w:themeColor="text1"/>
          <w:sz w:val="28"/>
          <w:szCs w:val="28"/>
        </w:rPr>
        <w:t>規定，</w:t>
      </w:r>
      <w:proofErr w:type="gramStart"/>
      <w:r w:rsidRPr="00883CD5">
        <w:rPr>
          <w:rFonts w:ascii="標楷體" w:eastAsia="標楷體" w:hAnsi="標楷體" w:cs="Arial"/>
          <w:color w:val="000000" w:themeColor="text1"/>
          <w:sz w:val="28"/>
          <w:szCs w:val="28"/>
        </w:rPr>
        <w:t>集管團體</w:t>
      </w:r>
      <w:proofErr w:type="gramEnd"/>
      <w:r w:rsidRPr="00883CD5">
        <w:rPr>
          <w:rFonts w:ascii="標楷體" w:eastAsia="標楷體" w:hAnsi="標楷體" w:cs="Arial"/>
          <w:color w:val="000000" w:themeColor="text1"/>
          <w:sz w:val="28"/>
          <w:szCs w:val="28"/>
        </w:rPr>
        <w:t>可以</w:t>
      </w:r>
      <w:r w:rsidRPr="00883CD5">
        <w:rPr>
          <w:rFonts w:ascii="標楷體" w:eastAsia="標楷體" w:hAnsi="標楷體" w:cs="Arial" w:hint="eastAsia"/>
          <w:color w:val="000000" w:themeColor="text1"/>
          <w:sz w:val="28"/>
          <w:szCs w:val="28"/>
        </w:rPr>
        <w:t>因此</w:t>
      </w:r>
      <w:r w:rsidRPr="00883CD5">
        <w:rPr>
          <w:rFonts w:ascii="標楷體" w:eastAsia="標楷體" w:hAnsi="標楷體" w:cs="Arial"/>
          <w:color w:val="000000" w:themeColor="text1"/>
          <w:sz w:val="28"/>
          <w:szCs w:val="28"/>
        </w:rPr>
        <w:t>拒絕</w:t>
      </w:r>
      <w:r w:rsidRPr="00883CD5">
        <w:rPr>
          <w:rFonts w:ascii="標楷體" w:eastAsia="標楷體" w:hAnsi="標楷體" w:cs="Arial" w:hint="eastAsia"/>
          <w:color w:val="000000" w:themeColor="text1"/>
          <w:sz w:val="28"/>
          <w:szCs w:val="28"/>
        </w:rPr>
        <w:t>授權，</w:t>
      </w:r>
      <w:r w:rsidRPr="00883CD5">
        <w:rPr>
          <w:rFonts w:ascii="標楷體" w:eastAsia="標楷體" w:hAnsi="標楷體" w:cs="Arial" w:hint="eastAsia"/>
          <w:color w:val="000000" w:themeColor="text1"/>
          <w:sz w:val="28"/>
          <w:szCs w:val="28"/>
          <w:bdr w:val="none" w:sz="0" w:space="0" w:color="auto" w:frame="1"/>
        </w:rPr>
        <w:t>或者電臺</w:t>
      </w:r>
      <w:r w:rsidRPr="00883CD5">
        <w:rPr>
          <w:rFonts w:ascii="標楷體" w:eastAsia="標楷體" w:hAnsi="標楷體" w:cs="Arial"/>
          <w:color w:val="000000" w:themeColor="text1"/>
          <w:sz w:val="28"/>
          <w:szCs w:val="28"/>
          <w:bdr w:val="none" w:sz="0" w:space="0" w:color="auto" w:frame="1"/>
        </w:rPr>
        <w:t>提供</w:t>
      </w:r>
      <w:r w:rsidRPr="00883CD5">
        <w:rPr>
          <w:rFonts w:ascii="標楷體" w:eastAsia="標楷體" w:hAnsi="標楷體" w:cs="Arial" w:hint="eastAsia"/>
          <w:color w:val="000000" w:themeColor="text1"/>
          <w:sz w:val="28"/>
          <w:szCs w:val="28"/>
          <w:bdr w:val="none" w:sz="0" w:space="0" w:color="auto" w:frame="1"/>
        </w:rPr>
        <w:t>節目</w:t>
      </w:r>
      <w:r w:rsidRPr="00883CD5">
        <w:rPr>
          <w:rFonts w:ascii="標楷體" w:eastAsia="標楷體" w:hAnsi="標楷體" w:cs="Arial"/>
          <w:color w:val="000000" w:themeColor="text1"/>
          <w:sz w:val="28"/>
          <w:szCs w:val="28"/>
          <w:bdr w:val="none" w:sz="0" w:space="0" w:color="auto" w:frame="1"/>
        </w:rPr>
        <w:t>聲音</w:t>
      </w:r>
      <w:proofErr w:type="gramStart"/>
      <w:r w:rsidRPr="00883CD5">
        <w:rPr>
          <w:rFonts w:ascii="標楷體" w:eastAsia="標楷體" w:hAnsi="標楷體" w:cs="Arial"/>
          <w:color w:val="000000" w:themeColor="text1"/>
          <w:sz w:val="28"/>
          <w:szCs w:val="28"/>
          <w:bdr w:val="none" w:sz="0" w:space="0" w:color="auto" w:frame="1"/>
        </w:rPr>
        <w:t>檔</w:t>
      </w:r>
      <w:proofErr w:type="gramEnd"/>
      <w:r w:rsidRPr="00883CD5">
        <w:rPr>
          <w:rFonts w:ascii="標楷體" w:eastAsia="標楷體" w:hAnsi="標楷體" w:cs="Arial"/>
          <w:color w:val="000000" w:themeColor="text1"/>
          <w:sz w:val="28"/>
          <w:szCs w:val="28"/>
          <w:bdr w:val="none" w:sz="0" w:space="0" w:color="auto" w:frame="1"/>
        </w:rPr>
        <w:t>也是一個方法</w:t>
      </w:r>
      <w:r w:rsidRPr="00883CD5">
        <w:rPr>
          <w:rFonts w:ascii="標楷體" w:eastAsia="標楷體" w:hAnsi="標楷體" w:cs="Arial" w:hint="eastAsia"/>
          <w:color w:val="000000" w:themeColor="text1"/>
          <w:sz w:val="28"/>
          <w:szCs w:val="28"/>
        </w:rPr>
        <w:t>；除此之外，希望</w:t>
      </w:r>
      <w:r w:rsidRPr="00883CD5">
        <w:rPr>
          <w:rFonts w:ascii="標楷體" w:eastAsia="標楷體" w:hAnsi="標楷體" w:cs="細明體"/>
          <w:color w:val="000000" w:themeColor="text1"/>
          <w:kern w:val="0"/>
          <w:sz w:val="28"/>
          <w:szCs w:val="28"/>
        </w:rPr>
        <w:t>MÜST</w:t>
      </w:r>
      <w:r w:rsidRPr="00883CD5">
        <w:rPr>
          <w:rFonts w:ascii="標楷體" w:eastAsia="標楷體" w:hAnsi="標楷體" w:cs="細明體" w:hint="eastAsia"/>
          <w:color w:val="000000" w:themeColor="text1"/>
          <w:kern w:val="0"/>
          <w:sz w:val="28"/>
          <w:szCs w:val="28"/>
        </w:rPr>
        <w:t>能了解，電臺提供利用清單有其困難存在，並</w:t>
      </w:r>
      <w:r w:rsidRPr="00883CD5">
        <w:rPr>
          <w:rFonts w:ascii="標楷體" w:eastAsia="標楷體" w:hAnsi="標楷體" w:cs="Arial"/>
          <w:color w:val="000000" w:themeColor="text1"/>
          <w:sz w:val="28"/>
          <w:szCs w:val="28"/>
          <w:bdr w:val="none" w:sz="0" w:space="0" w:color="auto" w:frame="1"/>
        </w:rPr>
        <w:t>不是所有的電臺都</w:t>
      </w:r>
      <w:r w:rsidRPr="00883CD5">
        <w:rPr>
          <w:rFonts w:ascii="標楷體" w:eastAsia="標楷體" w:hAnsi="標楷體" w:cs="Arial" w:hint="eastAsia"/>
          <w:color w:val="000000" w:themeColor="text1"/>
          <w:sz w:val="28"/>
          <w:szCs w:val="28"/>
          <w:bdr w:val="none" w:sz="0" w:space="0" w:color="auto" w:frame="1"/>
        </w:rPr>
        <w:t>像</w:t>
      </w:r>
      <w:r>
        <w:rPr>
          <w:rFonts w:ascii="標楷體" w:eastAsia="標楷體" w:hAnsi="標楷體" w:cs="Arial"/>
          <w:color w:val="000000" w:themeColor="text1"/>
          <w:sz w:val="28"/>
          <w:szCs w:val="28"/>
          <w:bdr w:val="none" w:sz="0" w:space="0" w:color="auto" w:frame="1"/>
        </w:rPr>
        <w:t>中廣、警廣有自</w:t>
      </w:r>
      <w:r>
        <w:rPr>
          <w:rFonts w:ascii="標楷體" w:eastAsia="標楷體" w:hAnsi="標楷體" w:cs="Arial" w:hint="eastAsia"/>
          <w:color w:val="000000" w:themeColor="text1"/>
          <w:sz w:val="28"/>
          <w:szCs w:val="28"/>
          <w:bdr w:val="none" w:sz="0" w:space="0" w:color="auto" w:frame="1"/>
        </w:rPr>
        <w:t>建</w:t>
      </w:r>
      <w:r w:rsidRPr="00883CD5">
        <w:rPr>
          <w:rFonts w:ascii="標楷體" w:eastAsia="標楷體" w:hAnsi="標楷體" w:cs="Arial"/>
          <w:color w:val="000000" w:themeColor="text1"/>
          <w:sz w:val="28"/>
          <w:szCs w:val="28"/>
          <w:bdr w:val="none" w:sz="0" w:space="0" w:color="auto" w:frame="1"/>
        </w:rPr>
        <w:t>的音樂資料庫，很多外製的節目人員在播歌的時候，只會登錄歌名，</w:t>
      </w:r>
      <w:r w:rsidRPr="00883CD5">
        <w:rPr>
          <w:rFonts w:ascii="標楷體" w:eastAsia="標楷體" w:hAnsi="標楷體" w:cs="Arial" w:hint="eastAsia"/>
          <w:color w:val="000000" w:themeColor="text1"/>
          <w:sz w:val="28"/>
          <w:szCs w:val="28"/>
          <w:bdr w:val="none" w:sz="0" w:space="0" w:color="auto" w:frame="1"/>
        </w:rPr>
        <w:t>電臺並無</w:t>
      </w:r>
      <w:r w:rsidRPr="00883CD5">
        <w:rPr>
          <w:rFonts w:ascii="標楷體" w:eastAsia="標楷體" w:hAnsi="標楷體" w:cs="Arial"/>
          <w:color w:val="000000" w:themeColor="text1"/>
          <w:sz w:val="28"/>
          <w:szCs w:val="28"/>
          <w:bdr w:val="none" w:sz="0" w:space="0" w:color="auto" w:frame="1"/>
        </w:rPr>
        <w:t>法</w:t>
      </w:r>
      <w:r>
        <w:rPr>
          <w:rFonts w:ascii="標楷體" w:eastAsia="標楷體" w:hAnsi="標楷體" w:cs="Arial" w:hint="eastAsia"/>
          <w:color w:val="000000" w:themeColor="text1"/>
          <w:sz w:val="28"/>
          <w:szCs w:val="28"/>
          <w:bdr w:val="none" w:sz="0" w:space="0" w:color="auto" w:frame="1"/>
        </w:rPr>
        <w:t>就</w:t>
      </w:r>
      <w:r w:rsidRPr="00883CD5">
        <w:rPr>
          <w:rFonts w:ascii="標楷體" w:eastAsia="標楷體" w:hAnsi="標楷體" w:cs="Arial" w:hint="eastAsia"/>
          <w:color w:val="000000" w:themeColor="text1"/>
          <w:sz w:val="28"/>
          <w:szCs w:val="28"/>
          <w:bdr w:val="none" w:sz="0" w:space="0" w:color="auto" w:frame="1"/>
        </w:rPr>
        <w:t>每首歌曲去</w:t>
      </w:r>
      <w:r w:rsidRPr="00883CD5">
        <w:rPr>
          <w:rFonts w:ascii="標楷體" w:eastAsia="標楷體" w:hAnsi="標楷體" w:cs="Arial"/>
          <w:color w:val="000000" w:themeColor="text1"/>
          <w:sz w:val="28"/>
          <w:szCs w:val="28"/>
          <w:bdr w:val="none" w:sz="0" w:space="0" w:color="auto" w:frame="1"/>
        </w:rPr>
        <w:t>查</w:t>
      </w:r>
      <w:r w:rsidRPr="00883CD5">
        <w:rPr>
          <w:rFonts w:ascii="標楷體" w:eastAsia="標楷體" w:hAnsi="標楷體" w:cs="Arial" w:hint="eastAsia"/>
          <w:color w:val="000000" w:themeColor="text1"/>
          <w:sz w:val="28"/>
          <w:szCs w:val="28"/>
          <w:bdr w:val="none" w:sz="0" w:space="0" w:color="auto" w:frame="1"/>
        </w:rPr>
        <w:t>詢</w:t>
      </w:r>
      <w:r w:rsidRPr="00883CD5">
        <w:rPr>
          <w:rFonts w:ascii="標楷體" w:eastAsia="標楷體" w:hAnsi="標楷體" w:cs="Arial"/>
          <w:color w:val="000000" w:themeColor="text1"/>
          <w:sz w:val="28"/>
          <w:szCs w:val="28"/>
          <w:bdr w:val="none" w:sz="0" w:space="0" w:color="auto" w:frame="1"/>
        </w:rPr>
        <w:t>作詞作曲者</w:t>
      </w:r>
      <w:r w:rsidRPr="00883CD5">
        <w:rPr>
          <w:rFonts w:ascii="標楷體" w:eastAsia="標楷體" w:hAnsi="標楷體" w:cs="Arial" w:hint="eastAsia"/>
          <w:color w:val="000000" w:themeColor="text1"/>
          <w:sz w:val="28"/>
          <w:szCs w:val="28"/>
          <w:bdr w:val="none" w:sz="0" w:space="0" w:color="auto" w:frame="1"/>
        </w:rPr>
        <w:t>。</w:t>
      </w:r>
    </w:p>
    <w:p w:rsidR="00D036C0" w:rsidRPr="00883CD5" w:rsidRDefault="00D036C0" w:rsidP="00D036C0">
      <w:pPr>
        <w:pStyle w:val="a4"/>
        <w:widowControl/>
        <w:numPr>
          <w:ilvl w:val="0"/>
          <w:numId w:val="34"/>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883CD5">
        <w:rPr>
          <w:rFonts w:ascii="標楷體" w:eastAsia="標楷體" w:hAnsi="標楷體" w:cs="Arial" w:hint="eastAsia"/>
          <w:color w:val="000000" w:themeColor="text1"/>
          <w:sz w:val="28"/>
          <w:szCs w:val="28"/>
          <w:bdr w:val="none" w:sz="0" w:space="0" w:color="auto" w:frame="1"/>
        </w:rPr>
        <w:t>至於</w:t>
      </w:r>
      <w:r>
        <w:rPr>
          <w:rFonts w:ascii="標楷體" w:eastAsia="標楷體" w:hAnsi="標楷體" w:cs="Arial"/>
          <w:color w:val="000000" w:themeColor="text1"/>
          <w:sz w:val="28"/>
          <w:szCs w:val="28"/>
          <w:bdr w:val="none" w:sz="0" w:space="0" w:color="auto" w:frame="1"/>
        </w:rPr>
        <w:t>如何查核的問題，</w:t>
      </w:r>
      <w:r w:rsidRPr="00883CD5">
        <w:rPr>
          <w:rFonts w:ascii="標楷體" w:eastAsia="標楷體" w:hAnsi="標楷體" w:cs="細明體"/>
          <w:color w:val="000000" w:themeColor="text1"/>
          <w:kern w:val="0"/>
          <w:sz w:val="28"/>
          <w:szCs w:val="28"/>
        </w:rPr>
        <w:t>MÜST</w:t>
      </w:r>
      <w:r>
        <w:rPr>
          <w:rFonts w:ascii="標楷體" w:eastAsia="標楷體" w:hAnsi="標楷體" w:cs="Arial"/>
          <w:color w:val="000000" w:themeColor="text1"/>
          <w:sz w:val="28"/>
          <w:szCs w:val="28"/>
          <w:bdr w:val="none" w:sz="0" w:space="0" w:color="auto" w:frame="1"/>
        </w:rPr>
        <w:t>既然可從節目表做出判斷，</w:t>
      </w:r>
      <w:r>
        <w:rPr>
          <w:rFonts w:ascii="標楷體" w:eastAsia="標楷體" w:hAnsi="標楷體" w:cs="Arial" w:hint="eastAsia"/>
          <w:color w:val="000000" w:themeColor="text1"/>
          <w:sz w:val="28"/>
          <w:szCs w:val="28"/>
          <w:bdr w:val="none" w:sz="0" w:space="0" w:color="auto" w:frame="1"/>
        </w:rPr>
        <w:t>亦</w:t>
      </w:r>
      <w:r w:rsidRPr="00883CD5">
        <w:rPr>
          <w:rFonts w:ascii="標楷體" w:eastAsia="標楷體" w:hAnsi="標楷體" w:cs="Arial"/>
          <w:color w:val="000000" w:themeColor="text1"/>
          <w:sz w:val="28"/>
          <w:szCs w:val="28"/>
          <w:bdr w:val="none" w:sz="0" w:space="0" w:color="auto" w:frame="1"/>
        </w:rPr>
        <w:t>可從</w:t>
      </w:r>
      <w:r w:rsidRPr="00883CD5">
        <w:rPr>
          <w:rFonts w:ascii="標楷體" w:eastAsia="標楷體" w:hAnsi="標楷體" w:cs="Arial" w:hint="eastAsia"/>
          <w:color w:val="000000" w:themeColor="text1"/>
          <w:sz w:val="28"/>
          <w:szCs w:val="28"/>
          <w:bdr w:val="none" w:sz="0" w:space="0" w:color="auto" w:frame="1"/>
        </w:rPr>
        <w:t>電臺</w:t>
      </w:r>
      <w:r w:rsidRPr="00883CD5">
        <w:rPr>
          <w:rFonts w:ascii="標楷體" w:eastAsia="標楷體" w:hAnsi="標楷體" w:cs="Arial"/>
          <w:color w:val="000000" w:themeColor="text1"/>
          <w:sz w:val="28"/>
          <w:szCs w:val="28"/>
          <w:bdr w:val="none" w:sz="0" w:space="0" w:color="auto" w:frame="1"/>
        </w:rPr>
        <w:t>一天的側錄，大略知道</w:t>
      </w:r>
      <w:r w:rsidRPr="00883CD5">
        <w:rPr>
          <w:rFonts w:ascii="標楷體" w:eastAsia="標楷體" w:hAnsi="標楷體" w:cs="Arial" w:hint="eastAsia"/>
          <w:color w:val="000000" w:themeColor="text1"/>
          <w:sz w:val="28"/>
          <w:szCs w:val="28"/>
          <w:bdr w:val="none" w:sz="0" w:space="0" w:color="auto" w:frame="1"/>
        </w:rPr>
        <w:t>該電臺</w:t>
      </w:r>
      <w:r w:rsidRPr="00883CD5">
        <w:rPr>
          <w:rFonts w:ascii="標楷體" w:eastAsia="標楷體" w:hAnsi="標楷體" w:cs="Arial"/>
          <w:color w:val="000000" w:themeColor="text1"/>
          <w:sz w:val="28"/>
          <w:szCs w:val="28"/>
          <w:bdr w:val="none" w:sz="0" w:space="0" w:color="auto" w:frame="1"/>
        </w:rPr>
        <w:t>的型態是一小時播幾首歌，</w:t>
      </w:r>
      <w:r w:rsidRPr="00883CD5">
        <w:rPr>
          <w:rFonts w:ascii="標楷體" w:eastAsia="標楷體" w:hAnsi="標楷體" w:cs="Arial" w:hint="eastAsia"/>
          <w:color w:val="000000" w:themeColor="text1"/>
          <w:sz w:val="28"/>
          <w:szCs w:val="28"/>
          <w:bdr w:val="none" w:sz="0" w:space="0" w:color="auto" w:frame="1"/>
        </w:rPr>
        <w:t>藉此</w:t>
      </w:r>
      <w:r w:rsidRPr="00883CD5">
        <w:rPr>
          <w:rFonts w:ascii="標楷體" w:eastAsia="標楷體" w:hAnsi="標楷體" w:cs="Arial"/>
          <w:color w:val="000000" w:themeColor="text1"/>
          <w:sz w:val="28"/>
          <w:szCs w:val="28"/>
          <w:bdr w:val="none" w:sz="0" w:space="0" w:color="auto" w:frame="1"/>
        </w:rPr>
        <w:t>反推</w:t>
      </w:r>
      <w:r w:rsidRPr="00883CD5">
        <w:rPr>
          <w:rFonts w:ascii="標楷體" w:eastAsia="標楷體" w:hAnsi="標楷體" w:cs="Arial" w:hint="eastAsia"/>
          <w:color w:val="000000" w:themeColor="text1"/>
          <w:sz w:val="28"/>
          <w:szCs w:val="28"/>
          <w:bdr w:val="none" w:sz="0" w:space="0" w:color="auto" w:frame="1"/>
        </w:rPr>
        <w:t>出</w:t>
      </w:r>
      <w:proofErr w:type="gramStart"/>
      <w:r w:rsidRPr="00883CD5">
        <w:rPr>
          <w:rFonts w:ascii="標楷體" w:eastAsia="標楷體" w:hAnsi="標楷體" w:cs="Arial"/>
          <w:color w:val="000000" w:themeColor="text1"/>
          <w:sz w:val="28"/>
          <w:szCs w:val="28"/>
          <w:bdr w:val="none" w:sz="0" w:space="0" w:color="auto" w:frame="1"/>
        </w:rPr>
        <w:t>ㄧ個</w:t>
      </w:r>
      <w:proofErr w:type="gramEnd"/>
      <w:r w:rsidRPr="00883CD5">
        <w:rPr>
          <w:rFonts w:ascii="標楷體" w:eastAsia="標楷體" w:hAnsi="標楷體" w:cs="Arial"/>
          <w:color w:val="000000" w:themeColor="text1"/>
          <w:sz w:val="28"/>
          <w:szCs w:val="28"/>
          <w:bdr w:val="none" w:sz="0" w:space="0" w:color="auto" w:frame="1"/>
        </w:rPr>
        <w:t>月的使用量，</w:t>
      </w:r>
      <w:r w:rsidRPr="00883CD5">
        <w:rPr>
          <w:rFonts w:ascii="標楷體" w:eastAsia="標楷體" w:hAnsi="標楷體" w:cs="Arial" w:hint="eastAsia"/>
          <w:color w:val="000000" w:themeColor="text1"/>
          <w:sz w:val="28"/>
          <w:szCs w:val="28"/>
          <w:bdr w:val="none" w:sz="0" w:space="0" w:color="auto" w:frame="1"/>
        </w:rPr>
        <w:t>另</w:t>
      </w:r>
      <w:r w:rsidRPr="00883CD5">
        <w:rPr>
          <w:rFonts w:ascii="標楷體" w:eastAsia="標楷體" w:hAnsi="標楷體" w:cs="Arial"/>
          <w:color w:val="000000" w:themeColor="text1"/>
          <w:sz w:val="28"/>
          <w:szCs w:val="28"/>
        </w:rPr>
        <w:t>何委員</w:t>
      </w:r>
      <w:r w:rsidRPr="00883CD5">
        <w:rPr>
          <w:rFonts w:ascii="標楷體" w:eastAsia="標楷體" w:hAnsi="標楷體" w:cs="Arial" w:hint="eastAsia"/>
          <w:color w:val="000000" w:themeColor="text1"/>
          <w:sz w:val="28"/>
          <w:szCs w:val="28"/>
        </w:rPr>
        <w:t>也</w:t>
      </w:r>
      <w:r w:rsidRPr="00883CD5">
        <w:rPr>
          <w:rFonts w:ascii="標楷體" w:eastAsia="標楷體" w:hAnsi="標楷體" w:cs="Arial"/>
          <w:color w:val="000000" w:themeColor="text1"/>
          <w:sz w:val="28"/>
          <w:szCs w:val="28"/>
        </w:rPr>
        <w:t>提到一個很好的建議，</w:t>
      </w:r>
      <w:proofErr w:type="gramStart"/>
      <w:r w:rsidRPr="00883CD5">
        <w:rPr>
          <w:rFonts w:ascii="標楷體" w:eastAsia="標楷體" w:hAnsi="標楷體" w:cs="Arial"/>
          <w:color w:val="000000" w:themeColor="text1"/>
          <w:sz w:val="28"/>
          <w:szCs w:val="28"/>
        </w:rPr>
        <w:t>如果</w:t>
      </w:r>
      <w:r w:rsidRPr="00883CD5">
        <w:rPr>
          <w:rFonts w:ascii="標楷體" w:eastAsia="標楷體" w:hAnsi="標楷體" w:cs="Arial" w:hint="eastAsia"/>
          <w:color w:val="000000" w:themeColor="text1"/>
          <w:sz w:val="28"/>
          <w:szCs w:val="28"/>
        </w:rPr>
        <w:t>集管團體</w:t>
      </w:r>
      <w:proofErr w:type="gramEnd"/>
      <w:r w:rsidRPr="00883CD5">
        <w:rPr>
          <w:rFonts w:ascii="標楷體" w:eastAsia="標楷體" w:hAnsi="標楷體" w:cs="Arial"/>
          <w:color w:val="000000" w:themeColor="text1"/>
          <w:sz w:val="28"/>
          <w:szCs w:val="28"/>
        </w:rPr>
        <w:t>願意跟NCC做好連結，例如選擇</w:t>
      </w:r>
      <w:r>
        <w:rPr>
          <w:rFonts w:ascii="標楷體" w:eastAsia="標楷體" w:hAnsi="標楷體" w:cs="Arial" w:hint="eastAsia"/>
          <w:color w:val="000000" w:themeColor="text1"/>
          <w:sz w:val="28"/>
          <w:szCs w:val="28"/>
        </w:rPr>
        <w:t>並確認</w:t>
      </w:r>
      <w:r w:rsidRPr="00883CD5">
        <w:rPr>
          <w:rFonts w:ascii="標楷體" w:eastAsia="標楷體" w:hAnsi="標楷體" w:cs="Arial"/>
          <w:color w:val="000000" w:themeColor="text1"/>
          <w:sz w:val="28"/>
          <w:szCs w:val="28"/>
        </w:rPr>
        <w:t>台廣1月1</w:t>
      </w:r>
      <w:r>
        <w:rPr>
          <w:rFonts w:ascii="標楷體" w:eastAsia="標楷體" w:hAnsi="標楷體" w:cs="Arial"/>
          <w:color w:val="000000" w:themeColor="text1"/>
          <w:sz w:val="28"/>
          <w:szCs w:val="28"/>
        </w:rPr>
        <w:t>號當天播出的節目內容，</w:t>
      </w:r>
      <w:r w:rsidRPr="00883CD5">
        <w:rPr>
          <w:rFonts w:ascii="標楷體" w:eastAsia="標楷體" w:hAnsi="標楷體" w:cs="Arial" w:hint="eastAsia"/>
          <w:color w:val="000000" w:themeColor="text1"/>
          <w:sz w:val="28"/>
          <w:szCs w:val="28"/>
          <w:bdr w:val="none" w:sz="0" w:space="0" w:color="auto" w:frame="1"/>
        </w:rPr>
        <w:t>在此種方式下，</w:t>
      </w:r>
      <w:r w:rsidRPr="00883CD5">
        <w:rPr>
          <w:rFonts w:ascii="標楷體" w:eastAsia="標楷體" w:hAnsi="標楷體" w:cs="Arial"/>
          <w:color w:val="000000" w:themeColor="text1"/>
          <w:sz w:val="28"/>
          <w:szCs w:val="28"/>
          <w:bdr w:val="none" w:sz="0" w:space="0" w:color="auto" w:frame="1"/>
        </w:rPr>
        <w:t>最終就會使所有的電臺利用人</w:t>
      </w:r>
      <w:r w:rsidRPr="00883CD5">
        <w:rPr>
          <w:rFonts w:ascii="標楷體" w:eastAsia="標楷體" w:hAnsi="標楷體" w:cs="Arial" w:hint="eastAsia"/>
          <w:color w:val="000000" w:themeColor="text1"/>
          <w:sz w:val="28"/>
          <w:szCs w:val="28"/>
          <w:bdr w:val="none" w:sz="0" w:space="0" w:color="auto" w:frame="1"/>
        </w:rPr>
        <w:t>願意</w:t>
      </w:r>
      <w:r w:rsidRPr="00883CD5">
        <w:rPr>
          <w:rFonts w:ascii="標楷體" w:eastAsia="標楷體" w:hAnsi="標楷體" w:cs="Arial"/>
          <w:color w:val="000000" w:themeColor="text1"/>
          <w:sz w:val="28"/>
          <w:szCs w:val="28"/>
          <w:bdr w:val="none" w:sz="0" w:space="0" w:color="auto" w:frame="1"/>
        </w:rPr>
        <w:t>提供完整的資料</w:t>
      </w:r>
      <w:r w:rsidRPr="00883CD5">
        <w:rPr>
          <w:rFonts w:ascii="標楷體" w:eastAsia="標楷體" w:hAnsi="標楷體" w:cs="Arial" w:hint="eastAsia"/>
          <w:color w:val="000000" w:themeColor="text1"/>
          <w:sz w:val="28"/>
          <w:szCs w:val="28"/>
          <w:bdr w:val="none" w:sz="0" w:space="0" w:color="auto" w:frame="1"/>
        </w:rPr>
        <w:t>。</w:t>
      </w:r>
    </w:p>
    <w:p w:rsidR="00D036C0" w:rsidRPr="00E3166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proofErr w:type="gramStart"/>
      <w:r w:rsidRPr="00E31660">
        <w:rPr>
          <w:rFonts w:ascii="標楷體" w:eastAsia="標楷體" w:hAnsi="標楷體" w:cs="細明體" w:hint="eastAsia"/>
          <w:color w:val="000000" w:themeColor="text1"/>
          <w:kern w:val="0"/>
          <w:sz w:val="28"/>
          <w:szCs w:val="28"/>
        </w:rPr>
        <w:t>著審會</w:t>
      </w:r>
      <w:proofErr w:type="gramEnd"/>
      <w:r w:rsidRPr="00E31660">
        <w:rPr>
          <w:rFonts w:ascii="標楷體" w:eastAsia="標楷體" w:hAnsi="標楷體" w:cs="細明體"/>
          <w:color w:val="000000" w:themeColor="text1"/>
          <w:kern w:val="0"/>
          <w:sz w:val="28"/>
          <w:szCs w:val="28"/>
        </w:rPr>
        <w:t>黃怡騰委員：</w:t>
      </w:r>
      <w:r w:rsidRPr="00E31660">
        <w:rPr>
          <w:rFonts w:ascii="標楷體" w:eastAsia="標楷體" w:hAnsi="標楷體" w:cs="細明體" w:hint="eastAsia"/>
          <w:color w:val="000000" w:themeColor="text1"/>
          <w:kern w:val="0"/>
          <w:sz w:val="28"/>
          <w:szCs w:val="28"/>
        </w:rPr>
        <w:br/>
      </w:r>
      <w:r w:rsidRPr="00E31660">
        <w:rPr>
          <w:rFonts w:ascii="標楷體" w:eastAsia="標楷體" w:hAnsi="標楷體" w:cs="細明體"/>
          <w:color w:val="000000" w:themeColor="text1"/>
          <w:kern w:val="0"/>
          <w:sz w:val="28"/>
          <w:szCs w:val="28"/>
        </w:rPr>
        <w:t>以產業面來說，現行之經濟結構、生活娛樂型態之轉變，廣播事</w:t>
      </w:r>
      <w:r w:rsidRPr="00E31660">
        <w:rPr>
          <w:rFonts w:ascii="標楷體" w:eastAsia="標楷體" w:hAnsi="標楷體" w:cs="細明體"/>
          <w:color w:val="000000" w:themeColor="text1"/>
          <w:kern w:val="0"/>
          <w:sz w:val="28"/>
          <w:szCs w:val="28"/>
        </w:rPr>
        <w:lastRenderedPageBreak/>
        <w:t>業受到很大衝擊，如何透過有效的方式來處理，過去</w:t>
      </w:r>
      <w:r w:rsidRPr="00E31660">
        <w:rPr>
          <w:rFonts w:ascii="標楷體" w:eastAsia="標楷體" w:hAnsi="標楷體" w:cs="細明體" w:hint="eastAsia"/>
          <w:color w:val="000000" w:themeColor="text1"/>
          <w:kern w:val="0"/>
          <w:sz w:val="28"/>
          <w:szCs w:val="28"/>
        </w:rPr>
        <w:t>的</w:t>
      </w:r>
      <w:r w:rsidRPr="00E31660">
        <w:rPr>
          <w:rFonts w:ascii="標楷體" w:eastAsia="標楷體" w:hAnsi="標楷體" w:cs="細明體"/>
          <w:color w:val="000000" w:themeColor="text1"/>
          <w:kern w:val="0"/>
          <w:sz w:val="28"/>
          <w:szCs w:val="28"/>
        </w:rPr>
        <w:t>五大公會變成現今整合性的公會，</w:t>
      </w:r>
      <w:r w:rsidRPr="00E31660">
        <w:rPr>
          <w:rFonts w:ascii="標楷體" w:eastAsia="標楷體" w:hAnsi="標楷體" w:cs="細明體" w:hint="eastAsia"/>
          <w:color w:val="000000" w:themeColor="text1"/>
          <w:kern w:val="0"/>
          <w:sz w:val="28"/>
          <w:szCs w:val="28"/>
        </w:rPr>
        <w:t>我認為NCC可以主管機關</w:t>
      </w:r>
      <w:r w:rsidRPr="00E31660">
        <w:rPr>
          <w:rFonts w:ascii="標楷體" w:eastAsia="標楷體" w:hAnsi="標楷體" w:cs="細明體"/>
          <w:color w:val="000000" w:themeColor="text1"/>
          <w:kern w:val="0"/>
          <w:sz w:val="28"/>
          <w:szCs w:val="28"/>
        </w:rPr>
        <w:t>之立場</w:t>
      </w:r>
      <w:r w:rsidRPr="00E31660">
        <w:rPr>
          <w:rFonts w:ascii="標楷體" w:eastAsia="標楷體" w:hAnsi="標楷體" w:cs="細明體" w:hint="eastAsia"/>
          <w:color w:val="000000" w:themeColor="text1"/>
          <w:kern w:val="0"/>
          <w:sz w:val="28"/>
          <w:szCs w:val="28"/>
        </w:rPr>
        <w:t>去</w:t>
      </w:r>
      <w:r>
        <w:rPr>
          <w:rFonts w:ascii="標楷體" w:eastAsia="標楷體" w:hAnsi="標楷體" w:cs="細明體"/>
          <w:color w:val="000000" w:themeColor="text1"/>
          <w:kern w:val="0"/>
          <w:sz w:val="28"/>
          <w:szCs w:val="28"/>
        </w:rPr>
        <w:t>整合、輔導公會，可發揮</w:t>
      </w:r>
      <w:r>
        <w:rPr>
          <w:rFonts w:ascii="標楷體" w:eastAsia="標楷體" w:hAnsi="標楷體" w:cs="細明體" w:hint="eastAsia"/>
          <w:color w:val="000000" w:themeColor="text1"/>
          <w:kern w:val="0"/>
          <w:sz w:val="28"/>
          <w:szCs w:val="28"/>
        </w:rPr>
        <w:t>的</w:t>
      </w:r>
      <w:r w:rsidRPr="00E31660">
        <w:rPr>
          <w:rFonts w:ascii="標楷體" w:eastAsia="標楷體" w:hAnsi="標楷體" w:cs="細明體"/>
          <w:color w:val="000000" w:themeColor="text1"/>
          <w:kern w:val="0"/>
          <w:sz w:val="28"/>
          <w:szCs w:val="28"/>
        </w:rPr>
        <w:t>空間更大。</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主席</w:t>
      </w:r>
      <w:r w:rsidRPr="00E31660">
        <w:rPr>
          <w:rFonts w:ascii="標楷體" w:eastAsia="標楷體" w:hAnsi="標楷體" w:cs="Arial"/>
          <w:color w:val="000000" w:themeColor="text1"/>
          <w:kern w:val="0"/>
          <w:sz w:val="28"/>
          <w:szCs w:val="28"/>
        </w:rPr>
        <w:t>：</w:t>
      </w:r>
      <w:r w:rsidRPr="00E31660">
        <w:rPr>
          <w:rFonts w:ascii="標楷體" w:eastAsia="標楷體" w:hAnsi="標楷體" w:cs="Arial" w:hint="eastAsia"/>
          <w:color w:val="000000" w:themeColor="text1"/>
          <w:kern w:val="0"/>
          <w:sz w:val="28"/>
          <w:szCs w:val="28"/>
        </w:rPr>
        <w:br/>
      </w:r>
      <w:r w:rsidRPr="00E31660">
        <w:rPr>
          <w:rFonts w:ascii="標楷體" w:eastAsia="標楷體" w:hAnsi="標楷體" w:cs="Arial"/>
          <w:color w:val="000000" w:themeColor="text1"/>
          <w:kern w:val="0"/>
          <w:sz w:val="28"/>
          <w:szCs w:val="28"/>
        </w:rPr>
        <w:t>請教利用人目前全國性電臺有幾家？</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kern w:val="0"/>
          <w:sz w:val="28"/>
          <w:szCs w:val="28"/>
        </w:rPr>
        <w:t>正聲</w:t>
      </w:r>
      <w:r w:rsidRPr="00E31660">
        <w:rPr>
          <w:rFonts w:ascii="標楷體" w:eastAsia="標楷體" w:hAnsi="標楷體" w:cs="Arial" w:hint="eastAsia"/>
          <w:color w:val="000000" w:themeColor="text1"/>
          <w:kern w:val="0"/>
          <w:sz w:val="28"/>
          <w:szCs w:val="28"/>
        </w:rPr>
        <w:t>廣播公司吳芳如副總經理</w:t>
      </w:r>
      <w:r w:rsidRPr="00E31660">
        <w:rPr>
          <w:rFonts w:ascii="標楷體" w:eastAsia="標楷體" w:hAnsi="標楷體" w:cs="Arial"/>
          <w:color w:val="000000" w:themeColor="text1"/>
          <w:kern w:val="0"/>
          <w:sz w:val="28"/>
          <w:szCs w:val="28"/>
        </w:rPr>
        <w:t>：</w:t>
      </w:r>
      <w:r w:rsidRPr="00E31660">
        <w:rPr>
          <w:rFonts w:ascii="標楷體" w:eastAsia="標楷體" w:hAnsi="標楷體" w:cs="Arial" w:hint="eastAsia"/>
          <w:color w:val="000000" w:themeColor="text1"/>
          <w:kern w:val="0"/>
          <w:sz w:val="28"/>
          <w:szCs w:val="28"/>
        </w:rPr>
        <w:br/>
      </w:r>
      <w:r w:rsidRPr="00E31660">
        <w:rPr>
          <w:rFonts w:ascii="標楷體" w:eastAsia="標楷體" w:hAnsi="標楷體" w:cs="Arial"/>
          <w:color w:val="000000" w:themeColor="text1"/>
          <w:kern w:val="0"/>
          <w:sz w:val="28"/>
          <w:szCs w:val="28"/>
        </w:rPr>
        <w:t>全國性電臺只有</w:t>
      </w:r>
      <w:r w:rsidRPr="00E31660">
        <w:rPr>
          <w:rFonts w:ascii="標楷體" w:eastAsia="標楷體" w:hAnsi="標楷體" w:cs="Arial" w:hint="eastAsia"/>
          <w:color w:val="000000" w:themeColor="text1"/>
          <w:kern w:val="0"/>
          <w:sz w:val="28"/>
          <w:szCs w:val="28"/>
        </w:rPr>
        <w:t>中廣</w:t>
      </w:r>
      <w:r>
        <w:rPr>
          <w:rFonts w:ascii="標楷體" w:eastAsia="標楷體" w:hAnsi="標楷體" w:cs="Arial" w:hint="eastAsia"/>
          <w:color w:val="000000" w:themeColor="text1"/>
          <w:kern w:val="0"/>
          <w:sz w:val="28"/>
          <w:szCs w:val="28"/>
        </w:rPr>
        <w:t>1</w:t>
      </w:r>
      <w:r w:rsidRPr="00E31660">
        <w:rPr>
          <w:rFonts w:ascii="標楷體" w:eastAsia="標楷體" w:hAnsi="標楷體" w:cs="Arial"/>
          <w:color w:val="000000" w:themeColor="text1"/>
          <w:kern w:val="0"/>
          <w:sz w:val="28"/>
          <w:szCs w:val="28"/>
        </w:rPr>
        <w:t>家。</w:t>
      </w:r>
    </w:p>
    <w:p w:rsidR="00D036C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主席：</w:t>
      </w:r>
    </w:p>
    <w:p w:rsidR="00D036C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若只有</w:t>
      </w:r>
      <w:r w:rsidRPr="00E31660">
        <w:rPr>
          <w:rFonts w:ascii="標楷體" w:eastAsia="標楷體" w:hAnsi="標楷體" w:cs="Arial"/>
          <w:color w:val="000000" w:themeColor="text1"/>
          <w:kern w:val="0"/>
          <w:sz w:val="28"/>
          <w:szCs w:val="28"/>
        </w:rPr>
        <w:t>中廣1家電臺</w:t>
      </w:r>
      <w:r w:rsidRPr="00E31660">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是否</w:t>
      </w:r>
      <w:r w:rsidRPr="00E31660">
        <w:rPr>
          <w:rFonts w:ascii="標楷體" w:eastAsia="標楷體" w:hAnsi="標楷體" w:cs="Arial" w:hint="eastAsia"/>
          <w:color w:val="000000" w:themeColor="text1"/>
          <w:kern w:val="0"/>
          <w:sz w:val="28"/>
          <w:szCs w:val="28"/>
        </w:rPr>
        <w:t>有</w:t>
      </w:r>
      <w:r w:rsidRPr="00E31660">
        <w:rPr>
          <w:rFonts w:ascii="標楷體" w:eastAsia="標楷體" w:hAnsi="標楷體" w:cs="Arial"/>
          <w:color w:val="000000" w:themeColor="text1"/>
          <w:kern w:val="0"/>
          <w:sz w:val="28"/>
          <w:szCs w:val="28"/>
        </w:rPr>
        <w:t>需要</w:t>
      </w:r>
      <w:r w:rsidRPr="00E31660">
        <w:rPr>
          <w:rFonts w:ascii="標楷體" w:eastAsia="標楷體" w:hAnsi="標楷體" w:cs="Arial" w:hint="eastAsia"/>
          <w:color w:val="000000" w:themeColor="text1"/>
          <w:kern w:val="0"/>
          <w:sz w:val="28"/>
          <w:szCs w:val="28"/>
        </w:rPr>
        <w:t>再</w:t>
      </w:r>
      <w:r w:rsidRPr="00E31660">
        <w:rPr>
          <w:rFonts w:ascii="標楷體" w:eastAsia="標楷體" w:hAnsi="標楷體" w:cs="Arial"/>
          <w:color w:val="000000" w:themeColor="text1"/>
          <w:kern w:val="0"/>
          <w:sz w:val="28"/>
          <w:szCs w:val="28"/>
        </w:rPr>
        <w:t>區分為5級？</w:t>
      </w:r>
      <w:r w:rsidRPr="00E31660">
        <w:rPr>
          <w:rFonts w:ascii="標楷體" w:eastAsia="標楷體" w:hAnsi="標楷體" w:cs="Arial" w:hint="eastAsia"/>
          <w:color w:val="000000" w:themeColor="text1"/>
          <w:kern w:val="0"/>
          <w:sz w:val="28"/>
          <w:szCs w:val="28"/>
        </w:rPr>
        <w:t>因</w:t>
      </w:r>
      <w:r w:rsidRPr="00E31660">
        <w:rPr>
          <w:rFonts w:ascii="標楷體" w:eastAsia="標楷體" w:hAnsi="標楷體" w:cs="Arial"/>
          <w:color w:val="000000" w:themeColor="text1"/>
          <w:kern w:val="0"/>
          <w:sz w:val="28"/>
          <w:szCs w:val="28"/>
        </w:rPr>
        <w:t>不管其下之音樂網、鄉親網</w:t>
      </w:r>
      <w:r w:rsidRPr="00E31660">
        <w:rPr>
          <w:rFonts w:ascii="標楷體" w:eastAsia="標楷體" w:hAnsi="標楷體" w:cs="Arial" w:hint="eastAsia"/>
          <w:color w:val="000000" w:themeColor="text1"/>
          <w:kern w:val="0"/>
          <w:sz w:val="28"/>
          <w:szCs w:val="28"/>
        </w:rPr>
        <w:t>或流行網</w:t>
      </w:r>
      <w:r w:rsidRPr="00E31660">
        <w:rPr>
          <w:rFonts w:ascii="標楷體" w:eastAsia="標楷體" w:hAnsi="標楷體" w:cs="Arial"/>
          <w:color w:val="000000" w:themeColor="text1"/>
          <w:kern w:val="0"/>
          <w:sz w:val="28"/>
          <w:szCs w:val="28"/>
        </w:rPr>
        <w:t>等，所有的利用情形</w:t>
      </w:r>
      <w:r w:rsidRPr="00E31660">
        <w:rPr>
          <w:rFonts w:ascii="標楷體" w:eastAsia="標楷體" w:hAnsi="標楷體" w:cs="Arial" w:hint="eastAsia"/>
          <w:color w:val="000000" w:themeColor="text1"/>
          <w:kern w:val="0"/>
          <w:sz w:val="28"/>
          <w:szCs w:val="28"/>
        </w:rPr>
        <w:t>最終</w:t>
      </w:r>
      <w:r w:rsidRPr="00E31660">
        <w:rPr>
          <w:rFonts w:ascii="標楷體" w:eastAsia="標楷體" w:hAnsi="標楷體" w:cs="Arial"/>
          <w:color w:val="000000" w:themeColor="text1"/>
          <w:kern w:val="0"/>
          <w:sz w:val="28"/>
          <w:szCs w:val="28"/>
        </w:rPr>
        <w:t>皆會累積在同一音樂使用量</w:t>
      </w:r>
      <w:r w:rsidRPr="00E31660">
        <w:rPr>
          <w:rFonts w:ascii="標楷體" w:eastAsia="標楷體" w:hAnsi="標楷體" w:cs="Arial" w:hint="eastAsia"/>
          <w:color w:val="000000" w:themeColor="text1"/>
          <w:kern w:val="0"/>
          <w:sz w:val="28"/>
          <w:szCs w:val="28"/>
        </w:rPr>
        <w:t>下</w:t>
      </w:r>
      <w:r w:rsidRPr="00E31660">
        <w:rPr>
          <w:rFonts w:ascii="標楷體" w:eastAsia="標楷體" w:hAnsi="標楷體" w:cs="Arial"/>
          <w:color w:val="000000" w:themeColor="text1"/>
          <w:kern w:val="0"/>
          <w:sz w:val="28"/>
          <w:szCs w:val="28"/>
        </w:rPr>
        <w:t>，應是利用人</w:t>
      </w:r>
      <w:r w:rsidRPr="00E31660">
        <w:rPr>
          <w:rFonts w:ascii="標楷體" w:eastAsia="標楷體" w:hAnsi="標楷體" w:cs="Arial" w:hint="eastAsia"/>
          <w:color w:val="000000" w:themeColor="text1"/>
          <w:kern w:val="0"/>
          <w:sz w:val="28"/>
          <w:szCs w:val="28"/>
        </w:rPr>
        <w:t>數量</w:t>
      </w:r>
      <w:r w:rsidRPr="00E31660">
        <w:rPr>
          <w:rFonts w:ascii="標楷體" w:eastAsia="標楷體" w:hAnsi="標楷體" w:cs="Arial"/>
          <w:color w:val="000000" w:themeColor="text1"/>
          <w:kern w:val="0"/>
          <w:sz w:val="28"/>
          <w:szCs w:val="28"/>
        </w:rPr>
        <w:t>多</w:t>
      </w:r>
      <w:r w:rsidRPr="00E31660">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才</w:t>
      </w:r>
      <w:r w:rsidRPr="00E31660">
        <w:rPr>
          <w:rFonts w:ascii="標楷體" w:eastAsia="標楷體" w:hAnsi="標楷體" w:cs="Arial" w:hint="eastAsia"/>
          <w:color w:val="000000" w:themeColor="text1"/>
          <w:kern w:val="0"/>
          <w:sz w:val="28"/>
          <w:szCs w:val="28"/>
        </w:rPr>
        <w:t>有</w:t>
      </w:r>
      <w:r w:rsidRPr="00E31660">
        <w:rPr>
          <w:rFonts w:ascii="標楷體" w:eastAsia="標楷體" w:hAnsi="標楷體" w:cs="Arial"/>
          <w:color w:val="000000" w:themeColor="text1"/>
          <w:kern w:val="0"/>
          <w:sz w:val="28"/>
          <w:szCs w:val="28"/>
        </w:rPr>
        <w:t>分級</w:t>
      </w:r>
      <w:r>
        <w:rPr>
          <w:rFonts w:ascii="標楷體" w:eastAsia="標楷體" w:hAnsi="標楷體" w:cs="Arial" w:hint="eastAsia"/>
          <w:color w:val="000000" w:themeColor="text1"/>
          <w:kern w:val="0"/>
          <w:sz w:val="28"/>
          <w:szCs w:val="28"/>
        </w:rPr>
        <w:t>的必</w:t>
      </w:r>
      <w:r w:rsidRPr="00E31660">
        <w:rPr>
          <w:rFonts w:ascii="標楷體" w:eastAsia="標楷體" w:hAnsi="標楷體" w:cs="Arial" w:hint="eastAsia"/>
          <w:color w:val="000000" w:themeColor="text1"/>
          <w:kern w:val="0"/>
          <w:sz w:val="28"/>
          <w:szCs w:val="28"/>
        </w:rPr>
        <w:t>要</w:t>
      </w:r>
      <w:r w:rsidRPr="00E31660">
        <w:rPr>
          <w:rFonts w:ascii="標楷體" w:eastAsia="標楷體" w:hAnsi="標楷體" w:cs="Arial"/>
          <w:color w:val="000000" w:themeColor="text1"/>
          <w:kern w:val="0"/>
          <w:sz w:val="28"/>
          <w:szCs w:val="28"/>
        </w:rPr>
        <w:t>，此部分</w:t>
      </w:r>
      <w:r>
        <w:rPr>
          <w:rFonts w:ascii="標楷體" w:eastAsia="標楷體" w:hAnsi="標楷體" w:cs="Arial" w:hint="eastAsia"/>
          <w:color w:val="000000" w:themeColor="text1"/>
          <w:kern w:val="0"/>
          <w:sz w:val="28"/>
          <w:szCs w:val="28"/>
        </w:rPr>
        <w:t>請</w:t>
      </w:r>
      <w:r>
        <w:rPr>
          <w:rFonts w:ascii="標楷體" w:eastAsia="標楷體" w:hAnsi="標楷體" w:cs="Arial"/>
          <w:color w:val="000000" w:themeColor="text1"/>
          <w:kern w:val="0"/>
          <w:sz w:val="28"/>
          <w:szCs w:val="28"/>
        </w:rPr>
        <w:t>利用人</w:t>
      </w:r>
      <w:r>
        <w:rPr>
          <w:rFonts w:ascii="標楷體" w:eastAsia="標楷體" w:hAnsi="標楷體" w:cs="Arial" w:hint="eastAsia"/>
          <w:color w:val="000000" w:themeColor="text1"/>
          <w:kern w:val="0"/>
          <w:sz w:val="28"/>
          <w:szCs w:val="28"/>
        </w:rPr>
        <w:t>再</w:t>
      </w:r>
      <w:r w:rsidRPr="00E31660">
        <w:rPr>
          <w:rFonts w:ascii="標楷體" w:eastAsia="標楷體" w:hAnsi="標楷體" w:cs="Arial"/>
          <w:color w:val="000000" w:themeColor="text1"/>
          <w:kern w:val="0"/>
          <w:sz w:val="28"/>
          <w:szCs w:val="28"/>
        </w:rPr>
        <w:t>去思考。</w:t>
      </w:r>
    </w:p>
    <w:p w:rsidR="00D036C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kern w:val="0"/>
          <w:sz w:val="28"/>
          <w:szCs w:val="28"/>
        </w:rPr>
        <w:t>另外，</w:t>
      </w:r>
      <w:r w:rsidRPr="00E31660">
        <w:rPr>
          <w:rFonts w:ascii="標楷體" w:eastAsia="標楷體" w:hAnsi="標楷體" w:cs="Arial" w:hint="eastAsia"/>
          <w:color w:val="000000" w:themeColor="text1"/>
          <w:kern w:val="0"/>
          <w:sz w:val="28"/>
          <w:szCs w:val="28"/>
        </w:rPr>
        <w:t>有關</w:t>
      </w:r>
      <w:r w:rsidRPr="00E31660">
        <w:rPr>
          <w:rFonts w:ascii="標楷體" w:eastAsia="標楷體" w:hAnsi="標楷體" w:cs="Arial"/>
          <w:color w:val="000000" w:themeColor="text1"/>
          <w:kern w:val="0"/>
          <w:sz w:val="28"/>
          <w:szCs w:val="28"/>
        </w:rPr>
        <w:t>縣市分級雙方認知差距</w:t>
      </w:r>
      <w:r w:rsidRPr="00E31660">
        <w:rPr>
          <w:rFonts w:ascii="標楷體" w:eastAsia="標楷體" w:hAnsi="標楷體" w:cs="Arial" w:hint="eastAsia"/>
          <w:color w:val="000000" w:themeColor="text1"/>
          <w:kern w:val="0"/>
          <w:sz w:val="28"/>
          <w:szCs w:val="28"/>
        </w:rPr>
        <w:t>頗</w:t>
      </w:r>
      <w:r w:rsidRPr="00E31660">
        <w:rPr>
          <w:rFonts w:ascii="標楷體" w:eastAsia="標楷體" w:hAnsi="標楷體" w:cs="Arial"/>
          <w:color w:val="000000" w:themeColor="text1"/>
          <w:kern w:val="0"/>
          <w:sz w:val="28"/>
          <w:szCs w:val="28"/>
        </w:rPr>
        <w:t>大，以彰化為例，MÜST將其分為第二級距，利用人則放在第三級距；另外宜蘭</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、花蓮</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，在MÜST費率為第三級距，但在利用人</w:t>
      </w:r>
      <w:r w:rsidRPr="00E31660">
        <w:rPr>
          <w:rFonts w:ascii="標楷體" w:eastAsia="標楷體" w:hAnsi="標楷體" w:cs="Arial" w:hint="eastAsia"/>
          <w:color w:val="000000" w:themeColor="text1"/>
          <w:kern w:val="0"/>
          <w:sz w:val="28"/>
          <w:szCs w:val="28"/>
        </w:rPr>
        <w:t>建議</w:t>
      </w:r>
      <w:r w:rsidRPr="00E31660">
        <w:rPr>
          <w:rFonts w:ascii="標楷體" w:eastAsia="標楷體" w:hAnsi="標楷體" w:cs="Arial"/>
          <w:color w:val="000000" w:themeColor="text1"/>
          <w:kern w:val="0"/>
          <w:sz w:val="28"/>
          <w:szCs w:val="28"/>
        </w:rPr>
        <w:t>費率中則與連江</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同一級距，想像中宜蘭</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、花蓮</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、連江</w:t>
      </w:r>
      <w:r w:rsidRPr="00E31660">
        <w:rPr>
          <w:rFonts w:ascii="標楷體" w:eastAsia="標楷體" w:hAnsi="標楷體" w:cs="Arial" w:hint="eastAsia"/>
          <w:color w:val="000000" w:themeColor="text1"/>
          <w:kern w:val="0"/>
          <w:sz w:val="28"/>
          <w:szCs w:val="28"/>
        </w:rPr>
        <w:t>縣</w:t>
      </w:r>
      <w:r w:rsidRPr="00E31660">
        <w:rPr>
          <w:rFonts w:ascii="標楷體" w:eastAsia="標楷體" w:hAnsi="標楷體" w:cs="Arial"/>
          <w:color w:val="000000" w:themeColor="text1"/>
          <w:kern w:val="0"/>
          <w:sz w:val="28"/>
          <w:szCs w:val="28"/>
        </w:rPr>
        <w:t>應該還是有差距，請</w:t>
      </w:r>
      <w:r w:rsidRPr="00E31660">
        <w:rPr>
          <w:rFonts w:ascii="標楷體" w:eastAsia="標楷體" w:hAnsi="標楷體" w:cs="Arial" w:hint="eastAsia"/>
          <w:color w:val="000000" w:themeColor="text1"/>
          <w:kern w:val="0"/>
          <w:sz w:val="28"/>
          <w:szCs w:val="28"/>
        </w:rPr>
        <w:t>利用人</w:t>
      </w:r>
      <w:r w:rsidRPr="00E31660">
        <w:rPr>
          <w:rFonts w:ascii="標楷體" w:eastAsia="標楷體" w:hAnsi="標楷體" w:cs="Arial"/>
          <w:color w:val="000000" w:themeColor="text1"/>
          <w:kern w:val="0"/>
          <w:sz w:val="28"/>
          <w:szCs w:val="28"/>
        </w:rPr>
        <w:t>說明。</w:t>
      </w:r>
    </w:p>
    <w:p w:rsidR="00D036C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kern w:val="0"/>
          <w:sz w:val="28"/>
          <w:szCs w:val="28"/>
        </w:rPr>
        <w:t>MÜST將費率區分為4級距，利用人分為5級距，以利用人角度</w:t>
      </w:r>
      <w:r w:rsidRPr="00E31660">
        <w:rPr>
          <w:rFonts w:ascii="標楷體" w:eastAsia="標楷體" w:hAnsi="標楷體" w:cs="Arial" w:hint="eastAsia"/>
          <w:color w:val="000000" w:themeColor="text1"/>
          <w:kern w:val="0"/>
          <w:sz w:val="28"/>
          <w:szCs w:val="28"/>
        </w:rPr>
        <w:t>而言，5級距或許</w:t>
      </w:r>
      <w:r w:rsidRPr="00E31660">
        <w:rPr>
          <w:rFonts w:ascii="標楷體" w:eastAsia="標楷體" w:hAnsi="標楷體" w:cs="Arial"/>
          <w:color w:val="000000" w:themeColor="text1"/>
          <w:kern w:val="0"/>
          <w:sz w:val="28"/>
          <w:szCs w:val="28"/>
        </w:rPr>
        <w:t>更</w:t>
      </w:r>
      <w:r w:rsidRPr="00E31660">
        <w:rPr>
          <w:rFonts w:ascii="標楷體" w:eastAsia="標楷體" w:hAnsi="標楷體" w:cs="Arial" w:hint="eastAsia"/>
          <w:color w:val="000000" w:themeColor="text1"/>
          <w:kern w:val="0"/>
          <w:sz w:val="28"/>
          <w:szCs w:val="28"/>
        </w:rPr>
        <w:t>能</w:t>
      </w:r>
      <w:r w:rsidRPr="00E31660">
        <w:rPr>
          <w:rFonts w:ascii="標楷體" w:eastAsia="標楷體" w:hAnsi="標楷體" w:cs="Arial"/>
          <w:color w:val="000000" w:themeColor="text1"/>
          <w:kern w:val="0"/>
          <w:sz w:val="28"/>
          <w:szCs w:val="28"/>
        </w:rPr>
        <w:t>反應</w:t>
      </w:r>
      <w:r w:rsidRPr="00E31660">
        <w:rPr>
          <w:rFonts w:ascii="標楷體" w:eastAsia="標楷體" w:hAnsi="標楷體" w:cs="Arial" w:hint="eastAsia"/>
          <w:color w:val="000000" w:themeColor="text1"/>
          <w:kern w:val="0"/>
          <w:sz w:val="28"/>
          <w:szCs w:val="28"/>
        </w:rPr>
        <w:t>出</w:t>
      </w:r>
      <w:r>
        <w:rPr>
          <w:rFonts w:ascii="標楷體" w:eastAsia="標楷體" w:hAnsi="標楷體" w:cs="Arial"/>
          <w:color w:val="000000" w:themeColor="text1"/>
          <w:kern w:val="0"/>
          <w:sz w:val="28"/>
          <w:szCs w:val="28"/>
        </w:rPr>
        <w:t>各地區電臺使用音樂之情形，惟此分類係以何種標準認定</w:t>
      </w:r>
      <w:r>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如何認定各級</w:t>
      </w:r>
      <w:r w:rsidRPr="00E31660">
        <w:rPr>
          <w:rFonts w:ascii="標楷體" w:eastAsia="標楷體" w:hAnsi="標楷體" w:cs="Arial" w:hint="eastAsia"/>
          <w:color w:val="000000" w:themeColor="text1"/>
          <w:kern w:val="0"/>
          <w:sz w:val="28"/>
          <w:szCs w:val="28"/>
        </w:rPr>
        <w:t>距間</w:t>
      </w:r>
      <w:r w:rsidRPr="00E31660">
        <w:rPr>
          <w:rFonts w:ascii="標楷體" w:eastAsia="標楷體" w:hAnsi="標楷體" w:cs="Arial"/>
          <w:color w:val="000000" w:themeColor="text1"/>
          <w:kern w:val="0"/>
          <w:sz w:val="28"/>
          <w:szCs w:val="28"/>
        </w:rPr>
        <w:t>之不同</w:t>
      </w:r>
      <w:r w:rsidRPr="00E31660">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現行之屬性係以綜合、商業台等區分，</w:t>
      </w:r>
      <w:r w:rsidRPr="00E31660">
        <w:rPr>
          <w:rFonts w:ascii="標楷體" w:eastAsia="標楷體" w:hAnsi="標楷體" w:cs="Arial" w:hint="eastAsia"/>
          <w:color w:val="000000" w:themeColor="text1"/>
          <w:kern w:val="0"/>
          <w:sz w:val="28"/>
          <w:szCs w:val="28"/>
        </w:rPr>
        <w:t>若改</w:t>
      </w:r>
      <w:r w:rsidRPr="00E31660">
        <w:rPr>
          <w:rFonts w:ascii="標楷體" w:eastAsia="標楷體" w:hAnsi="標楷體" w:cs="Arial"/>
          <w:color w:val="000000" w:themeColor="text1"/>
          <w:kern w:val="0"/>
          <w:sz w:val="28"/>
          <w:szCs w:val="28"/>
        </w:rPr>
        <w:t>以</w:t>
      </w:r>
      <w:r w:rsidRPr="00E31660">
        <w:rPr>
          <w:rFonts w:ascii="標楷體" w:eastAsia="標楷體" w:hAnsi="標楷體" w:cs="Arial" w:hint="eastAsia"/>
          <w:color w:val="000000" w:themeColor="text1"/>
          <w:kern w:val="0"/>
          <w:sz w:val="28"/>
          <w:szCs w:val="28"/>
        </w:rPr>
        <w:t>5</w:t>
      </w:r>
      <w:r w:rsidRPr="00E31660">
        <w:rPr>
          <w:rFonts w:ascii="標楷體" w:eastAsia="標楷體" w:hAnsi="標楷體" w:cs="Arial"/>
          <w:color w:val="000000" w:themeColor="text1"/>
          <w:kern w:val="0"/>
          <w:sz w:val="28"/>
          <w:szCs w:val="28"/>
        </w:rPr>
        <w:t>級</w:t>
      </w:r>
      <w:r w:rsidRPr="00E31660">
        <w:rPr>
          <w:rFonts w:ascii="標楷體" w:eastAsia="標楷體" w:hAnsi="標楷體" w:cs="Arial" w:hint="eastAsia"/>
          <w:color w:val="000000" w:themeColor="text1"/>
          <w:kern w:val="0"/>
          <w:sz w:val="28"/>
          <w:szCs w:val="28"/>
        </w:rPr>
        <w:t>距</w:t>
      </w:r>
      <w:r w:rsidRPr="00E31660">
        <w:rPr>
          <w:rFonts w:ascii="標楷體" w:eastAsia="標楷體" w:hAnsi="標楷體" w:cs="Arial"/>
          <w:color w:val="000000" w:themeColor="text1"/>
          <w:kern w:val="0"/>
          <w:sz w:val="28"/>
          <w:szCs w:val="28"/>
        </w:rPr>
        <w:t>區分，</w:t>
      </w:r>
      <w:r w:rsidRPr="00E31660">
        <w:rPr>
          <w:rFonts w:ascii="標楷體" w:eastAsia="標楷體" w:hAnsi="標楷體" w:cs="Arial" w:hint="eastAsia"/>
          <w:color w:val="000000" w:themeColor="text1"/>
          <w:kern w:val="0"/>
          <w:sz w:val="28"/>
          <w:szCs w:val="28"/>
        </w:rPr>
        <w:t>雙方</w:t>
      </w:r>
      <w:r w:rsidRPr="00E31660">
        <w:rPr>
          <w:rFonts w:ascii="標楷體" w:eastAsia="標楷體" w:hAnsi="標楷體" w:cs="Arial"/>
          <w:color w:val="000000" w:themeColor="text1"/>
          <w:kern w:val="0"/>
          <w:sz w:val="28"/>
          <w:szCs w:val="28"/>
        </w:rPr>
        <w:t>之認定可能不同。</w:t>
      </w:r>
    </w:p>
    <w:p w:rsidR="00D036C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kern w:val="0"/>
          <w:sz w:val="28"/>
          <w:szCs w:val="28"/>
        </w:rPr>
        <w:t>調幅電臺部分</w:t>
      </w:r>
      <w:r w:rsidRPr="00E31660">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MÜST費率偏向</w:t>
      </w:r>
      <w:r w:rsidRPr="00E31660">
        <w:rPr>
          <w:rFonts w:ascii="標楷體" w:eastAsia="標楷體" w:hAnsi="標楷體" w:cs="Arial" w:hint="eastAsia"/>
          <w:color w:val="000000" w:themeColor="text1"/>
          <w:kern w:val="0"/>
          <w:sz w:val="28"/>
          <w:szCs w:val="28"/>
        </w:rPr>
        <w:t>以</w:t>
      </w:r>
      <w:r w:rsidRPr="00E31660">
        <w:rPr>
          <w:rFonts w:ascii="標楷體" w:eastAsia="標楷體" w:hAnsi="標楷體" w:cs="Arial"/>
          <w:color w:val="000000" w:themeColor="text1"/>
          <w:kern w:val="0"/>
          <w:sz w:val="28"/>
          <w:szCs w:val="28"/>
        </w:rPr>
        <w:t>中功率</w:t>
      </w:r>
      <w:r w:rsidRPr="00E31660">
        <w:rPr>
          <w:rFonts w:ascii="標楷體" w:eastAsia="標楷體" w:hAnsi="標楷體" w:cs="Arial" w:hint="eastAsia"/>
          <w:color w:val="000000" w:themeColor="text1"/>
          <w:kern w:val="0"/>
          <w:sz w:val="28"/>
          <w:szCs w:val="28"/>
        </w:rPr>
        <w:t>電臺費率</w:t>
      </w:r>
      <w:r w:rsidRPr="00E31660">
        <w:rPr>
          <w:rFonts w:ascii="標楷體" w:eastAsia="標楷體" w:hAnsi="標楷體" w:cs="Arial"/>
          <w:color w:val="000000" w:themeColor="text1"/>
          <w:kern w:val="0"/>
          <w:sz w:val="28"/>
          <w:szCs w:val="28"/>
        </w:rPr>
        <w:t>做調整，利用人則偏向</w:t>
      </w:r>
      <w:r w:rsidRPr="00E31660">
        <w:rPr>
          <w:rFonts w:ascii="標楷體" w:eastAsia="標楷體" w:hAnsi="標楷體" w:cs="Arial" w:hint="eastAsia"/>
          <w:color w:val="000000" w:themeColor="text1"/>
          <w:kern w:val="0"/>
          <w:sz w:val="28"/>
          <w:szCs w:val="28"/>
        </w:rPr>
        <w:t>以</w:t>
      </w:r>
      <w:r w:rsidRPr="00E31660">
        <w:rPr>
          <w:rFonts w:ascii="標楷體" w:eastAsia="標楷體" w:hAnsi="標楷體" w:cs="Arial"/>
          <w:color w:val="000000" w:themeColor="text1"/>
          <w:kern w:val="0"/>
          <w:sz w:val="28"/>
          <w:szCs w:val="28"/>
        </w:rPr>
        <w:t>小功率</w:t>
      </w:r>
      <w:r w:rsidRPr="00E31660">
        <w:rPr>
          <w:rFonts w:ascii="標楷體" w:eastAsia="標楷體" w:hAnsi="標楷體" w:cs="Arial" w:hint="eastAsia"/>
          <w:color w:val="000000" w:themeColor="text1"/>
          <w:kern w:val="0"/>
          <w:sz w:val="28"/>
          <w:szCs w:val="28"/>
        </w:rPr>
        <w:t>電臺費率</w:t>
      </w:r>
      <w:r w:rsidRPr="00E31660">
        <w:rPr>
          <w:rFonts w:ascii="標楷體" w:eastAsia="標楷體" w:hAnsi="標楷體" w:cs="Arial"/>
          <w:color w:val="000000" w:themeColor="text1"/>
          <w:kern w:val="0"/>
          <w:sz w:val="28"/>
          <w:szCs w:val="28"/>
        </w:rPr>
        <w:t>做調整，該費率</w:t>
      </w:r>
      <w:r w:rsidRPr="00E31660">
        <w:rPr>
          <w:rFonts w:ascii="標楷體" w:eastAsia="標楷體" w:hAnsi="標楷體" w:cs="Arial" w:hint="eastAsia"/>
          <w:color w:val="000000" w:themeColor="text1"/>
          <w:kern w:val="0"/>
          <w:sz w:val="28"/>
          <w:szCs w:val="28"/>
        </w:rPr>
        <w:t>究</w:t>
      </w:r>
      <w:r>
        <w:rPr>
          <w:rFonts w:ascii="標楷體" w:eastAsia="標楷體" w:hAnsi="標楷體" w:cs="Arial"/>
          <w:color w:val="000000" w:themeColor="text1"/>
          <w:kern w:val="0"/>
          <w:sz w:val="28"/>
          <w:szCs w:val="28"/>
        </w:rPr>
        <w:t>應以</w:t>
      </w:r>
      <w:r>
        <w:rPr>
          <w:rFonts w:ascii="標楷體" w:eastAsia="標楷體" w:hAnsi="標楷體" w:cs="Arial" w:hint="eastAsia"/>
          <w:color w:val="000000" w:themeColor="text1"/>
          <w:kern w:val="0"/>
          <w:sz w:val="28"/>
          <w:szCs w:val="28"/>
        </w:rPr>
        <w:t>何</w:t>
      </w:r>
      <w:r>
        <w:rPr>
          <w:rFonts w:ascii="標楷體" w:eastAsia="標楷體" w:hAnsi="標楷體" w:cs="Arial"/>
          <w:color w:val="000000" w:themeColor="text1"/>
          <w:kern w:val="0"/>
          <w:sz w:val="28"/>
          <w:szCs w:val="28"/>
        </w:rPr>
        <w:t>標準做調整，此部分</w:t>
      </w:r>
      <w:proofErr w:type="gramStart"/>
      <w:r>
        <w:rPr>
          <w:rFonts w:ascii="標楷體" w:eastAsia="標楷體" w:hAnsi="標楷體" w:cs="Arial"/>
          <w:color w:val="000000" w:themeColor="text1"/>
          <w:kern w:val="0"/>
          <w:sz w:val="28"/>
          <w:szCs w:val="28"/>
        </w:rPr>
        <w:t>承辦科</w:t>
      </w:r>
      <w:r>
        <w:rPr>
          <w:rFonts w:ascii="標楷體" w:eastAsia="標楷體" w:hAnsi="標楷體" w:cs="Arial" w:hint="eastAsia"/>
          <w:color w:val="000000" w:themeColor="text1"/>
          <w:kern w:val="0"/>
          <w:sz w:val="28"/>
          <w:szCs w:val="28"/>
        </w:rPr>
        <w:t>可向</w:t>
      </w:r>
      <w:proofErr w:type="gramEnd"/>
      <w:r w:rsidRPr="00E31660">
        <w:rPr>
          <w:rFonts w:ascii="標楷體" w:eastAsia="標楷體" w:hAnsi="標楷體" w:cs="Arial"/>
          <w:color w:val="000000" w:themeColor="text1"/>
          <w:kern w:val="0"/>
          <w:sz w:val="28"/>
          <w:szCs w:val="28"/>
        </w:rPr>
        <w:t>NCC</w:t>
      </w:r>
      <w:r>
        <w:rPr>
          <w:rFonts w:ascii="標楷體" w:eastAsia="標楷體" w:hAnsi="標楷體" w:cs="Arial" w:hint="eastAsia"/>
          <w:color w:val="000000" w:themeColor="text1"/>
          <w:kern w:val="0"/>
          <w:sz w:val="28"/>
          <w:szCs w:val="28"/>
        </w:rPr>
        <w:t>瞭</w:t>
      </w:r>
      <w:r w:rsidRPr="00E31660">
        <w:rPr>
          <w:rFonts w:ascii="標楷體" w:eastAsia="標楷體" w:hAnsi="標楷體" w:cs="Arial"/>
          <w:color w:val="000000" w:themeColor="text1"/>
          <w:kern w:val="0"/>
          <w:sz w:val="28"/>
          <w:szCs w:val="28"/>
        </w:rPr>
        <w:t>解。</w:t>
      </w:r>
    </w:p>
    <w:p w:rsidR="00D036C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從</w:t>
      </w:r>
      <w:r w:rsidRPr="00E31660">
        <w:rPr>
          <w:rFonts w:ascii="標楷體" w:eastAsia="標楷體" w:hAnsi="標楷體" w:cs="Arial"/>
          <w:color w:val="000000" w:themeColor="text1"/>
          <w:kern w:val="0"/>
          <w:sz w:val="28"/>
          <w:szCs w:val="28"/>
        </w:rPr>
        <w:t>利用人</w:t>
      </w:r>
      <w:r w:rsidRPr="00E31660">
        <w:rPr>
          <w:rFonts w:ascii="標楷體" w:eastAsia="標楷體" w:hAnsi="標楷體" w:cs="Arial" w:hint="eastAsia"/>
          <w:color w:val="000000" w:themeColor="text1"/>
          <w:kern w:val="0"/>
          <w:sz w:val="28"/>
          <w:szCs w:val="28"/>
        </w:rPr>
        <w:t>建議之</w:t>
      </w:r>
      <w:r w:rsidRPr="00E31660">
        <w:rPr>
          <w:rFonts w:ascii="標楷體" w:eastAsia="標楷體" w:hAnsi="標楷體" w:cs="Arial"/>
          <w:color w:val="000000" w:themeColor="text1"/>
          <w:kern w:val="0"/>
          <w:sz w:val="28"/>
          <w:szCs w:val="28"/>
        </w:rPr>
        <w:t>費率</w:t>
      </w:r>
      <w:r w:rsidRPr="00E31660">
        <w:rPr>
          <w:rFonts w:ascii="標楷體" w:eastAsia="標楷體" w:hAnsi="標楷體" w:cs="Arial" w:hint="eastAsia"/>
          <w:color w:val="000000" w:themeColor="text1"/>
          <w:kern w:val="0"/>
          <w:sz w:val="28"/>
          <w:szCs w:val="28"/>
        </w:rPr>
        <w:t>中，</w:t>
      </w:r>
      <w:r w:rsidRPr="00E31660">
        <w:rPr>
          <w:rFonts w:ascii="標楷體" w:eastAsia="標楷體" w:hAnsi="標楷體" w:cs="Arial"/>
          <w:color w:val="000000" w:themeColor="text1"/>
          <w:kern w:val="0"/>
          <w:sz w:val="28"/>
          <w:szCs w:val="28"/>
        </w:rPr>
        <w:t>可以理解廣播電臺之費率係希望能反應實際之音樂使用量，</w:t>
      </w:r>
      <w:r w:rsidRPr="00E31660">
        <w:rPr>
          <w:rFonts w:ascii="標楷體" w:eastAsia="標楷體" w:hAnsi="標楷體" w:cs="Arial" w:hint="eastAsia"/>
          <w:color w:val="000000" w:themeColor="text1"/>
          <w:kern w:val="0"/>
          <w:sz w:val="28"/>
          <w:szCs w:val="28"/>
        </w:rPr>
        <w:t>惟</w:t>
      </w:r>
      <w:r w:rsidRPr="00E31660">
        <w:rPr>
          <w:rFonts w:ascii="標楷體" w:eastAsia="標楷體" w:hAnsi="標楷體" w:cs="Arial"/>
          <w:color w:val="000000" w:themeColor="text1"/>
          <w:kern w:val="0"/>
          <w:sz w:val="28"/>
          <w:szCs w:val="28"/>
        </w:rPr>
        <w:t>實務上，利用人</w:t>
      </w:r>
      <w:r w:rsidRPr="00E31660">
        <w:rPr>
          <w:rFonts w:ascii="標楷體" w:eastAsia="標楷體" w:hAnsi="標楷體" w:cs="Arial" w:hint="eastAsia"/>
          <w:color w:val="000000" w:themeColor="text1"/>
          <w:kern w:val="0"/>
          <w:sz w:val="28"/>
          <w:szCs w:val="28"/>
        </w:rPr>
        <w:t>究竟能</w:t>
      </w:r>
      <w:r w:rsidRPr="00E31660">
        <w:rPr>
          <w:rFonts w:ascii="標楷體" w:eastAsia="標楷體" w:hAnsi="標楷體" w:cs="Arial"/>
          <w:color w:val="000000" w:themeColor="text1"/>
          <w:kern w:val="0"/>
          <w:sz w:val="28"/>
          <w:szCs w:val="28"/>
        </w:rPr>
        <w:t>否提供正確使用清單，依MÜST簡報</w:t>
      </w:r>
      <w:r w:rsidRPr="00E31660">
        <w:rPr>
          <w:rFonts w:ascii="標楷體" w:eastAsia="標楷體" w:hAnsi="標楷體" w:cs="Arial" w:hint="eastAsia"/>
          <w:color w:val="000000" w:themeColor="text1"/>
          <w:kern w:val="0"/>
          <w:sz w:val="28"/>
          <w:szCs w:val="28"/>
        </w:rPr>
        <w:t>的資料</w:t>
      </w:r>
      <w:r w:rsidRPr="00E31660">
        <w:rPr>
          <w:rFonts w:ascii="標楷體" w:eastAsia="標楷體" w:hAnsi="標楷體" w:cs="Arial"/>
          <w:color w:val="000000" w:themeColor="text1"/>
          <w:kern w:val="0"/>
          <w:sz w:val="28"/>
          <w:szCs w:val="28"/>
        </w:rPr>
        <w:t>，若</w:t>
      </w:r>
      <w:proofErr w:type="gramStart"/>
      <w:r w:rsidRPr="00E31660">
        <w:rPr>
          <w:rFonts w:ascii="標楷體" w:eastAsia="標楷體" w:hAnsi="標楷體" w:cs="Arial"/>
          <w:color w:val="000000" w:themeColor="text1"/>
          <w:kern w:val="0"/>
          <w:sz w:val="28"/>
          <w:szCs w:val="28"/>
        </w:rPr>
        <w:t>採</w:t>
      </w:r>
      <w:proofErr w:type="gramEnd"/>
      <w:r w:rsidRPr="00E31660">
        <w:rPr>
          <w:rFonts w:ascii="標楷體" w:eastAsia="標楷體" w:hAnsi="標楷體" w:cs="Arial"/>
          <w:color w:val="000000" w:themeColor="text1"/>
          <w:kern w:val="0"/>
          <w:sz w:val="28"/>
          <w:szCs w:val="28"/>
        </w:rPr>
        <w:t>查核制度，MÜST之成本需要238萬，再</w:t>
      </w:r>
      <w:r w:rsidRPr="00E31660">
        <w:rPr>
          <w:rFonts w:ascii="標楷體" w:eastAsia="標楷體" w:hAnsi="標楷體" w:cs="Arial" w:hint="eastAsia"/>
          <w:color w:val="000000" w:themeColor="text1"/>
          <w:kern w:val="0"/>
          <w:sz w:val="28"/>
          <w:szCs w:val="28"/>
        </w:rPr>
        <w:t>對比其在</w:t>
      </w:r>
      <w:r w:rsidRPr="00E31660">
        <w:rPr>
          <w:rFonts w:ascii="標楷體" w:eastAsia="標楷體" w:hAnsi="標楷體" w:cs="Arial"/>
          <w:color w:val="000000" w:themeColor="text1"/>
          <w:kern w:val="0"/>
          <w:sz w:val="28"/>
          <w:szCs w:val="28"/>
        </w:rPr>
        <w:t>利用人建議</w:t>
      </w:r>
      <w:r w:rsidRPr="00E31660">
        <w:rPr>
          <w:rFonts w:ascii="標楷體" w:eastAsia="標楷體" w:hAnsi="標楷體" w:cs="Arial" w:hint="eastAsia"/>
          <w:color w:val="000000" w:themeColor="text1"/>
          <w:kern w:val="0"/>
          <w:sz w:val="28"/>
          <w:szCs w:val="28"/>
        </w:rPr>
        <w:t>之</w:t>
      </w:r>
      <w:r w:rsidRPr="00E31660">
        <w:rPr>
          <w:rFonts w:ascii="標楷體" w:eastAsia="標楷體" w:hAnsi="標楷體" w:cs="Arial"/>
          <w:color w:val="000000" w:themeColor="text1"/>
          <w:kern w:val="0"/>
          <w:sz w:val="28"/>
          <w:szCs w:val="28"/>
        </w:rPr>
        <w:t>費率</w:t>
      </w:r>
      <w:r w:rsidRPr="00E31660">
        <w:rPr>
          <w:rFonts w:ascii="標楷體" w:eastAsia="標楷體" w:hAnsi="標楷體" w:cs="Arial" w:hint="eastAsia"/>
          <w:color w:val="000000" w:themeColor="text1"/>
          <w:kern w:val="0"/>
          <w:sz w:val="28"/>
          <w:szCs w:val="28"/>
        </w:rPr>
        <w:t>下</w:t>
      </w:r>
      <w:r w:rsidRPr="00E31660">
        <w:rPr>
          <w:rFonts w:ascii="標楷體" w:eastAsia="標楷體" w:hAnsi="標楷體" w:cs="Arial"/>
          <w:color w:val="000000" w:themeColor="text1"/>
          <w:kern w:val="0"/>
          <w:sz w:val="28"/>
          <w:szCs w:val="28"/>
        </w:rPr>
        <w:t>，使用報酬收入</w:t>
      </w:r>
      <w:r w:rsidRPr="00E31660">
        <w:rPr>
          <w:rFonts w:ascii="標楷體" w:eastAsia="標楷體" w:hAnsi="標楷體" w:cs="Arial" w:hint="eastAsia"/>
          <w:color w:val="000000" w:themeColor="text1"/>
          <w:kern w:val="0"/>
          <w:sz w:val="28"/>
          <w:szCs w:val="28"/>
        </w:rPr>
        <w:t>為</w:t>
      </w:r>
      <w:r w:rsidRPr="00E31660">
        <w:rPr>
          <w:rFonts w:ascii="標楷體" w:eastAsia="標楷體" w:hAnsi="標楷體" w:cs="Arial"/>
          <w:color w:val="000000" w:themeColor="text1"/>
          <w:kern w:val="0"/>
          <w:sz w:val="28"/>
          <w:szCs w:val="28"/>
        </w:rPr>
        <w:t>81萬，</w:t>
      </w:r>
      <w:r>
        <w:rPr>
          <w:rFonts w:ascii="標楷體" w:eastAsia="標楷體" w:hAnsi="標楷體" w:cs="Arial" w:hint="eastAsia"/>
          <w:color w:val="000000" w:themeColor="text1"/>
          <w:kern w:val="0"/>
          <w:sz w:val="28"/>
          <w:szCs w:val="28"/>
        </w:rPr>
        <w:t>成</w:t>
      </w:r>
      <w:r>
        <w:rPr>
          <w:rFonts w:ascii="標楷體" w:eastAsia="標楷體" w:hAnsi="標楷體" w:cs="Arial" w:hint="eastAsia"/>
          <w:color w:val="000000" w:themeColor="text1"/>
          <w:kern w:val="0"/>
          <w:sz w:val="28"/>
          <w:szCs w:val="28"/>
        </w:rPr>
        <w:lastRenderedPageBreak/>
        <w:t>本效益間差距過大，此部分也會成為主管機關審議費率時之</w:t>
      </w:r>
      <w:r w:rsidRPr="00E31660">
        <w:rPr>
          <w:rFonts w:ascii="標楷體" w:eastAsia="標楷體" w:hAnsi="標楷體" w:cs="Arial" w:hint="eastAsia"/>
          <w:color w:val="000000" w:themeColor="text1"/>
          <w:kern w:val="0"/>
          <w:sz w:val="28"/>
          <w:szCs w:val="28"/>
        </w:rPr>
        <w:t>考量</w:t>
      </w:r>
      <w:r>
        <w:rPr>
          <w:rFonts w:ascii="標楷體" w:eastAsia="標楷體" w:hAnsi="標楷體" w:cs="Arial" w:hint="eastAsia"/>
          <w:color w:val="000000" w:themeColor="text1"/>
          <w:kern w:val="0"/>
          <w:sz w:val="28"/>
          <w:szCs w:val="28"/>
        </w:rPr>
        <w:t>因素</w:t>
      </w:r>
      <w:r w:rsidRPr="00E31660">
        <w:rPr>
          <w:rFonts w:ascii="標楷體" w:eastAsia="標楷體" w:hAnsi="標楷體" w:cs="Arial" w:hint="eastAsia"/>
          <w:color w:val="000000" w:themeColor="text1"/>
          <w:kern w:val="0"/>
          <w:sz w:val="28"/>
          <w:szCs w:val="28"/>
        </w:rPr>
        <w:t>。</w:t>
      </w:r>
    </w:p>
    <w:p w:rsidR="00D036C0" w:rsidRPr="00E31660" w:rsidRDefault="00D036C0" w:rsidP="00D036C0">
      <w:pPr>
        <w:pStyle w:val="a4"/>
        <w:widowControl/>
        <w:numPr>
          <w:ilvl w:val="0"/>
          <w:numId w:val="37"/>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kern w:val="0"/>
          <w:sz w:val="28"/>
          <w:szCs w:val="28"/>
        </w:rPr>
        <w:t>最後須</w:t>
      </w:r>
      <w:proofErr w:type="gramStart"/>
      <w:r>
        <w:rPr>
          <w:rFonts w:ascii="標楷體" w:eastAsia="標楷體" w:hAnsi="標楷體" w:cs="Arial" w:hint="eastAsia"/>
          <w:color w:val="000000" w:themeColor="text1"/>
          <w:kern w:val="0"/>
          <w:sz w:val="28"/>
          <w:szCs w:val="28"/>
        </w:rPr>
        <w:t>說明</w:t>
      </w:r>
      <w:r w:rsidRPr="00E31660">
        <w:rPr>
          <w:rFonts w:ascii="標楷體" w:eastAsia="標楷體" w:hAnsi="標楷體" w:cs="Arial"/>
          <w:color w:val="000000" w:themeColor="text1"/>
          <w:kern w:val="0"/>
          <w:sz w:val="28"/>
          <w:szCs w:val="28"/>
        </w:rPr>
        <w:t>集管團體</w:t>
      </w:r>
      <w:proofErr w:type="gramEnd"/>
      <w:r w:rsidRPr="00E31660">
        <w:rPr>
          <w:rFonts w:ascii="標楷體" w:eastAsia="標楷體" w:hAnsi="標楷體" w:cs="Arial" w:hint="eastAsia"/>
          <w:color w:val="000000" w:themeColor="text1"/>
          <w:kern w:val="0"/>
          <w:sz w:val="28"/>
          <w:szCs w:val="28"/>
        </w:rPr>
        <w:t>並</w:t>
      </w:r>
      <w:r w:rsidRPr="00E31660">
        <w:rPr>
          <w:rFonts w:ascii="標楷體" w:eastAsia="標楷體" w:hAnsi="標楷體" w:cs="Arial"/>
          <w:color w:val="000000" w:themeColor="text1"/>
          <w:kern w:val="0"/>
          <w:sz w:val="28"/>
          <w:szCs w:val="28"/>
        </w:rPr>
        <w:t>非企業，</w:t>
      </w:r>
      <w:r w:rsidRPr="00E31660">
        <w:rPr>
          <w:rFonts w:ascii="標楷體" w:eastAsia="標楷體" w:hAnsi="標楷體" w:cs="Arial" w:hint="eastAsia"/>
          <w:color w:val="000000" w:themeColor="text1"/>
          <w:kern w:val="0"/>
          <w:sz w:val="28"/>
          <w:szCs w:val="28"/>
        </w:rPr>
        <w:t>其</w:t>
      </w:r>
      <w:r w:rsidRPr="00E31660">
        <w:rPr>
          <w:rFonts w:ascii="標楷體" w:eastAsia="標楷體" w:hAnsi="標楷體" w:cs="Arial"/>
          <w:color w:val="000000" w:themeColor="text1"/>
          <w:kern w:val="0"/>
          <w:sz w:val="28"/>
          <w:szCs w:val="28"/>
        </w:rPr>
        <w:t>屬於公益法人，成本越高</w:t>
      </w:r>
      <w:r w:rsidRPr="00E31660">
        <w:rPr>
          <w:rFonts w:ascii="標楷體" w:eastAsia="標楷體" w:hAnsi="標楷體" w:cs="Arial" w:hint="eastAsia"/>
          <w:color w:val="000000" w:themeColor="text1"/>
          <w:kern w:val="0"/>
          <w:sz w:val="28"/>
          <w:szCs w:val="28"/>
        </w:rPr>
        <w:t>，</w:t>
      </w:r>
      <w:r w:rsidRPr="00E31660">
        <w:rPr>
          <w:rFonts w:ascii="標楷體" w:eastAsia="標楷體" w:hAnsi="標楷體" w:cs="Arial"/>
          <w:color w:val="000000" w:themeColor="text1"/>
          <w:kern w:val="0"/>
          <w:sz w:val="28"/>
          <w:szCs w:val="28"/>
        </w:rPr>
        <w:t>其分配給權利人</w:t>
      </w:r>
      <w:r w:rsidRPr="00E31660">
        <w:rPr>
          <w:rFonts w:ascii="標楷體" w:eastAsia="標楷體" w:hAnsi="標楷體" w:cs="Arial" w:hint="eastAsia"/>
          <w:color w:val="000000" w:themeColor="text1"/>
          <w:kern w:val="0"/>
          <w:sz w:val="28"/>
          <w:szCs w:val="28"/>
        </w:rPr>
        <w:t>之</w:t>
      </w:r>
      <w:r w:rsidRPr="00E31660">
        <w:rPr>
          <w:rFonts w:ascii="標楷體" w:eastAsia="標楷體" w:hAnsi="標楷體" w:cs="Arial"/>
          <w:color w:val="000000" w:themeColor="text1"/>
          <w:kern w:val="0"/>
          <w:sz w:val="28"/>
          <w:szCs w:val="28"/>
        </w:rPr>
        <w:t>報酬</w:t>
      </w:r>
      <w:r w:rsidRPr="00E31660">
        <w:rPr>
          <w:rFonts w:ascii="標楷體" w:eastAsia="標楷體" w:hAnsi="標楷體" w:cs="Arial" w:hint="eastAsia"/>
          <w:color w:val="000000" w:themeColor="text1"/>
          <w:kern w:val="0"/>
          <w:sz w:val="28"/>
          <w:szCs w:val="28"/>
        </w:rPr>
        <w:t>越</w:t>
      </w:r>
      <w:r w:rsidRPr="00E31660">
        <w:rPr>
          <w:rFonts w:ascii="標楷體" w:eastAsia="標楷體" w:hAnsi="標楷體" w:cs="Arial"/>
          <w:color w:val="000000" w:themeColor="text1"/>
          <w:kern w:val="0"/>
          <w:sz w:val="28"/>
          <w:szCs w:val="28"/>
        </w:rPr>
        <w:t>少</w:t>
      </w:r>
      <w:r w:rsidRPr="00E31660">
        <w:rPr>
          <w:rFonts w:ascii="標楷體" w:eastAsia="標楷體" w:hAnsi="標楷體" w:cs="Arial" w:hint="eastAsia"/>
          <w:color w:val="000000" w:themeColor="text1"/>
          <w:kern w:val="0"/>
          <w:sz w:val="28"/>
          <w:szCs w:val="28"/>
        </w:rPr>
        <w:t>，此觀念</w:t>
      </w:r>
      <w:r>
        <w:rPr>
          <w:rFonts w:ascii="標楷體" w:eastAsia="標楷體" w:hAnsi="標楷體" w:cs="Arial" w:hint="eastAsia"/>
          <w:color w:val="000000" w:themeColor="text1"/>
          <w:kern w:val="0"/>
          <w:sz w:val="28"/>
          <w:szCs w:val="28"/>
        </w:rPr>
        <w:t>應</w:t>
      </w:r>
      <w:proofErr w:type="gramStart"/>
      <w:r w:rsidRPr="00E31660">
        <w:rPr>
          <w:rFonts w:ascii="標楷體" w:eastAsia="標楷體" w:hAnsi="標楷體" w:cs="Arial" w:hint="eastAsia"/>
          <w:color w:val="000000" w:themeColor="text1"/>
          <w:kern w:val="0"/>
          <w:sz w:val="28"/>
          <w:szCs w:val="28"/>
        </w:rPr>
        <w:t>釐</w:t>
      </w:r>
      <w:proofErr w:type="gramEnd"/>
      <w:r w:rsidRPr="00E31660">
        <w:rPr>
          <w:rFonts w:ascii="標楷體" w:eastAsia="標楷體" w:hAnsi="標楷體" w:cs="Arial" w:hint="eastAsia"/>
          <w:color w:val="000000" w:themeColor="text1"/>
          <w:kern w:val="0"/>
          <w:sz w:val="28"/>
          <w:szCs w:val="28"/>
        </w:rPr>
        <w:t>清</w:t>
      </w:r>
      <w:r w:rsidRPr="00E31660">
        <w:rPr>
          <w:rFonts w:ascii="標楷體" w:eastAsia="標楷體" w:hAnsi="標楷體" w:cs="Arial"/>
          <w:color w:val="000000" w:themeColor="text1"/>
          <w:kern w:val="0"/>
          <w:sz w:val="28"/>
          <w:szCs w:val="28"/>
        </w:rPr>
        <w:t>。</w:t>
      </w:r>
    </w:p>
    <w:p w:rsidR="00D036C0" w:rsidRPr="00E3166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廣播公會馬長生理事長</w:t>
      </w:r>
      <w:r w:rsidRPr="00E31660">
        <w:rPr>
          <w:rFonts w:ascii="標楷體" w:eastAsia="標楷體" w:hAnsi="標楷體" w:cs="Arial"/>
          <w:color w:val="000000" w:themeColor="text1"/>
          <w:sz w:val="28"/>
          <w:szCs w:val="28"/>
        </w:rPr>
        <w:t>：</w:t>
      </w:r>
    </w:p>
    <w:p w:rsidR="00D036C0" w:rsidRPr="00E31660" w:rsidRDefault="00D036C0" w:rsidP="00D036C0">
      <w:pPr>
        <w:pStyle w:val="a4"/>
        <w:widowControl/>
        <w:numPr>
          <w:ilvl w:val="0"/>
          <w:numId w:val="36"/>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sz w:val="28"/>
          <w:szCs w:val="28"/>
          <w:bdr w:val="none" w:sz="0" w:space="0" w:color="auto" w:frame="1"/>
        </w:rPr>
        <w:t>全國</w:t>
      </w:r>
      <w:r w:rsidRPr="00E31660">
        <w:rPr>
          <w:rFonts w:ascii="標楷體" w:eastAsia="標楷體" w:hAnsi="標楷體" w:cs="Arial" w:hint="eastAsia"/>
          <w:color w:val="000000" w:themeColor="text1"/>
          <w:sz w:val="28"/>
          <w:szCs w:val="28"/>
          <w:bdr w:val="none" w:sz="0" w:space="0" w:color="auto" w:frame="1"/>
        </w:rPr>
        <w:t>性電臺</w:t>
      </w:r>
      <w:r w:rsidRPr="00E31660">
        <w:rPr>
          <w:rFonts w:ascii="標楷體" w:eastAsia="標楷體" w:hAnsi="標楷體" w:cs="Arial"/>
          <w:color w:val="000000" w:themeColor="text1"/>
          <w:sz w:val="28"/>
          <w:szCs w:val="28"/>
          <w:bdr w:val="none" w:sz="0" w:space="0" w:color="auto" w:frame="1"/>
        </w:rPr>
        <w:t>現階段</w:t>
      </w:r>
      <w:r>
        <w:rPr>
          <w:rFonts w:ascii="標楷體" w:eastAsia="標楷體" w:hAnsi="標楷體" w:cs="Arial" w:hint="eastAsia"/>
          <w:color w:val="000000" w:themeColor="text1"/>
          <w:sz w:val="28"/>
          <w:szCs w:val="28"/>
          <w:bdr w:val="none" w:sz="0" w:space="0" w:color="auto" w:frame="1"/>
        </w:rPr>
        <w:t>儘管</w:t>
      </w:r>
      <w:r w:rsidRPr="00E31660">
        <w:rPr>
          <w:rFonts w:ascii="標楷體" w:eastAsia="標楷體" w:hAnsi="標楷體" w:cs="Arial"/>
          <w:color w:val="000000" w:themeColor="text1"/>
          <w:sz w:val="28"/>
          <w:szCs w:val="28"/>
          <w:bdr w:val="none" w:sz="0" w:space="0" w:color="auto" w:frame="1"/>
        </w:rPr>
        <w:t>只有一個台，</w:t>
      </w:r>
      <w:r w:rsidRPr="00E31660">
        <w:rPr>
          <w:rFonts w:ascii="標楷體" w:eastAsia="標楷體" w:hAnsi="標楷體" w:cs="Arial" w:hint="eastAsia"/>
          <w:color w:val="000000" w:themeColor="text1"/>
          <w:sz w:val="28"/>
          <w:szCs w:val="28"/>
          <w:bdr w:val="none" w:sz="0" w:space="0" w:color="auto" w:frame="1"/>
        </w:rPr>
        <w:t>但訂出</w:t>
      </w:r>
      <w:r w:rsidRPr="00E31660">
        <w:rPr>
          <w:rFonts w:ascii="標楷體" w:eastAsia="標楷體" w:hAnsi="標楷體" w:cs="Arial"/>
          <w:color w:val="000000" w:themeColor="text1"/>
          <w:sz w:val="28"/>
          <w:szCs w:val="28"/>
          <w:bdr w:val="none" w:sz="0" w:space="0" w:color="auto" w:frame="1"/>
        </w:rPr>
        <w:t>分</w:t>
      </w:r>
      <w:r w:rsidRPr="00E31660">
        <w:rPr>
          <w:rFonts w:ascii="標楷體" w:eastAsia="標楷體" w:hAnsi="標楷體" w:cs="Arial" w:hint="eastAsia"/>
          <w:color w:val="000000" w:themeColor="text1"/>
          <w:sz w:val="28"/>
          <w:szCs w:val="28"/>
          <w:bdr w:val="none" w:sz="0" w:space="0" w:color="auto" w:frame="1"/>
        </w:rPr>
        <w:t>級</w:t>
      </w:r>
      <w:r w:rsidRPr="00E31660">
        <w:rPr>
          <w:rFonts w:ascii="標楷體" w:eastAsia="標楷體" w:hAnsi="標楷體" w:cs="Arial"/>
          <w:color w:val="000000" w:themeColor="text1"/>
          <w:sz w:val="28"/>
          <w:szCs w:val="28"/>
          <w:bdr w:val="none" w:sz="0" w:space="0" w:color="auto" w:frame="1"/>
        </w:rPr>
        <w:t>修正後，對於非營利電臺的全國網，像警廣、教育廣播電臺、漢聲、中央</w:t>
      </w:r>
      <w:r w:rsidRPr="00E31660">
        <w:rPr>
          <w:rFonts w:ascii="標楷體" w:eastAsia="標楷體" w:hAnsi="標楷體" w:cs="Arial" w:hint="eastAsia"/>
          <w:color w:val="000000" w:themeColor="text1"/>
          <w:sz w:val="28"/>
          <w:szCs w:val="28"/>
          <w:bdr w:val="none" w:sz="0" w:space="0" w:color="auto" w:frame="1"/>
        </w:rPr>
        <w:t>廣播電臺等，</w:t>
      </w:r>
      <w:r w:rsidRPr="00E31660">
        <w:rPr>
          <w:rFonts w:ascii="標楷體" w:eastAsia="標楷體" w:hAnsi="標楷體" w:cs="Arial"/>
          <w:color w:val="000000" w:themeColor="text1"/>
          <w:sz w:val="28"/>
          <w:szCs w:val="28"/>
          <w:bdr w:val="none" w:sz="0" w:space="0" w:color="auto" w:frame="1"/>
        </w:rPr>
        <w:t>也</w:t>
      </w:r>
      <w:r w:rsidRPr="00E31660">
        <w:rPr>
          <w:rFonts w:ascii="標楷體" w:eastAsia="標楷體" w:hAnsi="標楷體" w:cs="Arial" w:hint="eastAsia"/>
          <w:color w:val="000000" w:themeColor="text1"/>
          <w:sz w:val="28"/>
          <w:szCs w:val="28"/>
          <w:bdr w:val="none" w:sz="0" w:space="0" w:color="auto" w:frame="1"/>
        </w:rPr>
        <w:t>一樣</w:t>
      </w:r>
      <w:r w:rsidRPr="00E31660">
        <w:rPr>
          <w:rFonts w:ascii="標楷體" w:eastAsia="標楷體" w:hAnsi="標楷體" w:cs="Arial"/>
          <w:color w:val="000000" w:themeColor="text1"/>
          <w:sz w:val="28"/>
          <w:szCs w:val="28"/>
          <w:bdr w:val="none" w:sz="0" w:space="0" w:color="auto" w:frame="1"/>
        </w:rPr>
        <w:t>可作</w:t>
      </w:r>
      <w:r w:rsidRPr="00E31660">
        <w:rPr>
          <w:rFonts w:ascii="標楷體" w:eastAsia="標楷體" w:hAnsi="標楷體" w:cs="Arial" w:hint="eastAsia"/>
          <w:color w:val="000000" w:themeColor="text1"/>
          <w:sz w:val="28"/>
          <w:szCs w:val="28"/>
          <w:bdr w:val="none" w:sz="0" w:space="0" w:color="auto" w:frame="1"/>
        </w:rPr>
        <w:t>為</w:t>
      </w:r>
      <w:r w:rsidRPr="00E31660">
        <w:rPr>
          <w:rFonts w:ascii="標楷體" w:eastAsia="標楷體" w:hAnsi="標楷體" w:cs="Arial"/>
          <w:color w:val="000000" w:themeColor="text1"/>
          <w:sz w:val="28"/>
          <w:szCs w:val="28"/>
          <w:bdr w:val="none" w:sz="0" w:space="0" w:color="auto" w:frame="1"/>
        </w:rPr>
        <w:t>參考</w:t>
      </w:r>
      <w:r w:rsidRPr="00E31660">
        <w:rPr>
          <w:rFonts w:ascii="標楷體" w:eastAsia="標楷體" w:hAnsi="標楷體" w:cs="Arial" w:hint="eastAsia"/>
          <w:color w:val="000000" w:themeColor="text1"/>
          <w:sz w:val="28"/>
          <w:szCs w:val="28"/>
          <w:bdr w:val="none" w:sz="0" w:space="0" w:color="auto" w:frame="1"/>
        </w:rPr>
        <w:t>。</w:t>
      </w:r>
    </w:p>
    <w:p w:rsidR="00D036C0" w:rsidRPr="00E31660" w:rsidRDefault="00D036C0" w:rsidP="00D036C0">
      <w:pPr>
        <w:pStyle w:val="a4"/>
        <w:widowControl/>
        <w:numPr>
          <w:ilvl w:val="0"/>
          <w:numId w:val="36"/>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sz w:val="28"/>
          <w:szCs w:val="28"/>
          <w:bdr w:val="none" w:sz="0" w:space="0" w:color="auto" w:frame="1"/>
        </w:rPr>
        <w:t>宜蘭</w:t>
      </w:r>
      <w:r w:rsidRPr="00E31660">
        <w:rPr>
          <w:rFonts w:ascii="標楷體" w:eastAsia="標楷體" w:hAnsi="標楷體" w:cs="Arial" w:hint="eastAsia"/>
          <w:color w:val="000000" w:themeColor="text1"/>
          <w:sz w:val="28"/>
          <w:szCs w:val="28"/>
          <w:bdr w:val="none" w:sz="0" w:space="0" w:color="auto" w:frame="1"/>
        </w:rPr>
        <w:t>縣</w:t>
      </w:r>
      <w:r w:rsidRPr="00E31660">
        <w:rPr>
          <w:rFonts w:ascii="標楷體" w:eastAsia="標楷體" w:hAnsi="標楷體" w:cs="Arial"/>
          <w:color w:val="000000" w:themeColor="text1"/>
          <w:sz w:val="28"/>
          <w:szCs w:val="28"/>
          <w:bdr w:val="none" w:sz="0" w:space="0" w:color="auto" w:frame="1"/>
        </w:rPr>
        <w:t>、花蓮</w:t>
      </w:r>
      <w:r w:rsidRPr="00E31660">
        <w:rPr>
          <w:rFonts w:ascii="標楷體" w:eastAsia="標楷體" w:hAnsi="標楷體" w:cs="Arial" w:hint="eastAsia"/>
          <w:color w:val="000000" w:themeColor="text1"/>
          <w:sz w:val="28"/>
          <w:szCs w:val="28"/>
          <w:bdr w:val="none" w:sz="0" w:space="0" w:color="auto" w:frame="1"/>
        </w:rPr>
        <w:t>縣等地區</w:t>
      </w:r>
      <w:r w:rsidRPr="00E31660">
        <w:rPr>
          <w:rFonts w:ascii="標楷體" w:eastAsia="標楷體" w:hAnsi="標楷體" w:cs="Arial"/>
          <w:color w:val="000000" w:themeColor="text1"/>
          <w:sz w:val="28"/>
          <w:szCs w:val="28"/>
          <w:bdr w:val="none" w:sz="0" w:space="0" w:color="auto" w:frame="1"/>
        </w:rPr>
        <w:t>電臺設置的密度非常高，人口數</w:t>
      </w:r>
      <w:r w:rsidRPr="00E31660">
        <w:rPr>
          <w:rFonts w:ascii="標楷體" w:eastAsia="標楷體" w:hAnsi="標楷體" w:cs="Arial" w:hint="eastAsia"/>
          <w:color w:val="000000" w:themeColor="text1"/>
          <w:sz w:val="28"/>
          <w:szCs w:val="28"/>
          <w:bdr w:val="none" w:sz="0" w:space="0" w:color="auto" w:frame="1"/>
        </w:rPr>
        <w:t>卻相對</w:t>
      </w:r>
      <w:r w:rsidRPr="00E31660">
        <w:rPr>
          <w:rFonts w:ascii="標楷體" w:eastAsia="標楷體" w:hAnsi="標楷體" w:cs="Arial"/>
          <w:color w:val="000000" w:themeColor="text1"/>
          <w:sz w:val="28"/>
          <w:szCs w:val="28"/>
          <w:bdr w:val="none" w:sz="0" w:space="0" w:color="auto" w:frame="1"/>
        </w:rPr>
        <w:t>少，</w:t>
      </w:r>
      <w:r w:rsidRPr="00E31660">
        <w:rPr>
          <w:rFonts w:ascii="標楷體" w:eastAsia="標楷體" w:hAnsi="標楷體" w:cs="Arial" w:hint="eastAsia"/>
          <w:color w:val="000000" w:themeColor="text1"/>
          <w:sz w:val="28"/>
          <w:szCs w:val="28"/>
          <w:bdr w:val="none" w:sz="0" w:space="0" w:color="auto" w:frame="1"/>
        </w:rPr>
        <w:t>導致</w:t>
      </w:r>
      <w:r>
        <w:rPr>
          <w:rFonts w:ascii="標楷體" w:eastAsia="標楷體" w:hAnsi="標楷體" w:cs="Arial"/>
          <w:color w:val="000000" w:themeColor="text1"/>
          <w:sz w:val="28"/>
          <w:szCs w:val="28"/>
          <w:bdr w:val="none" w:sz="0" w:space="0" w:color="auto" w:frame="1"/>
        </w:rPr>
        <w:t>瓜分廣告數量</w:t>
      </w:r>
      <w:r w:rsidRPr="00E31660">
        <w:rPr>
          <w:rFonts w:ascii="標楷體" w:eastAsia="標楷體" w:hAnsi="標楷體" w:cs="Arial"/>
          <w:color w:val="000000" w:themeColor="text1"/>
          <w:sz w:val="28"/>
          <w:szCs w:val="28"/>
          <w:bdr w:val="none" w:sz="0" w:space="0" w:color="auto" w:frame="1"/>
        </w:rPr>
        <w:t>，競爭非常激烈，</w:t>
      </w:r>
      <w:r w:rsidRPr="00E31660">
        <w:rPr>
          <w:rFonts w:ascii="標楷體" w:eastAsia="標楷體" w:hAnsi="標楷體" w:cs="Arial" w:hint="eastAsia"/>
          <w:color w:val="000000" w:themeColor="text1"/>
          <w:sz w:val="28"/>
          <w:szCs w:val="28"/>
          <w:bdr w:val="none" w:sz="0" w:space="0" w:color="auto" w:frame="1"/>
        </w:rPr>
        <w:t>所以我們認為</w:t>
      </w:r>
      <w:r>
        <w:rPr>
          <w:rFonts w:ascii="標楷體" w:eastAsia="標楷體" w:hAnsi="標楷體" w:cs="Arial"/>
          <w:color w:val="000000" w:themeColor="text1"/>
          <w:sz w:val="28"/>
          <w:szCs w:val="28"/>
          <w:bdr w:val="none" w:sz="0" w:space="0" w:color="auto" w:frame="1"/>
        </w:rPr>
        <w:t>不應該</w:t>
      </w:r>
      <w:proofErr w:type="gramStart"/>
      <w:r>
        <w:rPr>
          <w:rFonts w:ascii="標楷體" w:eastAsia="標楷體" w:hAnsi="標楷體" w:cs="Arial" w:hint="eastAsia"/>
          <w:color w:val="000000" w:themeColor="text1"/>
          <w:sz w:val="28"/>
          <w:szCs w:val="28"/>
          <w:bdr w:val="none" w:sz="0" w:space="0" w:color="auto" w:frame="1"/>
        </w:rPr>
        <w:t>採</w:t>
      </w:r>
      <w:proofErr w:type="gramEnd"/>
      <w:r w:rsidRPr="00E31660">
        <w:rPr>
          <w:rFonts w:ascii="標楷體" w:eastAsia="標楷體" w:hAnsi="標楷體" w:cs="Arial"/>
          <w:color w:val="000000" w:themeColor="text1"/>
          <w:sz w:val="28"/>
          <w:szCs w:val="28"/>
          <w:bdr w:val="none" w:sz="0" w:space="0" w:color="auto" w:frame="1"/>
        </w:rPr>
        <w:t>那麼高的級數</w:t>
      </w:r>
      <w:r w:rsidRPr="00E31660">
        <w:rPr>
          <w:rFonts w:ascii="標楷體" w:eastAsia="標楷體" w:hAnsi="標楷體" w:cs="Arial" w:hint="eastAsia"/>
          <w:color w:val="000000" w:themeColor="text1"/>
          <w:sz w:val="28"/>
          <w:szCs w:val="28"/>
          <w:bdr w:val="none" w:sz="0" w:space="0" w:color="auto" w:frame="1"/>
        </w:rPr>
        <w:t>。</w:t>
      </w:r>
    </w:p>
    <w:p w:rsidR="00D036C0" w:rsidRPr="00E31660" w:rsidRDefault="00D036C0" w:rsidP="00D036C0">
      <w:pPr>
        <w:pStyle w:val="a4"/>
        <w:widowControl/>
        <w:numPr>
          <w:ilvl w:val="0"/>
          <w:numId w:val="36"/>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Pr>
          <w:rFonts w:ascii="標楷體" w:eastAsia="標楷體" w:hAnsi="標楷體" w:cs="Arial" w:hint="eastAsia"/>
          <w:color w:val="000000" w:themeColor="text1"/>
          <w:sz w:val="28"/>
          <w:szCs w:val="28"/>
        </w:rPr>
        <w:t>至</w:t>
      </w:r>
      <w:r w:rsidRPr="00E31660">
        <w:rPr>
          <w:rFonts w:ascii="標楷體" w:eastAsia="標楷體" w:hAnsi="標楷體" w:cs="Arial" w:hint="eastAsia"/>
          <w:color w:val="000000" w:themeColor="text1"/>
          <w:sz w:val="28"/>
          <w:szCs w:val="28"/>
        </w:rPr>
        <w:t>調幅電臺</w:t>
      </w:r>
      <w:r>
        <w:rPr>
          <w:rFonts w:ascii="標楷體" w:eastAsia="標楷體" w:hAnsi="標楷體" w:cs="Arial" w:hint="eastAsia"/>
          <w:color w:val="000000" w:themeColor="text1"/>
          <w:sz w:val="28"/>
          <w:szCs w:val="28"/>
        </w:rPr>
        <w:t>與</w:t>
      </w:r>
      <w:r>
        <w:rPr>
          <w:rFonts w:ascii="標楷體" w:eastAsia="標楷體" w:hAnsi="標楷體" w:cs="Arial"/>
          <w:color w:val="000000" w:themeColor="text1"/>
          <w:sz w:val="28"/>
          <w:szCs w:val="28"/>
        </w:rPr>
        <w:t>中功率、小功率之間</w:t>
      </w:r>
      <w:r>
        <w:rPr>
          <w:rFonts w:ascii="標楷體" w:eastAsia="標楷體" w:hAnsi="標楷體" w:cs="Arial" w:hint="eastAsia"/>
          <w:color w:val="000000" w:themeColor="text1"/>
          <w:sz w:val="28"/>
          <w:szCs w:val="28"/>
        </w:rPr>
        <w:t>應有</w:t>
      </w:r>
      <w:r w:rsidRPr="00E31660">
        <w:rPr>
          <w:rFonts w:ascii="標楷體" w:eastAsia="標楷體" w:hAnsi="標楷體" w:cs="Arial" w:hint="eastAsia"/>
          <w:color w:val="000000" w:themeColor="text1"/>
          <w:sz w:val="28"/>
          <w:szCs w:val="28"/>
        </w:rPr>
        <w:t>何種</w:t>
      </w:r>
      <w:r>
        <w:rPr>
          <w:rFonts w:ascii="標楷體" w:eastAsia="標楷體" w:hAnsi="標楷體" w:cs="Arial"/>
          <w:color w:val="000000" w:themeColor="text1"/>
          <w:sz w:val="28"/>
          <w:szCs w:val="28"/>
        </w:rPr>
        <w:t>比值的差距</w:t>
      </w:r>
      <w:r>
        <w:rPr>
          <w:rFonts w:ascii="標楷體" w:eastAsia="標楷體" w:hAnsi="標楷體" w:cs="Arial" w:hint="eastAsia"/>
          <w:color w:val="000000" w:themeColor="text1"/>
          <w:sz w:val="28"/>
          <w:szCs w:val="28"/>
        </w:rPr>
        <w:t>？本人</w:t>
      </w:r>
      <w:r w:rsidRPr="00E31660">
        <w:rPr>
          <w:rFonts w:ascii="標楷體" w:eastAsia="標楷體" w:hAnsi="標楷體" w:cs="Arial" w:hint="eastAsia"/>
          <w:color w:val="000000" w:themeColor="text1"/>
          <w:sz w:val="28"/>
          <w:szCs w:val="28"/>
        </w:rPr>
        <w:t>認為如同</w:t>
      </w:r>
      <w:r w:rsidRPr="00E31660">
        <w:rPr>
          <w:rFonts w:ascii="標楷體" w:eastAsia="標楷體" w:hAnsi="標楷體" w:cs="Arial"/>
          <w:color w:val="000000" w:themeColor="text1"/>
          <w:sz w:val="28"/>
          <w:szCs w:val="28"/>
        </w:rPr>
        <w:t>KTV</w:t>
      </w:r>
      <w:r w:rsidRPr="00E31660">
        <w:rPr>
          <w:rFonts w:ascii="標楷體" w:eastAsia="標楷體" w:hAnsi="標楷體" w:cs="Arial" w:hint="eastAsia"/>
          <w:color w:val="000000" w:themeColor="text1"/>
          <w:sz w:val="28"/>
          <w:szCs w:val="28"/>
        </w:rPr>
        <w:t>的費率不會因為</w:t>
      </w:r>
      <w:r w:rsidRPr="00E31660">
        <w:rPr>
          <w:rFonts w:ascii="標楷體" w:eastAsia="標楷體" w:hAnsi="標楷體" w:cs="Arial"/>
          <w:color w:val="000000" w:themeColor="text1"/>
          <w:sz w:val="28"/>
          <w:szCs w:val="28"/>
        </w:rPr>
        <w:t>裝潢的好壞而</w:t>
      </w:r>
      <w:r w:rsidRPr="00E31660">
        <w:rPr>
          <w:rFonts w:ascii="標楷體" w:eastAsia="標楷體" w:hAnsi="標楷體" w:cs="Arial" w:hint="eastAsia"/>
          <w:color w:val="000000" w:themeColor="text1"/>
          <w:sz w:val="28"/>
          <w:szCs w:val="28"/>
        </w:rPr>
        <w:t>有所</w:t>
      </w:r>
      <w:r w:rsidRPr="00E31660">
        <w:rPr>
          <w:rFonts w:ascii="標楷體" w:eastAsia="標楷體" w:hAnsi="標楷體" w:cs="Arial"/>
          <w:color w:val="000000" w:themeColor="text1"/>
          <w:sz w:val="28"/>
          <w:szCs w:val="28"/>
        </w:rPr>
        <w:t>不同，</w:t>
      </w:r>
      <w:r>
        <w:rPr>
          <w:rFonts w:ascii="標楷體" w:eastAsia="標楷體" w:hAnsi="標楷體" w:cs="Arial" w:hint="eastAsia"/>
          <w:color w:val="000000" w:themeColor="text1"/>
          <w:sz w:val="28"/>
          <w:szCs w:val="28"/>
        </w:rPr>
        <w:t>意即縱使</w:t>
      </w:r>
      <w:r w:rsidRPr="00E31660">
        <w:rPr>
          <w:rFonts w:ascii="標楷體" w:eastAsia="標楷體" w:hAnsi="標楷體" w:cs="Arial"/>
          <w:color w:val="000000" w:themeColor="text1"/>
          <w:sz w:val="28"/>
          <w:szCs w:val="28"/>
        </w:rPr>
        <w:t>廣播發射</w:t>
      </w:r>
      <w:r w:rsidRPr="00E31660">
        <w:rPr>
          <w:rFonts w:ascii="標楷體" w:eastAsia="標楷體" w:hAnsi="標楷體" w:cs="Arial" w:hint="eastAsia"/>
          <w:color w:val="000000" w:themeColor="text1"/>
          <w:sz w:val="28"/>
          <w:szCs w:val="28"/>
        </w:rPr>
        <w:t>頻率</w:t>
      </w:r>
      <w:r w:rsidRPr="00E31660">
        <w:rPr>
          <w:rFonts w:ascii="標楷體" w:eastAsia="標楷體" w:hAnsi="標楷體" w:cs="Arial"/>
          <w:color w:val="000000" w:themeColor="text1"/>
          <w:sz w:val="28"/>
          <w:szCs w:val="28"/>
        </w:rPr>
        <w:t>的好壞、範圍不同，</w:t>
      </w:r>
      <w:r w:rsidRPr="00E31660">
        <w:rPr>
          <w:rFonts w:ascii="標楷體" w:eastAsia="標楷體" w:hAnsi="標楷體" w:cs="Arial" w:hint="eastAsia"/>
          <w:color w:val="000000" w:themeColor="text1"/>
          <w:sz w:val="28"/>
          <w:szCs w:val="28"/>
        </w:rPr>
        <w:t>但</w:t>
      </w:r>
      <w:r>
        <w:rPr>
          <w:rFonts w:ascii="標楷體" w:eastAsia="標楷體" w:hAnsi="標楷體" w:cs="Arial"/>
          <w:color w:val="000000" w:themeColor="text1"/>
          <w:sz w:val="28"/>
          <w:szCs w:val="28"/>
        </w:rPr>
        <w:t>一首歌就是一首歌，</w:t>
      </w:r>
      <w:r>
        <w:rPr>
          <w:rFonts w:ascii="標楷體" w:eastAsia="標楷體" w:hAnsi="標楷體" w:cs="Arial" w:hint="eastAsia"/>
          <w:color w:val="000000" w:themeColor="text1"/>
          <w:sz w:val="28"/>
          <w:szCs w:val="28"/>
        </w:rPr>
        <w:t>故無論</w:t>
      </w:r>
      <w:r w:rsidRPr="00E31660">
        <w:rPr>
          <w:rFonts w:ascii="標楷體" w:eastAsia="標楷體" w:hAnsi="標楷體" w:cs="Arial"/>
          <w:color w:val="000000" w:themeColor="text1"/>
          <w:sz w:val="28"/>
          <w:szCs w:val="28"/>
        </w:rPr>
        <w:t>中功率</w:t>
      </w:r>
      <w:r w:rsidRPr="00E31660">
        <w:rPr>
          <w:rFonts w:ascii="標楷體" w:eastAsia="標楷體" w:hAnsi="標楷體" w:cs="Arial" w:hint="eastAsia"/>
          <w:color w:val="000000" w:themeColor="text1"/>
          <w:sz w:val="28"/>
          <w:szCs w:val="28"/>
        </w:rPr>
        <w:t>或</w:t>
      </w:r>
      <w:r w:rsidRPr="00E31660">
        <w:rPr>
          <w:rFonts w:ascii="標楷體" w:eastAsia="標楷體" w:hAnsi="標楷體" w:cs="Arial"/>
          <w:color w:val="000000" w:themeColor="text1"/>
          <w:sz w:val="28"/>
          <w:szCs w:val="28"/>
        </w:rPr>
        <w:t>小功率</w:t>
      </w:r>
      <w:r>
        <w:rPr>
          <w:rFonts w:ascii="標楷體" w:eastAsia="標楷體" w:hAnsi="標楷體" w:cs="Arial" w:hint="eastAsia"/>
          <w:color w:val="000000" w:themeColor="text1"/>
          <w:sz w:val="28"/>
          <w:szCs w:val="28"/>
        </w:rPr>
        <w:t>，都很難作</w:t>
      </w:r>
      <w:r w:rsidRPr="00E31660">
        <w:rPr>
          <w:rFonts w:ascii="標楷體" w:eastAsia="標楷體" w:hAnsi="標楷體" w:cs="Arial" w:hint="eastAsia"/>
          <w:color w:val="000000" w:themeColor="text1"/>
          <w:sz w:val="28"/>
          <w:szCs w:val="28"/>
        </w:rPr>
        <w:t>為調幅電臺費率的調整基準</w:t>
      </w:r>
      <w:r w:rsidRPr="00E31660">
        <w:rPr>
          <w:rFonts w:ascii="標楷體" w:eastAsia="標楷體" w:hAnsi="標楷體" w:cs="Arial"/>
          <w:color w:val="000000" w:themeColor="text1"/>
          <w:sz w:val="28"/>
          <w:szCs w:val="28"/>
        </w:rPr>
        <w:t>。</w:t>
      </w:r>
    </w:p>
    <w:p w:rsidR="00D036C0" w:rsidRPr="00E31660" w:rsidRDefault="00D036C0" w:rsidP="00D036C0">
      <w:pPr>
        <w:pStyle w:val="a4"/>
        <w:widowControl/>
        <w:numPr>
          <w:ilvl w:val="0"/>
          <w:numId w:val="36"/>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sz w:val="28"/>
          <w:szCs w:val="28"/>
        </w:rPr>
        <w:t>本會</w:t>
      </w:r>
      <w:r w:rsidRPr="00E31660">
        <w:rPr>
          <w:rFonts w:ascii="標楷體" w:eastAsia="標楷體" w:hAnsi="標楷體" w:cs="Arial"/>
          <w:color w:val="000000" w:themeColor="text1"/>
          <w:sz w:val="28"/>
          <w:szCs w:val="28"/>
        </w:rPr>
        <w:t>的</w:t>
      </w:r>
      <w:r w:rsidRPr="00E31660">
        <w:rPr>
          <w:rFonts w:ascii="標楷體" w:eastAsia="標楷體" w:hAnsi="標楷體" w:cs="Arial" w:hint="eastAsia"/>
          <w:color w:val="000000" w:themeColor="text1"/>
          <w:sz w:val="28"/>
          <w:szCs w:val="28"/>
        </w:rPr>
        <w:t>級距基本上</w:t>
      </w:r>
      <w:r w:rsidRPr="00E31660">
        <w:rPr>
          <w:rFonts w:ascii="標楷體" w:eastAsia="標楷體" w:hAnsi="標楷體" w:cs="Arial"/>
          <w:color w:val="000000" w:themeColor="text1"/>
          <w:sz w:val="28"/>
          <w:szCs w:val="28"/>
        </w:rPr>
        <w:t>還是跟著原本MÜST</w:t>
      </w:r>
      <w:r w:rsidRPr="00E31660">
        <w:rPr>
          <w:rFonts w:ascii="標楷體" w:eastAsia="標楷體" w:hAnsi="標楷體" w:cs="Arial" w:hint="eastAsia"/>
          <w:color w:val="000000" w:themeColor="text1"/>
          <w:sz w:val="28"/>
          <w:szCs w:val="28"/>
        </w:rPr>
        <w:t>的費率做調整</w:t>
      </w:r>
      <w:r w:rsidRPr="00E31660">
        <w:rPr>
          <w:rFonts w:ascii="標楷體" w:eastAsia="標楷體" w:hAnsi="標楷體" w:cs="Arial"/>
          <w:color w:val="000000" w:themeColor="text1"/>
          <w:sz w:val="28"/>
          <w:szCs w:val="28"/>
        </w:rPr>
        <w:t>，</w:t>
      </w:r>
      <w:r w:rsidRPr="00E31660">
        <w:rPr>
          <w:rFonts w:ascii="標楷體" w:eastAsia="標楷體" w:hAnsi="標楷體" w:cs="Arial" w:hint="eastAsia"/>
          <w:color w:val="000000" w:themeColor="text1"/>
          <w:sz w:val="28"/>
          <w:szCs w:val="28"/>
        </w:rPr>
        <w:t>建議費率</w:t>
      </w:r>
      <w:r>
        <w:rPr>
          <w:rFonts w:ascii="標楷體" w:eastAsia="標楷體" w:hAnsi="標楷體" w:cs="Arial"/>
          <w:color w:val="000000" w:themeColor="text1"/>
          <w:sz w:val="28"/>
          <w:szCs w:val="28"/>
        </w:rPr>
        <w:t>第</w:t>
      </w:r>
      <w:r>
        <w:rPr>
          <w:rFonts w:ascii="標楷體" w:eastAsia="標楷體" w:hAnsi="標楷體" w:cs="Arial" w:hint="eastAsia"/>
          <w:color w:val="000000" w:themeColor="text1"/>
          <w:sz w:val="28"/>
          <w:szCs w:val="28"/>
        </w:rPr>
        <w:t>1</w:t>
      </w:r>
      <w:r w:rsidRPr="00E31660">
        <w:rPr>
          <w:rFonts w:ascii="標楷體" w:eastAsia="標楷體" w:hAnsi="標楷體" w:cs="Arial"/>
          <w:color w:val="000000" w:themeColor="text1"/>
          <w:sz w:val="28"/>
          <w:szCs w:val="28"/>
        </w:rPr>
        <w:t>級是30萬</w:t>
      </w:r>
      <w:r w:rsidRPr="00E31660">
        <w:rPr>
          <w:rFonts w:ascii="標楷體" w:eastAsia="標楷體" w:hAnsi="標楷體" w:cs="Arial" w:hint="eastAsia"/>
          <w:color w:val="000000" w:themeColor="text1"/>
          <w:sz w:val="28"/>
          <w:szCs w:val="28"/>
        </w:rPr>
        <w:t>、</w:t>
      </w:r>
      <w:r w:rsidRPr="00E31660">
        <w:rPr>
          <w:rFonts w:ascii="標楷體" w:eastAsia="標楷體" w:hAnsi="標楷體" w:cs="Arial"/>
          <w:color w:val="000000" w:themeColor="text1"/>
          <w:sz w:val="28"/>
          <w:szCs w:val="28"/>
        </w:rPr>
        <w:t>MÜST音樂台的分類也是30萬，第2級24萬</w:t>
      </w:r>
      <w:r w:rsidRPr="00E31660">
        <w:rPr>
          <w:rFonts w:ascii="標楷體" w:eastAsia="標楷體" w:hAnsi="標楷體" w:cs="Arial" w:hint="eastAsia"/>
          <w:color w:val="000000" w:themeColor="text1"/>
          <w:sz w:val="28"/>
          <w:szCs w:val="28"/>
        </w:rPr>
        <w:t>、</w:t>
      </w:r>
      <w:r w:rsidRPr="00E31660">
        <w:rPr>
          <w:rFonts w:ascii="標楷體" w:eastAsia="標楷體" w:hAnsi="標楷體" w:cs="Arial"/>
          <w:color w:val="000000" w:themeColor="text1"/>
          <w:sz w:val="28"/>
          <w:szCs w:val="28"/>
        </w:rPr>
        <w:t>MÜST綜合台也是24萬，</w:t>
      </w:r>
      <w:r>
        <w:rPr>
          <w:rFonts w:ascii="標楷體" w:eastAsia="標楷體" w:hAnsi="標楷體" w:cs="Arial" w:hint="eastAsia"/>
          <w:color w:val="000000" w:themeColor="text1"/>
          <w:sz w:val="28"/>
          <w:szCs w:val="28"/>
        </w:rPr>
        <w:t>並無</w:t>
      </w:r>
      <w:r w:rsidRPr="00E31660">
        <w:rPr>
          <w:rFonts w:ascii="標楷體" w:eastAsia="標楷體" w:hAnsi="標楷體" w:cs="Arial" w:hint="eastAsia"/>
          <w:color w:val="000000" w:themeColor="text1"/>
          <w:sz w:val="28"/>
          <w:szCs w:val="28"/>
        </w:rPr>
        <w:t>太劇烈的變動，所以本會只是</w:t>
      </w:r>
      <w:r w:rsidRPr="00E31660">
        <w:rPr>
          <w:rFonts w:ascii="標楷體" w:eastAsia="標楷體" w:hAnsi="標楷體" w:cs="Arial"/>
          <w:color w:val="000000" w:themeColor="text1"/>
          <w:sz w:val="28"/>
          <w:szCs w:val="28"/>
        </w:rPr>
        <w:t>希望不要以地理環境、城市差距或是電臺類型去做區分。</w:t>
      </w:r>
    </w:p>
    <w:p w:rsidR="00D036C0" w:rsidRPr="00E3166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sz w:val="28"/>
          <w:szCs w:val="28"/>
        </w:rPr>
        <w:t>主席</w:t>
      </w:r>
      <w:r w:rsidRPr="00E31660">
        <w:rPr>
          <w:rFonts w:ascii="標楷體" w:eastAsia="標楷體" w:hAnsi="標楷體" w:cs="Arial"/>
          <w:color w:val="000000" w:themeColor="text1"/>
          <w:sz w:val="28"/>
          <w:szCs w:val="28"/>
        </w:rPr>
        <w:t>：</w:t>
      </w:r>
    </w:p>
    <w:p w:rsidR="00D036C0" w:rsidRPr="00E31660" w:rsidRDefault="00D036C0" w:rsidP="00D036C0">
      <w:pPr>
        <w:pStyle w:val="a4"/>
        <w:widowControl/>
        <w:numPr>
          <w:ilvl w:val="0"/>
          <w:numId w:val="38"/>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sz w:val="28"/>
          <w:szCs w:val="28"/>
        </w:rPr>
        <w:t>以</w:t>
      </w:r>
      <w:r w:rsidRPr="00E31660">
        <w:rPr>
          <w:rFonts w:ascii="標楷體" w:eastAsia="標楷體" w:hAnsi="標楷體" w:cs="Arial" w:hint="eastAsia"/>
          <w:color w:val="000000" w:themeColor="text1"/>
          <w:sz w:val="28"/>
          <w:szCs w:val="28"/>
        </w:rPr>
        <w:t>目前</w:t>
      </w:r>
      <w:r w:rsidRPr="00E31660">
        <w:rPr>
          <w:rFonts w:ascii="標楷體" w:eastAsia="標楷體" w:hAnsi="標楷體" w:cs="Arial"/>
          <w:color w:val="000000" w:themeColor="text1"/>
          <w:sz w:val="28"/>
          <w:szCs w:val="28"/>
        </w:rPr>
        <w:t>MÜST</w:t>
      </w:r>
      <w:r>
        <w:rPr>
          <w:rFonts w:ascii="標楷體" w:eastAsia="標楷體" w:hAnsi="標楷體" w:cs="Arial"/>
          <w:color w:val="000000" w:themeColor="text1"/>
          <w:sz w:val="28"/>
          <w:szCs w:val="28"/>
        </w:rPr>
        <w:t>原訂的費率</w:t>
      </w:r>
      <w:r>
        <w:rPr>
          <w:rFonts w:ascii="標楷體" w:eastAsia="標楷體" w:hAnsi="標楷體" w:cs="Arial" w:hint="eastAsia"/>
          <w:color w:val="000000" w:themeColor="text1"/>
          <w:sz w:val="28"/>
          <w:szCs w:val="28"/>
        </w:rPr>
        <w:t>與</w:t>
      </w:r>
      <w:r>
        <w:rPr>
          <w:rFonts w:ascii="標楷體" w:eastAsia="標楷體" w:hAnsi="標楷體" w:cs="Arial"/>
          <w:color w:val="000000" w:themeColor="text1"/>
          <w:sz w:val="28"/>
          <w:szCs w:val="28"/>
        </w:rPr>
        <w:t>利用人廣播公會所提出的建議費率</w:t>
      </w:r>
      <w:r w:rsidRPr="00E31660">
        <w:rPr>
          <w:rFonts w:ascii="標楷體" w:eastAsia="標楷體" w:hAnsi="標楷體" w:cs="Arial"/>
          <w:color w:val="000000" w:themeColor="text1"/>
          <w:sz w:val="28"/>
          <w:szCs w:val="28"/>
        </w:rPr>
        <w:t>，</w:t>
      </w:r>
      <w:r w:rsidRPr="00E31660">
        <w:rPr>
          <w:rFonts w:ascii="標楷體" w:eastAsia="標楷體" w:hAnsi="標楷體" w:cs="Arial" w:hint="eastAsia"/>
          <w:color w:val="000000" w:themeColor="text1"/>
          <w:sz w:val="28"/>
          <w:szCs w:val="28"/>
        </w:rPr>
        <w:t>的確</w:t>
      </w:r>
      <w:r w:rsidRPr="00E31660">
        <w:rPr>
          <w:rFonts w:ascii="標楷體" w:eastAsia="標楷體" w:hAnsi="標楷體" w:cs="Arial"/>
          <w:color w:val="000000" w:themeColor="text1"/>
          <w:sz w:val="28"/>
          <w:szCs w:val="28"/>
        </w:rPr>
        <w:t>是利用人所提費率較為公平，因</w:t>
      </w:r>
      <w:r w:rsidRPr="00E31660">
        <w:rPr>
          <w:rFonts w:ascii="標楷體" w:eastAsia="標楷體" w:hAnsi="標楷體" w:cs="Arial" w:hint="eastAsia"/>
          <w:color w:val="000000" w:themeColor="text1"/>
          <w:sz w:val="28"/>
          <w:szCs w:val="28"/>
        </w:rPr>
        <w:t>其係</w:t>
      </w:r>
      <w:r w:rsidRPr="00E31660">
        <w:rPr>
          <w:rFonts w:ascii="標楷體" w:eastAsia="標楷體" w:hAnsi="標楷體" w:cs="Arial"/>
          <w:color w:val="000000" w:themeColor="text1"/>
          <w:sz w:val="28"/>
          <w:szCs w:val="28"/>
        </w:rPr>
        <w:t>以音樂使用量</w:t>
      </w:r>
      <w:proofErr w:type="gramStart"/>
      <w:r w:rsidRPr="00E31660">
        <w:rPr>
          <w:rFonts w:ascii="標楷體" w:eastAsia="標楷體" w:hAnsi="標楷體" w:cs="Arial"/>
          <w:color w:val="000000" w:themeColor="text1"/>
          <w:sz w:val="28"/>
          <w:szCs w:val="28"/>
        </w:rPr>
        <w:t>來作</w:t>
      </w:r>
      <w:proofErr w:type="gramEnd"/>
      <w:r w:rsidRPr="00E31660">
        <w:rPr>
          <w:rFonts w:ascii="標楷體" w:eastAsia="標楷體" w:hAnsi="標楷體" w:cs="Arial"/>
          <w:color w:val="000000" w:themeColor="text1"/>
          <w:sz w:val="28"/>
          <w:szCs w:val="28"/>
        </w:rPr>
        <w:t>區分，MÜST雖就原</w:t>
      </w:r>
      <w:r w:rsidRPr="00E31660">
        <w:rPr>
          <w:rFonts w:ascii="標楷體" w:eastAsia="標楷體" w:hAnsi="標楷體" w:cs="Arial" w:hint="eastAsia"/>
          <w:color w:val="000000" w:themeColor="text1"/>
          <w:sz w:val="28"/>
          <w:szCs w:val="28"/>
        </w:rPr>
        <w:t>有</w:t>
      </w:r>
      <w:r w:rsidRPr="00E31660">
        <w:rPr>
          <w:rFonts w:ascii="標楷體" w:eastAsia="標楷體" w:hAnsi="標楷體" w:cs="Arial"/>
          <w:color w:val="000000" w:themeColor="text1"/>
          <w:sz w:val="28"/>
          <w:szCs w:val="28"/>
        </w:rPr>
        <w:t>費率作修正，但</w:t>
      </w:r>
      <w:r w:rsidRPr="00E31660">
        <w:rPr>
          <w:rFonts w:ascii="標楷體" w:eastAsia="標楷體" w:hAnsi="標楷體" w:cs="Arial" w:hint="eastAsia"/>
          <w:color w:val="000000" w:themeColor="text1"/>
          <w:sz w:val="28"/>
          <w:szCs w:val="28"/>
        </w:rPr>
        <w:t>係以</w:t>
      </w:r>
      <w:r w:rsidRPr="00E31660">
        <w:rPr>
          <w:rFonts w:ascii="標楷體" w:eastAsia="標楷體" w:hAnsi="標楷體" w:cs="Arial"/>
          <w:color w:val="000000" w:themeColor="text1"/>
          <w:sz w:val="28"/>
          <w:szCs w:val="28"/>
        </w:rPr>
        <w:t>屬性</w:t>
      </w:r>
      <w:proofErr w:type="gramStart"/>
      <w:r w:rsidRPr="00E31660">
        <w:rPr>
          <w:rFonts w:ascii="標楷體" w:eastAsia="標楷體" w:hAnsi="標楷體" w:cs="Arial"/>
          <w:color w:val="000000" w:themeColor="text1"/>
          <w:sz w:val="28"/>
          <w:szCs w:val="28"/>
        </w:rPr>
        <w:t>來作</w:t>
      </w:r>
      <w:proofErr w:type="gramEnd"/>
      <w:r w:rsidRPr="00E31660">
        <w:rPr>
          <w:rFonts w:ascii="標楷體" w:eastAsia="標楷體" w:hAnsi="標楷體" w:cs="Arial"/>
          <w:color w:val="000000" w:themeColor="text1"/>
          <w:sz w:val="28"/>
          <w:szCs w:val="28"/>
        </w:rPr>
        <w:t>區分</w:t>
      </w:r>
      <w:r w:rsidRPr="00E31660">
        <w:rPr>
          <w:rFonts w:ascii="標楷體" w:eastAsia="標楷體" w:hAnsi="標楷體" w:cs="Arial" w:hint="eastAsia"/>
          <w:color w:val="000000" w:themeColor="text1"/>
          <w:sz w:val="28"/>
          <w:szCs w:val="28"/>
        </w:rPr>
        <w:t>，有</w:t>
      </w:r>
      <w:r w:rsidRPr="00E31660">
        <w:rPr>
          <w:rFonts w:ascii="標楷體" w:eastAsia="標楷體" w:hAnsi="標楷體" w:cs="Arial"/>
          <w:color w:val="000000" w:themeColor="text1"/>
          <w:sz w:val="28"/>
          <w:szCs w:val="28"/>
        </w:rPr>
        <w:t>數</w:t>
      </w:r>
      <w:r w:rsidRPr="00E31660">
        <w:rPr>
          <w:rFonts w:ascii="標楷體" w:eastAsia="標楷體" w:hAnsi="標楷體" w:cs="Arial" w:hint="eastAsia"/>
          <w:color w:val="000000" w:themeColor="text1"/>
          <w:sz w:val="28"/>
          <w:szCs w:val="28"/>
        </w:rPr>
        <w:t>據做判斷當然</w:t>
      </w:r>
      <w:r w:rsidRPr="00E31660">
        <w:rPr>
          <w:rFonts w:ascii="標楷體" w:eastAsia="標楷體" w:hAnsi="標楷體" w:cs="Arial"/>
          <w:color w:val="000000" w:themeColor="text1"/>
          <w:sz w:val="28"/>
          <w:szCs w:val="28"/>
        </w:rPr>
        <w:t>是最準確的，但</w:t>
      </w:r>
      <w:r w:rsidRPr="00E31660">
        <w:rPr>
          <w:rFonts w:ascii="標楷體" w:eastAsia="標楷體" w:hAnsi="標楷體" w:cs="Arial" w:hint="eastAsia"/>
          <w:color w:val="000000" w:themeColor="text1"/>
          <w:sz w:val="28"/>
          <w:szCs w:val="28"/>
        </w:rPr>
        <w:t>若</w:t>
      </w:r>
      <w:r w:rsidRPr="00E31660">
        <w:rPr>
          <w:rFonts w:ascii="標楷體" w:eastAsia="標楷體" w:hAnsi="標楷體" w:cs="Arial"/>
          <w:color w:val="000000" w:themeColor="text1"/>
          <w:sz w:val="28"/>
          <w:szCs w:val="28"/>
        </w:rPr>
        <w:t>以利用人建議的方式來進行，利用人</w:t>
      </w:r>
      <w:r w:rsidRPr="00E31660">
        <w:rPr>
          <w:rFonts w:ascii="標楷體" w:eastAsia="標楷體" w:hAnsi="標楷體" w:cs="Arial" w:hint="eastAsia"/>
          <w:color w:val="000000" w:themeColor="text1"/>
          <w:sz w:val="28"/>
          <w:szCs w:val="28"/>
        </w:rPr>
        <w:t>即須相對</w:t>
      </w:r>
      <w:r w:rsidRPr="00E31660">
        <w:rPr>
          <w:rFonts w:ascii="標楷體" w:eastAsia="標楷體" w:hAnsi="標楷體" w:cs="Arial"/>
          <w:color w:val="000000" w:themeColor="text1"/>
          <w:sz w:val="28"/>
          <w:szCs w:val="28"/>
        </w:rPr>
        <w:t>配合提供使用清單，</w:t>
      </w:r>
      <w:r w:rsidRPr="00E31660">
        <w:rPr>
          <w:rFonts w:ascii="標楷體" w:eastAsia="標楷體" w:hAnsi="標楷體" w:cs="Arial" w:hint="eastAsia"/>
          <w:color w:val="000000" w:themeColor="text1"/>
          <w:sz w:val="28"/>
          <w:szCs w:val="28"/>
        </w:rPr>
        <w:t>所以公會若</w:t>
      </w:r>
      <w:r w:rsidRPr="00E31660">
        <w:rPr>
          <w:rFonts w:ascii="標楷體" w:eastAsia="標楷體" w:hAnsi="標楷體" w:cs="Arial"/>
          <w:color w:val="000000" w:themeColor="text1"/>
          <w:sz w:val="28"/>
          <w:szCs w:val="28"/>
        </w:rPr>
        <w:t>要支持現在提出的費率，</w:t>
      </w:r>
      <w:r w:rsidRPr="00E31660">
        <w:rPr>
          <w:rFonts w:ascii="標楷體" w:eastAsia="標楷體" w:hAnsi="標楷體" w:cs="Arial" w:hint="eastAsia"/>
          <w:color w:val="000000" w:themeColor="text1"/>
          <w:sz w:val="28"/>
          <w:szCs w:val="28"/>
        </w:rPr>
        <w:t>就</w:t>
      </w:r>
      <w:r w:rsidRPr="00E31660">
        <w:rPr>
          <w:rFonts w:ascii="標楷體" w:eastAsia="標楷體" w:hAnsi="標楷體" w:cs="Arial"/>
          <w:color w:val="000000" w:themeColor="text1"/>
          <w:sz w:val="28"/>
          <w:szCs w:val="28"/>
        </w:rPr>
        <w:t>必須要</w:t>
      </w:r>
      <w:r w:rsidRPr="00E31660">
        <w:rPr>
          <w:rFonts w:ascii="標楷體" w:eastAsia="標楷體" w:hAnsi="標楷體" w:cs="Arial" w:hint="eastAsia"/>
          <w:color w:val="000000" w:themeColor="text1"/>
          <w:sz w:val="28"/>
          <w:szCs w:val="28"/>
        </w:rPr>
        <w:t>確保電臺</w:t>
      </w:r>
      <w:r w:rsidRPr="00E31660">
        <w:rPr>
          <w:rFonts w:ascii="標楷體" w:eastAsia="標楷體" w:hAnsi="標楷體" w:cs="Arial"/>
          <w:color w:val="000000" w:themeColor="text1"/>
          <w:sz w:val="28"/>
          <w:szCs w:val="28"/>
        </w:rPr>
        <w:t>能真實的提供</w:t>
      </w:r>
      <w:r w:rsidRPr="00E31660">
        <w:rPr>
          <w:rFonts w:ascii="標楷體" w:eastAsia="標楷體" w:hAnsi="標楷體" w:cs="Arial" w:hint="eastAsia"/>
          <w:color w:val="000000" w:themeColor="text1"/>
          <w:sz w:val="28"/>
          <w:szCs w:val="28"/>
        </w:rPr>
        <w:t>使用清單</w:t>
      </w:r>
      <w:r>
        <w:rPr>
          <w:rFonts w:ascii="標楷體" w:eastAsia="標楷體" w:hAnsi="標楷體" w:cs="Arial"/>
          <w:color w:val="000000" w:themeColor="text1"/>
          <w:sz w:val="28"/>
          <w:szCs w:val="28"/>
        </w:rPr>
        <w:t>，</w:t>
      </w:r>
      <w:r>
        <w:rPr>
          <w:rFonts w:ascii="標楷體" w:eastAsia="標楷體" w:hAnsi="標楷體" w:cs="Arial" w:hint="eastAsia"/>
          <w:color w:val="000000" w:themeColor="text1"/>
          <w:sz w:val="28"/>
          <w:szCs w:val="28"/>
        </w:rPr>
        <w:t>方</w:t>
      </w:r>
      <w:r w:rsidRPr="00E31660">
        <w:rPr>
          <w:rFonts w:ascii="標楷體" w:eastAsia="標楷體" w:hAnsi="標楷體" w:cs="Arial"/>
          <w:color w:val="000000" w:themeColor="text1"/>
          <w:sz w:val="28"/>
          <w:szCs w:val="28"/>
        </w:rPr>
        <w:t>較為可行</w:t>
      </w:r>
      <w:r w:rsidRPr="00E31660">
        <w:rPr>
          <w:rFonts w:ascii="標楷體" w:eastAsia="標楷體" w:hAnsi="標楷體" w:cs="Arial" w:hint="eastAsia"/>
          <w:color w:val="000000" w:themeColor="text1"/>
          <w:sz w:val="28"/>
          <w:szCs w:val="28"/>
        </w:rPr>
        <w:t>；</w:t>
      </w:r>
      <w:r w:rsidRPr="00E31660">
        <w:rPr>
          <w:rFonts w:ascii="標楷體" w:eastAsia="標楷體" w:hAnsi="標楷體" w:cs="Arial"/>
          <w:color w:val="000000" w:themeColor="text1"/>
          <w:sz w:val="28"/>
          <w:szCs w:val="28"/>
        </w:rPr>
        <w:t>以主管機關</w:t>
      </w:r>
      <w:r w:rsidRPr="00E31660">
        <w:rPr>
          <w:rFonts w:ascii="標楷體" w:eastAsia="標楷體" w:hAnsi="標楷體" w:cs="Arial" w:hint="eastAsia"/>
          <w:color w:val="000000" w:themeColor="text1"/>
          <w:sz w:val="28"/>
          <w:szCs w:val="28"/>
        </w:rPr>
        <w:t>日前所</w:t>
      </w:r>
      <w:r>
        <w:rPr>
          <w:rFonts w:ascii="標楷體" w:eastAsia="標楷體" w:hAnsi="標楷體" w:cs="Arial" w:hint="eastAsia"/>
          <w:color w:val="000000" w:themeColor="text1"/>
          <w:sz w:val="28"/>
          <w:szCs w:val="28"/>
        </w:rPr>
        <w:t>建</w:t>
      </w:r>
      <w:r w:rsidRPr="00E31660">
        <w:rPr>
          <w:rFonts w:ascii="標楷體" w:eastAsia="標楷體" w:hAnsi="標楷體" w:cs="Arial"/>
          <w:color w:val="000000" w:themeColor="text1"/>
          <w:sz w:val="28"/>
          <w:szCs w:val="28"/>
        </w:rPr>
        <w:t>資料庫</w:t>
      </w:r>
      <w:r w:rsidRPr="00E31660">
        <w:rPr>
          <w:rFonts w:ascii="標楷體" w:eastAsia="標楷體" w:hAnsi="標楷體" w:cs="Arial" w:hint="eastAsia"/>
          <w:color w:val="000000" w:themeColor="text1"/>
          <w:sz w:val="28"/>
          <w:szCs w:val="28"/>
        </w:rPr>
        <w:t>而言</w:t>
      </w:r>
      <w:r w:rsidRPr="00E31660">
        <w:rPr>
          <w:rFonts w:ascii="標楷體" w:eastAsia="標楷體" w:hAnsi="標楷體" w:cs="Arial"/>
          <w:color w:val="000000" w:themeColor="text1"/>
          <w:sz w:val="28"/>
          <w:szCs w:val="28"/>
        </w:rPr>
        <w:t>，利用人方面使用的</w:t>
      </w:r>
      <w:r w:rsidRPr="00E31660">
        <w:rPr>
          <w:rFonts w:ascii="標楷體" w:eastAsia="標楷體" w:hAnsi="標楷體" w:cs="Arial" w:hint="eastAsia"/>
          <w:color w:val="000000" w:themeColor="text1"/>
          <w:sz w:val="28"/>
          <w:szCs w:val="28"/>
        </w:rPr>
        <w:t>電臺</w:t>
      </w:r>
      <w:r w:rsidRPr="00E31660">
        <w:rPr>
          <w:rFonts w:ascii="標楷體" w:eastAsia="標楷體" w:hAnsi="標楷體" w:cs="Arial"/>
          <w:color w:val="000000" w:themeColor="text1"/>
          <w:sz w:val="28"/>
          <w:szCs w:val="28"/>
        </w:rPr>
        <w:t>仍屬少數，</w:t>
      </w:r>
      <w:r w:rsidRPr="00E31660">
        <w:rPr>
          <w:rFonts w:ascii="標楷體" w:eastAsia="標楷體" w:hAnsi="標楷體" w:cs="Arial" w:hint="eastAsia"/>
          <w:color w:val="000000" w:themeColor="text1"/>
          <w:sz w:val="28"/>
          <w:szCs w:val="28"/>
        </w:rPr>
        <w:t>並</w:t>
      </w:r>
      <w:r w:rsidRPr="00E31660">
        <w:rPr>
          <w:rFonts w:ascii="標楷體" w:eastAsia="標楷體" w:hAnsi="標楷體" w:cs="Arial"/>
          <w:color w:val="000000" w:themeColor="text1"/>
          <w:sz w:val="28"/>
          <w:szCs w:val="28"/>
        </w:rPr>
        <w:t>不理想，</w:t>
      </w:r>
      <w:r>
        <w:rPr>
          <w:rFonts w:ascii="標楷體" w:eastAsia="標楷體" w:hAnsi="標楷體" w:cs="Arial" w:hint="eastAsia"/>
          <w:color w:val="000000" w:themeColor="text1"/>
          <w:sz w:val="28"/>
          <w:szCs w:val="28"/>
        </w:rPr>
        <w:t>針對此部分</w:t>
      </w:r>
      <w:r w:rsidRPr="00E31660">
        <w:rPr>
          <w:rFonts w:ascii="標楷體" w:eastAsia="標楷體" w:hAnsi="標楷體" w:cs="Arial" w:hint="eastAsia"/>
          <w:color w:val="000000" w:themeColor="text1"/>
          <w:sz w:val="28"/>
          <w:szCs w:val="28"/>
        </w:rPr>
        <w:t>麻煩公會與</w:t>
      </w:r>
      <w:proofErr w:type="gramStart"/>
      <w:r w:rsidRPr="00E31660">
        <w:rPr>
          <w:rFonts w:ascii="標楷體" w:eastAsia="標楷體" w:hAnsi="標楷體" w:cs="Arial" w:hint="eastAsia"/>
          <w:color w:val="000000" w:themeColor="text1"/>
          <w:sz w:val="28"/>
          <w:szCs w:val="28"/>
        </w:rPr>
        <w:t>電臺間多溝通</w:t>
      </w:r>
      <w:proofErr w:type="gramEnd"/>
      <w:r w:rsidRPr="00E31660">
        <w:rPr>
          <w:rFonts w:ascii="標楷體" w:eastAsia="標楷體" w:hAnsi="標楷體" w:cs="Arial"/>
          <w:color w:val="000000" w:themeColor="text1"/>
          <w:sz w:val="28"/>
          <w:szCs w:val="28"/>
        </w:rPr>
        <w:t>。</w:t>
      </w:r>
    </w:p>
    <w:p w:rsidR="00D036C0" w:rsidRPr="00E31660" w:rsidRDefault="00D036C0" w:rsidP="00D036C0">
      <w:pPr>
        <w:pStyle w:val="a4"/>
        <w:widowControl/>
        <w:numPr>
          <w:ilvl w:val="0"/>
          <w:numId w:val="38"/>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color w:val="000000" w:themeColor="text1"/>
          <w:sz w:val="28"/>
          <w:szCs w:val="28"/>
        </w:rPr>
        <w:t>還有</w:t>
      </w:r>
      <w:r>
        <w:rPr>
          <w:rFonts w:ascii="標楷體" w:eastAsia="標楷體" w:hAnsi="標楷體" w:cs="Arial" w:hint="eastAsia"/>
          <w:color w:val="000000" w:themeColor="text1"/>
          <w:sz w:val="28"/>
          <w:szCs w:val="28"/>
        </w:rPr>
        <w:t>若以</w:t>
      </w:r>
      <w:r w:rsidRPr="00E31660">
        <w:rPr>
          <w:rFonts w:ascii="標楷體" w:eastAsia="標楷體" w:hAnsi="標楷體" w:cs="Arial"/>
          <w:color w:val="000000" w:themeColor="text1"/>
          <w:sz w:val="28"/>
          <w:szCs w:val="28"/>
        </w:rPr>
        <w:t>音樂使用量</w:t>
      </w:r>
      <w:proofErr w:type="gramStart"/>
      <w:r w:rsidRPr="00E31660">
        <w:rPr>
          <w:rFonts w:ascii="標楷體" w:eastAsia="標楷體" w:hAnsi="標楷體" w:cs="Arial"/>
          <w:color w:val="000000" w:themeColor="text1"/>
          <w:sz w:val="28"/>
          <w:szCs w:val="28"/>
        </w:rPr>
        <w:t>來作</w:t>
      </w:r>
      <w:proofErr w:type="gramEnd"/>
      <w:r w:rsidRPr="00E31660">
        <w:rPr>
          <w:rFonts w:ascii="標楷體" w:eastAsia="標楷體" w:hAnsi="標楷體" w:cs="Arial" w:hint="eastAsia"/>
          <w:color w:val="000000" w:themeColor="text1"/>
          <w:sz w:val="28"/>
          <w:szCs w:val="28"/>
        </w:rPr>
        <w:t>級距</w:t>
      </w:r>
      <w:r>
        <w:rPr>
          <w:rFonts w:ascii="標楷體" w:eastAsia="標楷體" w:hAnsi="標楷體" w:cs="Arial"/>
          <w:color w:val="000000" w:themeColor="text1"/>
          <w:sz w:val="28"/>
          <w:szCs w:val="28"/>
        </w:rPr>
        <w:t>標準</w:t>
      </w:r>
      <w:r w:rsidRPr="00E31660">
        <w:rPr>
          <w:rFonts w:ascii="標楷體" w:eastAsia="標楷體" w:hAnsi="標楷體" w:cs="Arial"/>
          <w:color w:val="000000" w:themeColor="text1"/>
          <w:sz w:val="28"/>
          <w:szCs w:val="28"/>
        </w:rPr>
        <w:t>，另一個關鍵在於查核成本，以MÜST標準看來，利用人目前所訂的費率金額，加起來</w:t>
      </w:r>
      <w:r w:rsidRPr="00E31660">
        <w:rPr>
          <w:rFonts w:ascii="標楷體" w:eastAsia="標楷體" w:hAnsi="標楷體" w:cs="Arial" w:hint="eastAsia"/>
          <w:color w:val="000000" w:themeColor="text1"/>
          <w:sz w:val="28"/>
          <w:szCs w:val="28"/>
        </w:rPr>
        <w:t>完全</w:t>
      </w:r>
      <w:r w:rsidRPr="00E31660">
        <w:rPr>
          <w:rFonts w:ascii="標楷體" w:eastAsia="標楷體" w:hAnsi="標楷體" w:cs="Arial"/>
          <w:color w:val="000000" w:themeColor="text1"/>
          <w:sz w:val="28"/>
          <w:szCs w:val="28"/>
        </w:rPr>
        <w:t>不足</w:t>
      </w:r>
      <w:r w:rsidRPr="00E31660">
        <w:rPr>
          <w:rFonts w:ascii="標楷體" w:eastAsia="標楷體" w:hAnsi="標楷體" w:cs="Arial"/>
          <w:color w:val="000000" w:themeColor="text1"/>
          <w:sz w:val="28"/>
          <w:szCs w:val="28"/>
        </w:rPr>
        <w:lastRenderedPageBreak/>
        <w:t>以支撐查核</w:t>
      </w:r>
      <w:r w:rsidRPr="00E31660">
        <w:rPr>
          <w:rFonts w:ascii="標楷體" w:eastAsia="標楷體" w:hAnsi="標楷體" w:cs="Arial" w:hint="eastAsia"/>
          <w:color w:val="000000" w:themeColor="text1"/>
          <w:sz w:val="28"/>
          <w:szCs w:val="28"/>
        </w:rPr>
        <w:t>的</w:t>
      </w:r>
      <w:r w:rsidRPr="00E31660">
        <w:rPr>
          <w:rFonts w:ascii="標楷體" w:eastAsia="標楷體" w:hAnsi="標楷體" w:cs="Arial"/>
          <w:color w:val="000000" w:themeColor="text1"/>
          <w:sz w:val="28"/>
          <w:szCs w:val="28"/>
        </w:rPr>
        <w:t>執行成本，易</w:t>
      </w:r>
      <w:proofErr w:type="gramStart"/>
      <w:r w:rsidRPr="00E31660">
        <w:rPr>
          <w:rFonts w:ascii="標楷體" w:eastAsia="標楷體" w:hAnsi="標楷體" w:cs="Arial"/>
          <w:color w:val="000000" w:themeColor="text1"/>
          <w:sz w:val="28"/>
          <w:szCs w:val="28"/>
        </w:rPr>
        <w:t>讓集管團體</w:t>
      </w:r>
      <w:proofErr w:type="gramEnd"/>
      <w:r w:rsidRPr="00E31660">
        <w:rPr>
          <w:rFonts w:ascii="標楷體" w:eastAsia="標楷體" w:hAnsi="標楷體" w:cs="Arial"/>
          <w:color w:val="000000" w:themeColor="text1"/>
          <w:sz w:val="28"/>
          <w:szCs w:val="28"/>
        </w:rPr>
        <w:t>入不敷出，利用人應再行思考，</w:t>
      </w:r>
      <w:r w:rsidRPr="00E31660">
        <w:rPr>
          <w:rFonts w:ascii="標楷體" w:eastAsia="標楷體" w:hAnsi="標楷體" w:cs="Arial" w:hint="eastAsia"/>
          <w:color w:val="000000" w:themeColor="text1"/>
          <w:sz w:val="28"/>
          <w:szCs w:val="28"/>
        </w:rPr>
        <w:t>當然若</w:t>
      </w:r>
      <w:r w:rsidRPr="00E31660">
        <w:rPr>
          <w:rFonts w:ascii="標楷體" w:eastAsia="標楷體" w:hAnsi="標楷體" w:cs="Arial"/>
          <w:color w:val="000000" w:themeColor="text1"/>
          <w:sz w:val="28"/>
          <w:szCs w:val="28"/>
        </w:rPr>
        <w:t>利用人</w:t>
      </w:r>
      <w:r w:rsidRPr="00E31660">
        <w:rPr>
          <w:rFonts w:ascii="標楷體" w:eastAsia="標楷體" w:hAnsi="標楷體" w:cs="Arial" w:hint="eastAsia"/>
          <w:color w:val="000000" w:themeColor="text1"/>
          <w:sz w:val="28"/>
          <w:szCs w:val="28"/>
        </w:rPr>
        <w:t>針對</w:t>
      </w:r>
      <w:r w:rsidRPr="00E31660">
        <w:rPr>
          <w:rFonts w:ascii="標楷體" w:eastAsia="標楷體" w:hAnsi="標楷體" w:cs="Arial"/>
          <w:color w:val="000000" w:themeColor="text1"/>
          <w:sz w:val="28"/>
          <w:szCs w:val="28"/>
        </w:rPr>
        <w:t>MÜST</w:t>
      </w:r>
      <w:r w:rsidRPr="00E31660">
        <w:rPr>
          <w:rFonts w:ascii="標楷體" w:eastAsia="標楷體" w:hAnsi="標楷體" w:cs="Arial" w:hint="eastAsia"/>
          <w:color w:val="000000" w:themeColor="text1"/>
          <w:sz w:val="28"/>
          <w:szCs w:val="28"/>
        </w:rPr>
        <w:t>所做簡報</w:t>
      </w:r>
      <w:r w:rsidRPr="00E31660">
        <w:rPr>
          <w:rFonts w:ascii="標楷體" w:eastAsia="標楷體" w:hAnsi="標楷體" w:cs="Arial"/>
          <w:color w:val="000000" w:themeColor="text1"/>
          <w:sz w:val="28"/>
          <w:szCs w:val="28"/>
        </w:rPr>
        <w:t>有問題</w:t>
      </w:r>
      <w:r w:rsidRPr="00E31660">
        <w:rPr>
          <w:rFonts w:ascii="標楷體" w:eastAsia="標楷體" w:hAnsi="標楷體" w:cs="Arial" w:hint="eastAsia"/>
          <w:color w:val="000000" w:themeColor="text1"/>
          <w:sz w:val="28"/>
          <w:szCs w:val="28"/>
        </w:rPr>
        <w:t>要反映</w:t>
      </w:r>
      <w:r w:rsidRPr="00E31660">
        <w:rPr>
          <w:rFonts w:ascii="標楷體" w:eastAsia="標楷體" w:hAnsi="標楷體" w:cs="Arial"/>
          <w:color w:val="000000" w:themeColor="text1"/>
          <w:sz w:val="28"/>
          <w:szCs w:val="28"/>
        </w:rPr>
        <w:t>，會後可再提供資料</w:t>
      </w:r>
      <w:r w:rsidRPr="00E31660">
        <w:rPr>
          <w:rFonts w:ascii="標楷體" w:eastAsia="標楷體" w:hAnsi="標楷體" w:cs="Arial" w:hint="eastAsia"/>
          <w:color w:val="000000" w:themeColor="text1"/>
          <w:sz w:val="28"/>
          <w:szCs w:val="28"/>
        </w:rPr>
        <w:t>到局</w:t>
      </w:r>
      <w:r w:rsidRPr="00E31660">
        <w:rPr>
          <w:rFonts w:ascii="標楷體" w:eastAsia="標楷體" w:hAnsi="標楷體" w:cs="Arial"/>
          <w:color w:val="000000" w:themeColor="text1"/>
          <w:sz w:val="28"/>
          <w:szCs w:val="28"/>
        </w:rPr>
        <w:t>。</w:t>
      </w:r>
    </w:p>
    <w:p w:rsidR="00D036C0" w:rsidRPr="00E31660" w:rsidRDefault="00D036C0" w:rsidP="00D036C0">
      <w:pPr>
        <w:pStyle w:val="a4"/>
        <w:widowControl/>
        <w:numPr>
          <w:ilvl w:val="0"/>
          <w:numId w:val="38"/>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sz w:val="28"/>
          <w:szCs w:val="28"/>
        </w:rPr>
        <w:t>最後</w:t>
      </w:r>
      <w:r>
        <w:rPr>
          <w:rFonts w:ascii="標楷體" w:eastAsia="標楷體" w:hAnsi="標楷體" w:cs="Arial" w:hint="eastAsia"/>
          <w:color w:val="000000" w:themeColor="text1"/>
          <w:sz w:val="28"/>
          <w:szCs w:val="28"/>
        </w:rPr>
        <w:t>請</w:t>
      </w:r>
      <w:r w:rsidRPr="00E31660">
        <w:rPr>
          <w:rFonts w:ascii="標楷體" w:eastAsia="標楷體" w:hAnsi="標楷體" w:cs="Arial"/>
          <w:color w:val="000000" w:themeColor="text1"/>
          <w:sz w:val="28"/>
          <w:szCs w:val="28"/>
        </w:rPr>
        <w:t>利用人思考，現行MÜST的費率雖然尚未理想，</w:t>
      </w:r>
      <w:r w:rsidRPr="00E31660">
        <w:rPr>
          <w:rFonts w:ascii="標楷體" w:eastAsia="標楷體" w:hAnsi="標楷體" w:cs="Arial" w:hint="eastAsia"/>
          <w:color w:val="000000" w:themeColor="text1"/>
          <w:sz w:val="28"/>
          <w:szCs w:val="28"/>
        </w:rPr>
        <w:t>但</w:t>
      </w:r>
      <w:r w:rsidRPr="00E31660">
        <w:rPr>
          <w:rFonts w:ascii="標楷體" w:eastAsia="標楷體" w:hAnsi="標楷體" w:cs="Arial"/>
          <w:color w:val="000000" w:themeColor="text1"/>
          <w:sz w:val="28"/>
          <w:szCs w:val="28"/>
        </w:rPr>
        <w:t>對</w:t>
      </w:r>
      <w:r w:rsidRPr="00E31660">
        <w:rPr>
          <w:rFonts w:ascii="標楷體" w:eastAsia="標楷體" w:hAnsi="標楷體" w:cs="Arial" w:hint="eastAsia"/>
          <w:color w:val="000000" w:themeColor="text1"/>
          <w:sz w:val="28"/>
          <w:szCs w:val="28"/>
        </w:rPr>
        <w:t>目前</w:t>
      </w:r>
      <w:r w:rsidRPr="00E31660">
        <w:rPr>
          <w:rFonts w:ascii="標楷體" w:eastAsia="標楷體" w:hAnsi="標楷體" w:cs="Arial"/>
          <w:color w:val="000000" w:themeColor="text1"/>
          <w:sz w:val="28"/>
          <w:szCs w:val="28"/>
        </w:rPr>
        <w:t>實務操作上的</w:t>
      </w:r>
      <w:r w:rsidRPr="00E31660">
        <w:rPr>
          <w:rFonts w:ascii="標楷體" w:eastAsia="標楷體" w:hAnsi="標楷體" w:cs="Arial" w:hint="eastAsia"/>
          <w:color w:val="000000" w:themeColor="text1"/>
          <w:sz w:val="28"/>
          <w:szCs w:val="28"/>
        </w:rPr>
        <w:t>真正</w:t>
      </w:r>
      <w:r w:rsidRPr="00E31660">
        <w:rPr>
          <w:rFonts w:ascii="標楷體" w:eastAsia="標楷體" w:hAnsi="標楷體" w:cs="Arial"/>
          <w:color w:val="000000" w:themeColor="text1"/>
          <w:sz w:val="28"/>
          <w:szCs w:val="28"/>
        </w:rPr>
        <w:t>困擾</w:t>
      </w:r>
      <w:r w:rsidRPr="00E31660">
        <w:rPr>
          <w:rFonts w:ascii="標楷體" w:eastAsia="標楷體" w:hAnsi="標楷體" w:cs="Arial" w:hint="eastAsia"/>
          <w:color w:val="000000" w:themeColor="text1"/>
          <w:sz w:val="28"/>
          <w:szCs w:val="28"/>
        </w:rPr>
        <w:t>究竟</w:t>
      </w:r>
      <w:r>
        <w:rPr>
          <w:rFonts w:ascii="標楷體" w:eastAsia="標楷體" w:hAnsi="標楷體" w:cs="Arial" w:hint="eastAsia"/>
          <w:color w:val="000000" w:themeColor="text1"/>
          <w:sz w:val="28"/>
          <w:szCs w:val="28"/>
        </w:rPr>
        <w:t>為何</w:t>
      </w:r>
      <w:r w:rsidRPr="00E31660">
        <w:rPr>
          <w:rFonts w:ascii="標楷體" w:eastAsia="標楷體" w:hAnsi="標楷體" w:cs="Arial"/>
          <w:color w:val="000000" w:themeColor="text1"/>
          <w:sz w:val="28"/>
          <w:szCs w:val="28"/>
        </w:rPr>
        <w:t>？</w:t>
      </w:r>
    </w:p>
    <w:p w:rsidR="00D036C0" w:rsidRPr="00047FE3"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kern w:val="0"/>
          <w:sz w:val="28"/>
          <w:szCs w:val="28"/>
        </w:rPr>
        <w:t>廣播公會馬長生理事長</w:t>
      </w:r>
      <w:r w:rsidRPr="00E31660">
        <w:rPr>
          <w:rFonts w:ascii="標楷體" w:eastAsia="標楷體" w:hAnsi="標楷體" w:cs="Arial"/>
          <w:color w:val="000000" w:themeColor="text1"/>
          <w:sz w:val="28"/>
          <w:szCs w:val="28"/>
        </w:rPr>
        <w:t>：</w:t>
      </w:r>
      <w:r w:rsidRPr="00E31660">
        <w:rPr>
          <w:rFonts w:ascii="標楷體" w:eastAsia="標楷體" w:hAnsi="標楷體" w:cs="Arial" w:hint="eastAsia"/>
          <w:color w:val="000000" w:themeColor="text1"/>
          <w:sz w:val="28"/>
          <w:szCs w:val="28"/>
        </w:rPr>
        <w:br/>
      </w:r>
      <w:r>
        <w:rPr>
          <w:rFonts w:ascii="標楷體" w:eastAsia="標楷體" w:hAnsi="標楷體" w:cs="Arial" w:hint="eastAsia"/>
          <w:color w:val="000000" w:themeColor="text1"/>
          <w:sz w:val="28"/>
          <w:szCs w:val="28"/>
        </w:rPr>
        <w:t>針對</w:t>
      </w:r>
      <w:r w:rsidRPr="00E31660">
        <w:rPr>
          <w:rFonts w:ascii="標楷體" w:eastAsia="標楷體" w:hAnsi="標楷體" w:cs="Arial"/>
          <w:color w:val="000000" w:themeColor="text1"/>
          <w:sz w:val="28"/>
          <w:szCs w:val="28"/>
        </w:rPr>
        <w:t>MÜST</w:t>
      </w:r>
      <w:r>
        <w:rPr>
          <w:rFonts w:ascii="標楷體" w:eastAsia="標楷體" w:hAnsi="標楷體" w:cs="Arial"/>
          <w:color w:val="000000" w:themeColor="text1"/>
          <w:sz w:val="28"/>
          <w:szCs w:val="28"/>
        </w:rPr>
        <w:t>調整後的新費率</w:t>
      </w:r>
      <w:r w:rsidRPr="00E31660">
        <w:rPr>
          <w:rFonts w:ascii="標楷體" w:eastAsia="標楷體" w:hAnsi="標楷體" w:cs="Arial"/>
          <w:color w:val="000000" w:themeColor="text1"/>
          <w:sz w:val="28"/>
          <w:szCs w:val="28"/>
        </w:rPr>
        <w:t>，對多數台而言</w:t>
      </w:r>
      <w:r w:rsidRPr="00E31660">
        <w:rPr>
          <w:rFonts w:ascii="標楷體" w:eastAsia="標楷體" w:hAnsi="標楷體" w:cs="Arial" w:hint="eastAsia"/>
          <w:color w:val="000000" w:themeColor="text1"/>
          <w:sz w:val="28"/>
          <w:szCs w:val="28"/>
        </w:rPr>
        <w:t>確實</w:t>
      </w:r>
      <w:r w:rsidRPr="00E31660">
        <w:rPr>
          <w:rFonts w:ascii="標楷體" w:eastAsia="標楷體" w:hAnsi="標楷體" w:cs="Arial"/>
          <w:color w:val="000000" w:themeColor="text1"/>
          <w:sz w:val="28"/>
          <w:szCs w:val="28"/>
        </w:rPr>
        <w:t>是</w:t>
      </w:r>
      <w:r w:rsidRPr="00E31660">
        <w:rPr>
          <w:rFonts w:ascii="標楷體" w:eastAsia="標楷體" w:hAnsi="標楷體" w:cs="Arial" w:hint="eastAsia"/>
          <w:color w:val="000000" w:themeColor="text1"/>
          <w:sz w:val="28"/>
          <w:szCs w:val="28"/>
        </w:rPr>
        <w:t>下</w:t>
      </w:r>
      <w:r>
        <w:rPr>
          <w:rFonts w:ascii="標楷體" w:eastAsia="標楷體" w:hAnsi="標楷體" w:cs="Arial"/>
          <w:color w:val="000000" w:themeColor="text1"/>
          <w:sz w:val="28"/>
          <w:szCs w:val="28"/>
        </w:rPr>
        <w:t>降的，如果轉播台的部</w:t>
      </w:r>
      <w:r>
        <w:rPr>
          <w:rFonts w:ascii="標楷體" w:eastAsia="標楷體" w:hAnsi="標楷體" w:cs="Arial" w:hint="eastAsia"/>
          <w:color w:val="000000" w:themeColor="text1"/>
          <w:sz w:val="28"/>
          <w:szCs w:val="28"/>
        </w:rPr>
        <w:t>分</w:t>
      </w:r>
      <w:r w:rsidRPr="00E31660">
        <w:rPr>
          <w:rFonts w:ascii="標楷體" w:eastAsia="標楷體" w:hAnsi="標楷體" w:cs="Arial" w:hint="eastAsia"/>
          <w:color w:val="000000" w:themeColor="text1"/>
          <w:sz w:val="28"/>
          <w:szCs w:val="28"/>
        </w:rPr>
        <w:t>可以</w:t>
      </w:r>
      <w:r w:rsidRPr="00E31660">
        <w:rPr>
          <w:rFonts w:ascii="標楷體" w:eastAsia="標楷體" w:hAnsi="標楷體" w:cs="Arial"/>
          <w:color w:val="000000" w:themeColor="text1"/>
          <w:sz w:val="28"/>
          <w:szCs w:val="28"/>
        </w:rPr>
        <w:t>不堅持是1/2，而是1/5</w:t>
      </w:r>
      <w:r>
        <w:rPr>
          <w:rFonts w:ascii="標楷體" w:eastAsia="標楷體" w:hAnsi="標楷體" w:cs="Arial"/>
          <w:color w:val="000000" w:themeColor="text1"/>
          <w:sz w:val="28"/>
          <w:szCs w:val="28"/>
        </w:rPr>
        <w:t>收費，</w:t>
      </w:r>
      <w:r>
        <w:rPr>
          <w:rFonts w:ascii="標楷體" w:eastAsia="標楷體" w:hAnsi="標楷體" w:cs="Arial" w:hint="eastAsia"/>
          <w:color w:val="000000" w:themeColor="text1"/>
          <w:sz w:val="28"/>
          <w:szCs w:val="28"/>
        </w:rPr>
        <w:t>則雙方仍有</w:t>
      </w:r>
      <w:r>
        <w:rPr>
          <w:rFonts w:ascii="標楷體" w:eastAsia="標楷體" w:hAnsi="標楷體" w:cs="Arial"/>
          <w:color w:val="000000" w:themeColor="text1"/>
          <w:sz w:val="28"/>
          <w:szCs w:val="28"/>
        </w:rPr>
        <w:t>討論</w:t>
      </w:r>
      <w:r w:rsidRPr="00E31660">
        <w:rPr>
          <w:rFonts w:ascii="標楷體" w:eastAsia="標楷體" w:hAnsi="標楷體" w:cs="Arial"/>
          <w:color w:val="000000" w:themeColor="text1"/>
          <w:sz w:val="28"/>
          <w:szCs w:val="28"/>
        </w:rPr>
        <w:t>空間。</w:t>
      </w:r>
    </w:p>
    <w:p w:rsidR="00D036C0" w:rsidRPr="00E31660" w:rsidRDefault="00D036C0" w:rsidP="00D036C0">
      <w:pPr>
        <w:pStyle w:val="a4"/>
        <w:widowControl/>
        <w:numPr>
          <w:ilvl w:val="0"/>
          <w:numId w:val="29"/>
        </w:numPr>
        <w:adjustRightInd w:val="0"/>
        <w:snapToGrid w:val="0"/>
        <w:spacing w:line="300" w:lineRule="auto"/>
        <w:ind w:leftChars="0" w:left="560" w:hanging="560"/>
        <w:textAlignment w:val="baseline"/>
        <w:rPr>
          <w:rFonts w:ascii="標楷體" w:eastAsia="標楷體" w:hAnsi="標楷體" w:cs="Arial"/>
          <w:color w:val="000000" w:themeColor="text1"/>
          <w:kern w:val="0"/>
          <w:sz w:val="28"/>
          <w:szCs w:val="28"/>
        </w:rPr>
      </w:pPr>
      <w:r w:rsidRPr="00E31660">
        <w:rPr>
          <w:rFonts w:ascii="標楷體" w:eastAsia="標楷體" w:hAnsi="標楷體" w:cs="Arial" w:hint="eastAsia"/>
          <w:color w:val="000000" w:themeColor="text1"/>
          <w:sz w:val="28"/>
          <w:szCs w:val="28"/>
        </w:rPr>
        <w:t>主席</w:t>
      </w:r>
      <w:r w:rsidRPr="00E31660">
        <w:rPr>
          <w:rFonts w:ascii="標楷體" w:eastAsia="標楷體" w:hAnsi="標楷體" w:cs="Arial"/>
          <w:color w:val="000000" w:themeColor="text1"/>
          <w:sz w:val="28"/>
          <w:szCs w:val="28"/>
        </w:rPr>
        <w:t>：</w:t>
      </w:r>
    </w:p>
    <w:p w:rsidR="00D036C0" w:rsidRDefault="00D036C0" w:rsidP="00D036C0">
      <w:pPr>
        <w:widowControl/>
        <w:tabs>
          <w:tab w:val="left" w:pos="284"/>
        </w:tabs>
        <w:adjustRightInd w:val="0"/>
        <w:snapToGrid w:val="0"/>
        <w:spacing w:line="300" w:lineRule="auto"/>
        <w:ind w:leftChars="413" w:left="991"/>
        <w:textAlignment w:val="baseline"/>
        <w:rPr>
          <w:rFonts w:ascii="標楷體" w:eastAsia="標楷體" w:hAnsi="標楷體" w:cs="Arial"/>
          <w:color w:val="000000" w:themeColor="text1"/>
          <w:sz w:val="28"/>
          <w:szCs w:val="28"/>
        </w:rPr>
        <w:sectPr w:rsidR="00D036C0" w:rsidSect="00551BE7">
          <w:headerReference w:type="default" r:id="rId28"/>
          <w:footerReference w:type="default" r:id="rId29"/>
          <w:pgSz w:w="11906" w:h="16838"/>
          <w:pgMar w:top="1440" w:right="1800" w:bottom="1440" w:left="1701" w:header="851" w:footer="992" w:gutter="0"/>
          <w:cols w:space="425"/>
          <w:docGrid w:type="lines" w:linePitch="360"/>
        </w:sectPr>
      </w:pPr>
      <w:r>
        <w:rPr>
          <w:rFonts w:ascii="標楷體" w:eastAsia="標楷體" w:hAnsi="標楷體" w:cs="Arial" w:hint="eastAsia"/>
          <w:color w:val="000000" w:themeColor="text1"/>
          <w:sz w:val="28"/>
          <w:szCs w:val="28"/>
        </w:rPr>
        <w:t>本次會議結束，雙方會後如有需要補充的資料，</w:t>
      </w:r>
      <w:r w:rsidRPr="00D256C1">
        <w:rPr>
          <w:rFonts w:ascii="標楷體" w:eastAsia="標楷體" w:hAnsi="標楷體" w:cs="Arial" w:hint="eastAsia"/>
          <w:color w:val="000000" w:themeColor="text1"/>
          <w:sz w:val="28"/>
          <w:szCs w:val="28"/>
        </w:rPr>
        <w:t>請儘速檢</w:t>
      </w:r>
      <w:proofErr w:type="gramStart"/>
      <w:r w:rsidRPr="00D256C1">
        <w:rPr>
          <w:rFonts w:ascii="標楷體" w:eastAsia="標楷體" w:hAnsi="標楷體" w:cs="Arial" w:hint="eastAsia"/>
          <w:color w:val="000000" w:themeColor="text1"/>
          <w:sz w:val="28"/>
          <w:szCs w:val="28"/>
        </w:rPr>
        <w:t>送到局供參</w:t>
      </w:r>
      <w:proofErr w:type="gramEnd"/>
      <w:r w:rsidRPr="00D256C1">
        <w:rPr>
          <w:rFonts w:ascii="標楷體" w:eastAsia="標楷體" w:hAnsi="標楷體" w:cs="Arial" w:hint="eastAsia"/>
          <w:color w:val="000000" w:themeColor="text1"/>
          <w:sz w:val="28"/>
          <w:szCs w:val="28"/>
        </w:rPr>
        <w:t>，謝謝大家。</w:t>
      </w:r>
    </w:p>
    <w:p w:rsidR="00D036C0" w:rsidRPr="00EA5E08" w:rsidRDefault="00D036C0" w:rsidP="00D036C0">
      <w:pPr>
        <w:widowControl/>
        <w:tabs>
          <w:tab w:val="left" w:pos="284"/>
        </w:tabs>
        <w:adjustRightInd w:val="0"/>
        <w:snapToGrid w:val="0"/>
        <w:spacing w:line="300" w:lineRule="auto"/>
        <w:jc w:val="center"/>
        <w:textAlignment w:val="baseline"/>
        <w:rPr>
          <w:rFonts w:asciiTheme="minorHAnsi" w:eastAsia="標楷體" w:hAnsiTheme="minorHAnsi"/>
          <w:b/>
          <w:sz w:val="32"/>
          <w:szCs w:val="28"/>
        </w:rPr>
      </w:pPr>
      <w:r w:rsidRPr="00EA5E08">
        <w:rPr>
          <w:rFonts w:asciiTheme="minorHAnsi" w:eastAsia="標楷體" w:hAnsiTheme="minorHAnsi"/>
          <w:b/>
          <w:sz w:val="32"/>
          <w:szCs w:val="28"/>
        </w:rPr>
        <w:lastRenderedPageBreak/>
        <w:t>MÜST</w:t>
      </w:r>
      <w:r w:rsidRPr="00EA5E08">
        <w:rPr>
          <w:rFonts w:asciiTheme="minorHAnsi" w:eastAsia="標楷體" w:hAnsiTheme="minorHAnsi"/>
          <w:b/>
          <w:sz w:val="32"/>
          <w:szCs w:val="28"/>
        </w:rPr>
        <w:t>於</w:t>
      </w:r>
      <w:r w:rsidRPr="00EA5E08">
        <w:rPr>
          <w:rFonts w:asciiTheme="minorHAnsi" w:eastAsia="標楷體" w:hAnsiTheme="minorHAnsi"/>
          <w:b/>
          <w:sz w:val="32"/>
          <w:szCs w:val="28"/>
        </w:rPr>
        <w:t>103</w:t>
      </w:r>
      <w:r w:rsidRPr="00EA5E08">
        <w:rPr>
          <w:rFonts w:asciiTheme="minorHAnsi" w:eastAsia="標楷體" w:hAnsiTheme="minorHAnsi"/>
          <w:b/>
          <w:sz w:val="32"/>
          <w:szCs w:val="28"/>
        </w:rPr>
        <w:t>年</w:t>
      </w:r>
      <w:r w:rsidRPr="00EA5E08">
        <w:rPr>
          <w:rFonts w:asciiTheme="minorHAnsi" w:eastAsia="標楷體" w:hAnsiTheme="minorHAnsi"/>
          <w:b/>
          <w:sz w:val="32"/>
          <w:szCs w:val="28"/>
        </w:rPr>
        <w:t>6</w:t>
      </w:r>
      <w:r w:rsidRPr="00EA5E08">
        <w:rPr>
          <w:rFonts w:asciiTheme="minorHAnsi" w:eastAsia="標楷體" w:hAnsiTheme="minorHAnsi"/>
          <w:b/>
          <w:sz w:val="32"/>
          <w:szCs w:val="28"/>
        </w:rPr>
        <w:t>月</w:t>
      </w:r>
      <w:r w:rsidRPr="00EA5E08">
        <w:rPr>
          <w:rFonts w:asciiTheme="minorHAnsi" w:eastAsia="標楷體" w:hAnsiTheme="minorHAnsi"/>
          <w:b/>
          <w:sz w:val="32"/>
          <w:szCs w:val="28"/>
        </w:rPr>
        <w:t>12</w:t>
      </w:r>
      <w:r w:rsidRPr="00EA5E08">
        <w:rPr>
          <w:rFonts w:asciiTheme="minorHAnsi" w:eastAsia="標楷體" w:hAnsiTheme="minorHAnsi"/>
          <w:b/>
          <w:sz w:val="32"/>
          <w:szCs w:val="28"/>
        </w:rPr>
        <w:t>日意見交流會後之補充資料</w:t>
      </w:r>
    </w:p>
    <w:p w:rsidR="00D036C0" w:rsidRPr="00EA5E08" w:rsidRDefault="00D036C0" w:rsidP="00D036C0">
      <w:pPr>
        <w:pStyle w:val="a4"/>
        <w:widowControl/>
        <w:numPr>
          <w:ilvl w:val="0"/>
          <w:numId w:val="39"/>
        </w:numPr>
        <w:adjustRightInd w:val="0"/>
        <w:snapToGrid w:val="0"/>
        <w:spacing w:line="300" w:lineRule="auto"/>
        <w:ind w:leftChars="0" w:left="561" w:hanging="561"/>
        <w:textAlignment w:val="baseline"/>
        <w:rPr>
          <w:rFonts w:asciiTheme="minorHAnsi" w:eastAsia="標楷體" w:hAnsiTheme="minorHAnsi"/>
          <w:sz w:val="28"/>
          <w:szCs w:val="28"/>
        </w:rPr>
      </w:pPr>
      <w:r w:rsidRPr="00EA5E08">
        <w:rPr>
          <w:rFonts w:asciiTheme="minorHAnsi" w:eastAsia="標楷體" w:hAnsiTheme="minorHAnsi"/>
          <w:b/>
          <w:sz w:val="28"/>
          <w:szCs w:val="28"/>
          <w:u w:val="single"/>
        </w:rPr>
        <w:t>利用人提供清單情形</w:t>
      </w:r>
      <w:r w:rsidRPr="00EA5E08">
        <w:rPr>
          <w:rFonts w:asciiTheme="minorHAnsi" w:eastAsia="標楷體" w:hAnsiTheme="minorHAnsi"/>
          <w:sz w:val="28"/>
          <w:szCs w:val="28"/>
        </w:rPr>
        <w:br/>
      </w:r>
      <w:proofErr w:type="gramStart"/>
      <w:r w:rsidRPr="00EA5E08">
        <w:rPr>
          <w:rFonts w:asciiTheme="minorHAnsi" w:eastAsia="標楷體" w:hAnsiTheme="minorHAnsi"/>
          <w:sz w:val="28"/>
          <w:szCs w:val="28"/>
        </w:rPr>
        <w:t>102</w:t>
      </w:r>
      <w:proofErr w:type="gramEnd"/>
      <w:r w:rsidRPr="00EA5E08">
        <w:rPr>
          <w:rFonts w:asciiTheme="minorHAnsi" w:eastAsia="標楷體" w:hAnsiTheme="minorHAnsi"/>
          <w:sz w:val="28"/>
          <w:szCs w:val="28"/>
        </w:rPr>
        <w:t>年度與本會簽約取得授權之廣播電臺共有</w:t>
      </w:r>
      <w:r w:rsidRPr="00EA5E08">
        <w:rPr>
          <w:rFonts w:asciiTheme="minorHAnsi" w:eastAsia="標楷體" w:hAnsiTheme="minorHAnsi"/>
          <w:sz w:val="28"/>
          <w:szCs w:val="28"/>
        </w:rPr>
        <w:t>213</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，其提供「使用清單」之情形分別如下：</w:t>
      </w:r>
    </w:p>
    <w:tbl>
      <w:tblPr>
        <w:tblStyle w:val="2"/>
        <w:tblpPr w:leftFromText="180" w:rightFromText="180" w:vertAnchor="text" w:horzAnchor="margin" w:tblpXSpec="center" w:tblpY="81"/>
        <w:tblOverlap w:val="never"/>
        <w:tblW w:w="0" w:type="auto"/>
        <w:tblLayout w:type="fixed"/>
        <w:tblLook w:val="04A0" w:firstRow="1" w:lastRow="0" w:firstColumn="1" w:lastColumn="0" w:noHBand="0" w:noVBand="1"/>
      </w:tblPr>
      <w:tblGrid>
        <w:gridCol w:w="1477"/>
        <w:gridCol w:w="1361"/>
        <w:gridCol w:w="1325"/>
        <w:gridCol w:w="1391"/>
        <w:gridCol w:w="1492"/>
      </w:tblGrid>
      <w:tr w:rsidR="00D036C0" w:rsidRPr="00EA5E08" w:rsidTr="00551BE7">
        <w:tc>
          <w:tcPr>
            <w:tcW w:w="1477" w:type="dxa"/>
            <w:vMerge w:val="restart"/>
            <w:vAlign w:val="center"/>
          </w:tcPr>
          <w:p w:rsidR="00D036C0" w:rsidRPr="00EA5E08" w:rsidRDefault="00D036C0" w:rsidP="00551BE7">
            <w:pPr>
              <w:jc w:val="center"/>
              <w:rPr>
                <w:rFonts w:asciiTheme="minorHAnsi" w:eastAsia="標楷體" w:hAnsiTheme="minorHAnsi" w:cstheme="minorBidi"/>
              </w:rPr>
            </w:pPr>
            <w:r w:rsidRPr="00EA5E08">
              <w:rPr>
                <w:rFonts w:asciiTheme="minorHAnsi" w:eastAsia="標楷體" w:hAnsiTheme="minorHAnsi" w:cstheme="minorBidi"/>
              </w:rPr>
              <w:t>提供比例</w:t>
            </w:r>
          </w:p>
        </w:tc>
        <w:tc>
          <w:tcPr>
            <w:tcW w:w="1361"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已授權廣播電臺數</w:t>
            </w:r>
          </w:p>
        </w:tc>
        <w:tc>
          <w:tcPr>
            <w:tcW w:w="1325"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有提供</w:t>
            </w:r>
          </w:p>
          <w:p w:rsidR="00D036C0" w:rsidRPr="00EA5E08" w:rsidRDefault="00D036C0" w:rsidP="00551BE7">
            <w:pPr>
              <w:jc w:val="center"/>
              <w:rPr>
                <w:rFonts w:asciiTheme="minorHAnsi" w:eastAsia="標楷體" w:hAnsiTheme="minorHAnsi" w:cstheme="minorBidi"/>
                <w:szCs w:val="22"/>
                <w:u w:val="single"/>
              </w:rPr>
            </w:pPr>
            <w:r w:rsidRPr="00EA5E08">
              <w:rPr>
                <w:rFonts w:asciiTheme="minorHAnsi" w:eastAsia="標楷體" w:hAnsiTheme="minorHAnsi" w:cstheme="minorBidi"/>
                <w:szCs w:val="22"/>
              </w:rPr>
              <w:t>清單</w:t>
            </w:r>
          </w:p>
        </w:tc>
        <w:tc>
          <w:tcPr>
            <w:tcW w:w="1391"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未提供</w:t>
            </w:r>
          </w:p>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清單</w:t>
            </w:r>
          </w:p>
        </w:tc>
        <w:tc>
          <w:tcPr>
            <w:tcW w:w="1492"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未提供率</w:t>
            </w:r>
          </w:p>
        </w:tc>
      </w:tr>
      <w:tr w:rsidR="00D036C0" w:rsidRPr="00EA5E08" w:rsidTr="00551BE7">
        <w:tc>
          <w:tcPr>
            <w:tcW w:w="1477" w:type="dxa"/>
            <w:vMerge/>
          </w:tcPr>
          <w:p w:rsidR="00D036C0" w:rsidRPr="00EA5E08" w:rsidRDefault="00D036C0" w:rsidP="00551BE7">
            <w:pPr>
              <w:rPr>
                <w:rFonts w:asciiTheme="minorHAnsi" w:eastAsia="標楷體" w:hAnsiTheme="minorHAnsi" w:cstheme="minorBidi"/>
                <w:szCs w:val="22"/>
                <w:u w:val="single"/>
              </w:rPr>
            </w:pPr>
          </w:p>
        </w:tc>
        <w:tc>
          <w:tcPr>
            <w:tcW w:w="1361"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213</w:t>
            </w:r>
            <w:proofErr w:type="gramStart"/>
            <w:r w:rsidRPr="00EA5E08">
              <w:rPr>
                <w:rFonts w:asciiTheme="minorHAnsi" w:eastAsia="標楷體" w:hAnsiTheme="minorHAnsi" w:cstheme="minorBidi"/>
                <w:szCs w:val="22"/>
              </w:rPr>
              <w:t>臺</w:t>
            </w:r>
            <w:proofErr w:type="gramEnd"/>
          </w:p>
        </w:tc>
        <w:tc>
          <w:tcPr>
            <w:tcW w:w="1325"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203</w:t>
            </w:r>
            <w:proofErr w:type="gramStart"/>
            <w:r w:rsidRPr="00EA5E08">
              <w:rPr>
                <w:rFonts w:asciiTheme="minorHAnsi" w:eastAsia="標楷體" w:hAnsiTheme="minorHAnsi" w:cstheme="minorBidi"/>
                <w:szCs w:val="22"/>
              </w:rPr>
              <w:t>臺</w:t>
            </w:r>
            <w:proofErr w:type="gramEnd"/>
          </w:p>
        </w:tc>
        <w:tc>
          <w:tcPr>
            <w:tcW w:w="1391"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10</w:t>
            </w:r>
            <w:proofErr w:type="gramStart"/>
            <w:r w:rsidRPr="00EA5E08">
              <w:rPr>
                <w:rFonts w:asciiTheme="minorHAnsi" w:eastAsia="標楷體" w:hAnsiTheme="minorHAnsi" w:cstheme="minorBidi"/>
                <w:szCs w:val="22"/>
              </w:rPr>
              <w:t>臺</w:t>
            </w:r>
            <w:proofErr w:type="gramEnd"/>
          </w:p>
        </w:tc>
        <w:tc>
          <w:tcPr>
            <w:tcW w:w="1492"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5%</w:t>
            </w:r>
          </w:p>
        </w:tc>
      </w:tr>
    </w:tbl>
    <w:p w:rsidR="00D036C0" w:rsidRPr="00EA5E08" w:rsidRDefault="00D036C0" w:rsidP="00D036C0">
      <w:pPr>
        <w:widowControl/>
        <w:adjustRightInd w:val="0"/>
        <w:snapToGrid w:val="0"/>
        <w:spacing w:line="300" w:lineRule="auto"/>
        <w:textAlignment w:val="baseline"/>
        <w:rPr>
          <w:rFonts w:asciiTheme="minorHAnsi" w:eastAsia="標楷體" w:hAnsiTheme="minorHAnsi"/>
          <w:sz w:val="28"/>
          <w:szCs w:val="28"/>
        </w:rPr>
      </w:pPr>
    </w:p>
    <w:p w:rsidR="00D036C0" w:rsidRPr="00EA5E08" w:rsidRDefault="00D036C0" w:rsidP="00D036C0">
      <w:pPr>
        <w:widowControl/>
        <w:adjustRightInd w:val="0"/>
        <w:snapToGrid w:val="0"/>
        <w:spacing w:line="300" w:lineRule="auto"/>
        <w:textAlignment w:val="baseline"/>
        <w:rPr>
          <w:rFonts w:asciiTheme="minorHAnsi" w:eastAsia="標楷體" w:hAnsiTheme="minorHAnsi"/>
          <w:sz w:val="28"/>
          <w:szCs w:val="28"/>
        </w:rPr>
      </w:pPr>
    </w:p>
    <w:p w:rsidR="00D036C0" w:rsidRPr="00EA5E08" w:rsidRDefault="00D036C0" w:rsidP="00D036C0">
      <w:pPr>
        <w:widowControl/>
        <w:adjustRightInd w:val="0"/>
        <w:snapToGrid w:val="0"/>
        <w:spacing w:line="300" w:lineRule="auto"/>
        <w:textAlignment w:val="baseline"/>
        <w:rPr>
          <w:rFonts w:asciiTheme="minorHAnsi" w:eastAsia="標楷體" w:hAnsiTheme="minorHAnsi"/>
          <w:sz w:val="28"/>
          <w:szCs w:val="28"/>
        </w:rPr>
      </w:pPr>
    </w:p>
    <w:p w:rsidR="00D036C0" w:rsidRPr="00EA5E08" w:rsidRDefault="00D036C0" w:rsidP="00D036C0">
      <w:pPr>
        <w:widowControl/>
        <w:adjustRightInd w:val="0"/>
        <w:snapToGrid w:val="0"/>
        <w:spacing w:line="300" w:lineRule="auto"/>
        <w:textAlignment w:val="baseline"/>
        <w:rPr>
          <w:rFonts w:asciiTheme="minorHAnsi" w:eastAsia="標楷體" w:hAnsiTheme="minorHAnsi"/>
          <w:sz w:val="28"/>
          <w:szCs w:val="28"/>
        </w:rPr>
      </w:pPr>
    </w:p>
    <w:tbl>
      <w:tblPr>
        <w:tblStyle w:val="a5"/>
        <w:tblpPr w:leftFromText="180" w:rightFromText="180" w:vertAnchor="text" w:horzAnchor="margin" w:tblpX="797" w:tblpY="-53"/>
        <w:tblOverlap w:val="never"/>
        <w:tblW w:w="0" w:type="auto"/>
        <w:tblLayout w:type="fixed"/>
        <w:tblLook w:val="04A0" w:firstRow="1" w:lastRow="0" w:firstColumn="1" w:lastColumn="0" w:noHBand="0" w:noVBand="1"/>
      </w:tblPr>
      <w:tblGrid>
        <w:gridCol w:w="1494"/>
        <w:gridCol w:w="1361"/>
        <w:gridCol w:w="1299"/>
        <w:gridCol w:w="1394"/>
        <w:gridCol w:w="1517"/>
      </w:tblGrid>
      <w:tr w:rsidR="00D036C0" w:rsidRPr="00EA5E08" w:rsidTr="00551BE7">
        <w:tc>
          <w:tcPr>
            <w:tcW w:w="1494" w:type="dxa"/>
            <w:vMerge w:val="restart"/>
            <w:vAlign w:val="center"/>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提供情形</w:t>
            </w:r>
          </w:p>
        </w:tc>
        <w:tc>
          <w:tcPr>
            <w:tcW w:w="1361" w:type="dxa"/>
            <w:vAlign w:val="center"/>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已提供清單電臺數</w:t>
            </w:r>
          </w:p>
        </w:tc>
        <w:tc>
          <w:tcPr>
            <w:tcW w:w="1299" w:type="dxa"/>
            <w:vAlign w:val="center"/>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按時提供</w:t>
            </w:r>
          </w:p>
        </w:tc>
        <w:tc>
          <w:tcPr>
            <w:tcW w:w="1394" w:type="dxa"/>
            <w:vAlign w:val="center"/>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延遲提供</w:t>
            </w:r>
          </w:p>
        </w:tc>
        <w:tc>
          <w:tcPr>
            <w:tcW w:w="1517" w:type="dxa"/>
            <w:vAlign w:val="center"/>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延遲提供率</w:t>
            </w:r>
          </w:p>
        </w:tc>
      </w:tr>
      <w:tr w:rsidR="00D036C0" w:rsidRPr="00EA5E08" w:rsidTr="00551BE7">
        <w:trPr>
          <w:trHeight w:val="70"/>
        </w:trPr>
        <w:tc>
          <w:tcPr>
            <w:tcW w:w="1494" w:type="dxa"/>
            <w:vMerge/>
          </w:tcPr>
          <w:p w:rsidR="00D036C0" w:rsidRPr="00EA5E08" w:rsidRDefault="00D036C0" w:rsidP="00D036C0">
            <w:pPr>
              <w:pStyle w:val="a4"/>
              <w:widowControl/>
              <w:adjustRightInd w:val="0"/>
              <w:snapToGrid w:val="0"/>
              <w:spacing w:line="300" w:lineRule="auto"/>
              <w:ind w:left="960" w:hanging="480"/>
              <w:textAlignment w:val="baseline"/>
              <w:rPr>
                <w:rFonts w:asciiTheme="minorHAnsi" w:eastAsia="標楷體" w:hAnsiTheme="minorHAnsi"/>
                <w:sz w:val="24"/>
                <w:u w:val="single"/>
              </w:rPr>
            </w:pPr>
          </w:p>
        </w:tc>
        <w:tc>
          <w:tcPr>
            <w:tcW w:w="1361" w:type="dxa"/>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203</w:t>
            </w:r>
            <w:proofErr w:type="gramStart"/>
            <w:r w:rsidRPr="00EA5E08">
              <w:rPr>
                <w:rFonts w:asciiTheme="minorHAnsi" w:eastAsia="標楷體" w:hAnsiTheme="minorHAnsi"/>
                <w:sz w:val="24"/>
              </w:rPr>
              <w:t>臺</w:t>
            </w:r>
            <w:proofErr w:type="gramEnd"/>
          </w:p>
        </w:tc>
        <w:tc>
          <w:tcPr>
            <w:tcW w:w="1299" w:type="dxa"/>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33</w:t>
            </w:r>
            <w:proofErr w:type="gramStart"/>
            <w:r w:rsidRPr="00EA5E08">
              <w:rPr>
                <w:rFonts w:asciiTheme="minorHAnsi" w:eastAsia="標楷體" w:hAnsiTheme="minorHAnsi"/>
                <w:sz w:val="24"/>
              </w:rPr>
              <w:t>臺</w:t>
            </w:r>
            <w:proofErr w:type="gramEnd"/>
          </w:p>
        </w:tc>
        <w:tc>
          <w:tcPr>
            <w:tcW w:w="1394" w:type="dxa"/>
          </w:tcPr>
          <w:p w:rsidR="00D036C0" w:rsidRPr="00EA5E08" w:rsidRDefault="00D036C0" w:rsidP="00551BE7">
            <w:pPr>
              <w:widowControl/>
              <w:adjustRightInd w:val="0"/>
              <w:snapToGrid w:val="0"/>
              <w:spacing w:line="300" w:lineRule="auto"/>
              <w:jc w:val="center"/>
              <w:textAlignment w:val="baseline"/>
              <w:rPr>
                <w:rFonts w:asciiTheme="minorHAnsi" w:eastAsia="標楷體" w:hAnsiTheme="minorHAnsi"/>
                <w:sz w:val="24"/>
              </w:rPr>
            </w:pPr>
            <w:r w:rsidRPr="00EA5E08">
              <w:rPr>
                <w:rFonts w:asciiTheme="minorHAnsi" w:eastAsia="標楷體" w:hAnsiTheme="minorHAnsi"/>
                <w:sz w:val="24"/>
              </w:rPr>
              <w:t>1</w:t>
            </w:r>
            <w:r>
              <w:rPr>
                <w:rFonts w:asciiTheme="minorHAnsi" w:eastAsia="標楷體" w:hAnsiTheme="minorHAnsi" w:hint="eastAsia"/>
                <w:sz w:val="24"/>
              </w:rPr>
              <w:t>7</w:t>
            </w:r>
            <w:r w:rsidRPr="00EA5E08">
              <w:rPr>
                <w:rFonts w:asciiTheme="minorHAnsi" w:eastAsia="標楷體" w:hAnsiTheme="minorHAnsi"/>
                <w:sz w:val="24"/>
              </w:rPr>
              <w:t>0</w:t>
            </w:r>
            <w:proofErr w:type="gramStart"/>
            <w:r w:rsidRPr="00EA5E08">
              <w:rPr>
                <w:rFonts w:asciiTheme="minorHAnsi" w:eastAsia="標楷體" w:hAnsiTheme="minorHAnsi"/>
                <w:sz w:val="24"/>
              </w:rPr>
              <w:t>臺</w:t>
            </w:r>
            <w:proofErr w:type="gramEnd"/>
          </w:p>
        </w:tc>
        <w:tc>
          <w:tcPr>
            <w:tcW w:w="1517" w:type="dxa"/>
          </w:tcPr>
          <w:p w:rsidR="00D036C0" w:rsidRPr="00EA5E08" w:rsidRDefault="00D036C0" w:rsidP="00D036C0">
            <w:pPr>
              <w:pStyle w:val="a4"/>
              <w:widowControl/>
              <w:adjustRightInd w:val="0"/>
              <w:snapToGrid w:val="0"/>
              <w:spacing w:line="300" w:lineRule="auto"/>
              <w:ind w:left="960" w:hanging="480"/>
              <w:textAlignment w:val="baseline"/>
              <w:rPr>
                <w:rFonts w:asciiTheme="minorHAnsi" w:eastAsia="標楷體" w:hAnsiTheme="minorHAnsi"/>
                <w:sz w:val="24"/>
              </w:rPr>
            </w:pPr>
            <w:r>
              <w:rPr>
                <w:rFonts w:asciiTheme="minorHAnsi" w:eastAsia="標楷體" w:hAnsiTheme="minorHAnsi" w:hint="eastAsia"/>
                <w:sz w:val="24"/>
              </w:rPr>
              <w:t>84</w:t>
            </w:r>
            <w:r w:rsidRPr="00EA5E08">
              <w:rPr>
                <w:rFonts w:asciiTheme="minorHAnsi" w:eastAsia="標楷體" w:hAnsiTheme="minorHAnsi"/>
                <w:sz w:val="24"/>
              </w:rPr>
              <w:t>%</w:t>
            </w:r>
          </w:p>
        </w:tc>
      </w:tr>
    </w:tbl>
    <w:tbl>
      <w:tblPr>
        <w:tblStyle w:val="3"/>
        <w:tblpPr w:leftFromText="180" w:rightFromText="180" w:vertAnchor="text" w:horzAnchor="margin" w:tblpXSpec="center" w:tblpY="1462"/>
        <w:tblOverlap w:val="never"/>
        <w:tblW w:w="0" w:type="auto"/>
        <w:tblLayout w:type="fixed"/>
        <w:tblLook w:val="04A0" w:firstRow="1" w:lastRow="0" w:firstColumn="1" w:lastColumn="0" w:noHBand="0" w:noVBand="1"/>
      </w:tblPr>
      <w:tblGrid>
        <w:gridCol w:w="1494"/>
        <w:gridCol w:w="1372"/>
        <w:gridCol w:w="1288"/>
        <w:gridCol w:w="1414"/>
        <w:gridCol w:w="1511"/>
      </w:tblGrid>
      <w:tr w:rsidR="00D036C0" w:rsidRPr="00EA5E08" w:rsidTr="00551BE7">
        <w:tc>
          <w:tcPr>
            <w:tcW w:w="1494" w:type="dxa"/>
            <w:vMerge w:val="restart"/>
            <w:vAlign w:val="center"/>
          </w:tcPr>
          <w:p w:rsidR="00D036C0" w:rsidRPr="00EA5E08" w:rsidRDefault="00D036C0" w:rsidP="00551BE7">
            <w:pPr>
              <w:jc w:val="center"/>
              <w:rPr>
                <w:rFonts w:asciiTheme="minorHAnsi" w:eastAsia="標楷體" w:hAnsiTheme="minorHAnsi" w:cstheme="minorBidi"/>
              </w:rPr>
            </w:pPr>
            <w:r w:rsidRPr="00EA5E08">
              <w:rPr>
                <w:rFonts w:asciiTheme="minorHAnsi" w:eastAsia="標楷體" w:hAnsiTheme="minorHAnsi" w:cstheme="minorBidi"/>
              </w:rPr>
              <w:t>清單格式</w:t>
            </w:r>
          </w:p>
        </w:tc>
        <w:tc>
          <w:tcPr>
            <w:tcW w:w="1372"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已提供清單電臺數</w:t>
            </w:r>
          </w:p>
        </w:tc>
        <w:tc>
          <w:tcPr>
            <w:tcW w:w="1288"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可以使用</w:t>
            </w:r>
          </w:p>
        </w:tc>
        <w:tc>
          <w:tcPr>
            <w:tcW w:w="1414"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不堪使用</w:t>
            </w:r>
            <w:r w:rsidRPr="00EA5E08">
              <w:rPr>
                <w:rFonts w:asciiTheme="minorHAnsi" w:eastAsia="標楷體" w:hAnsiTheme="minorHAnsi" w:cstheme="minorBidi"/>
                <w:sz w:val="20"/>
                <w:szCs w:val="20"/>
              </w:rPr>
              <w:t>(</w:t>
            </w:r>
            <w:r w:rsidRPr="00EA5E08">
              <w:rPr>
                <w:rFonts w:asciiTheme="minorHAnsi" w:eastAsia="標楷體" w:hAnsiTheme="minorHAnsi" w:cstheme="minorBidi"/>
                <w:sz w:val="20"/>
                <w:szCs w:val="20"/>
              </w:rPr>
              <w:t>未提供或格式無法使用</w:t>
            </w:r>
            <w:r w:rsidRPr="00EA5E08">
              <w:rPr>
                <w:rFonts w:asciiTheme="minorHAnsi" w:eastAsia="標楷體" w:hAnsiTheme="minorHAnsi" w:cstheme="minorBidi"/>
                <w:sz w:val="20"/>
                <w:szCs w:val="20"/>
              </w:rPr>
              <w:t>)</w:t>
            </w:r>
          </w:p>
        </w:tc>
        <w:tc>
          <w:tcPr>
            <w:tcW w:w="1511" w:type="dxa"/>
            <w:vAlign w:val="center"/>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不堪使用率</w:t>
            </w:r>
          </w:p>
        </w:tc>
      </w:tr>
      <w:tr w:rsidR="00D036C0" w:rsidRPr="00EA5E08" w:rsidTr="00551BE7">
        <w:tc>
          <w:tcPr>
            <w:tcW w:w="1494" w:type="dxa"/>
            <w:vMerge/>
          </w:tcPr>
          <w:p w:rsidR="00D036C0" w:rsidRPr="00EA5E08" w:rsidRDefault="00D036C0" w:rsidP="00551BE7">
            <w:pPr>
              <w:rPr>
                <w:rFonts w:asciiTheme="minorHAnsi" w:eastAsia="標楷體" w:hAnsiTheme="minorHAnsi" w:cstheme="minorBidi"/>
                <w:szCs w:val="22"/>
                <w:u w:val="single"/>
              </w:rPr>
            </w:pPr>
          </w:p>
        </w:tc>
        <w:tc>
          <w:tcPr>
            <w:tcW w:w="1372"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203</w:t>
            </w:r>
            <w:proofErr w:type="gramStart"/>
            <w:r w:rsidRPr="00EA5E08">
              <w:rPr>
                <w:rFonts w:asciiTheme="minorHAnsi" w:eastAsia="標楷體" w:hAnsiTheme="minorHAnsi" w:cstheme="minorBidi"/>
                <w:szCs w:val="22"/>
              </w:rPr>
              <w:t>臺</w:t>
            </w:r>
            <w:proofErr w:type="gramEnd"/>
          </w:p>
        </w:tc>
        <w:tc>
          <w:tcPr>
            <w:tcW w:w="1288"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193</w:t>
            </w:r>
            <w:proofErr w:type="gramStart"/>
            <w:r w:rsidRPr="00EA5E08">
              <w:rPr>
                <w:rFonts w:asciiTheme="minorHAnsi" w:eastAsia="標楷體" w:hAnsiTheme="minorHAnsi" w:cstheme="minorBidi"/>
                <w:szCs w:val="22"/>
              </w:rPr>
              <w:t>臺</w:t>
            </w:r>
            <w:proofErr w:type="gramEnd"/>
          </w:p>
        </w:tc>
        <w:tc>
          <w:tcPr>
            <w:tcW w:w="1414"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10</w:t>
            </w:r>
            <w:proofErr w:type="gramStart"/>
            <w:r w:rsidRPr="00EA5E08">
              <w:rPr>
                <w:rFonts w:asciiTheme="minorHAnsi" w:eastAsia="標楷體" w:hAnsiTheme="minorHAnsi" w:cstheme="minorBidi"/>
                <w:szCs w:val="22"/>
              </w:rPr>
              <w:t>臺</w:t>
            </w:r>
            <w:proofErr w:type="gramEnd"/>
          </w:p>
        </w:tc>
        <w:tc>
          <w:tcPr>
            <w:tcW w:w="1511" w:type="dxa"/>
          </w:tcPr>
          <w:p w:rsidR="00D036C0" w:rsidRPr="00EA5E08" w:rsidRDefault="00D036C0" w:rsidP="00551BE7">
            <w:pPr>
              <w:jc w:val="center"/>
              <w:rPr>
                <w:rFonts w:asciiTheme="minorHAnsi" w:eastAsia="標楷體" w:hAnsiTheme="minorHAnsi" w:cstheme="minorBidi"/>
                <w:szCs w:val="22"/>
              </w:rPr>
            </w:pPr>
            <w:r w:rsidRPr="00EA5E08">
              <w:rPr>
                <w:rFonts w:asciiTheme="minorHAnsi" w:eastAsia="標楷體" w:hAnsiTheme="minorHAnsi" w:cstheme="minorBidi"/>
                <w:szCs w:val="22"/>
              </w:rPr>
              <w:t>5%</w:t>
            </w:r>
          </w:p>
        </w:tc>
      </w:tr>
    </w:tbl>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widowControl/>
        <w:rPr>
          <w:rFonts w:asciiTheme="minorHAnsi" w:eastAsia="標楷體" w:hAnsiTheme="minorHAnsi"/>
          <w:sz w:val="28"/>
          <w:szCs w:val="28"/>
        </w:rPr>
      </w:pPr>
    </w:p>
    <w:p w:rsidR="00D036C0" w:rsidRPr="00EA5E08" w:rsidRDefault="00D036C0" w:rsidP="00D036C0">
      <w:pPr>
        <w:pStyle w:val="a4"/>
        <w:widowControl/>
        <w:numPr>
          <w:ilvl w:val="0"/>
          <w:numId w:val="39"/>
        </w:numPr>
        <w:ind w:leftChars="0" w:left="561" w:hanging="561"/>
        <w:rPr>
          <w:rFonts w:asciiTheme="minorHAnsi" w:eastAsia="標楷體" w:hAnsiTheme="minorHAnsi"/>
          <w:b/>
          <w:sz w:val="28"/>
          <w:szCs w:val="28"/>
          <w:u w:val="single"/>
        </w:rPr>
      </w:pPr>
      <w:r w:rsidRPr="00EA5E08">
        <w:rPr>
          <w:rFonts w:asciiTheme="minorHAnsi" w:eastAsia="標楷體" w:hAnsiTheme="minorHAnsi"/>
          <w:b/>
          <w:sz w:val="28"/>
          <w:szCs w:val="28"/>
          <w:u w:val="single"/>
        </w:rPr>
        <w:t>改以音樂使用量作為分級標準所造成之查核成本</w:t>
      </w:r>
    </w:p>
    <w:p w:rsidR="00D036C0" w:rsidRPr="00EA5E08" w:rsidRDefault="00D036C0" w:rsidP="00D036C0">
      <w:pPr>
        <w:pStyle w:val="a4"/>
        <w:widowControl/>
        <w:numPr>
          <w:ilvl w:val="0"/>
          <w:numId w:val="40"/>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以與本會締結授權契約之</w:t>
      </w:r>
      <w:r w:rsidRPr="00EA5E08">
        <w:rPr>
          <w:rFonts w:asciiTheme="minorHAnsi" w:eastAsia="標楷體" w:hAnsiTheme="minorHAnsi"/>
          <w:sz w:val="28"/>
          <w:szCs w:val="28"/>
        </w:rPr>
        <w:t>213</w:t>
      </w:r>
      <w:r w:rsidRPr="00EA5E08">
        <w:rPr>
          <w:rFonts w:asciiTheme="minorHAnsi" w:eastAsia="標楷體" w:hAnsiTheme="minorHAnsi"/>
          <w:sz w:val="28"/>
          <w:szCs w:val="28"/>
        </w:rPr>
        <w:t>個電臺為例，如每季查核一次，每次查核須對各電臺側錄</w:t>
      </w:r>
      <w:r w:rsidRPr="00EA5E08">
        <w:rPr>
          <w:rFonts w:asciiTheme="minorHAnsi" w:eastAsia="標楷體" w:hAnsiTheme="minorHAnsi"/>
          <w:sz w:val="28"/>
          <w:szCs w:val="28"/>
        </w:rPr>
        <w:t>24</w:t>
      </w:r>
      <w:r w:rsidRPr="00EA5E08">
        <w:rPr>
          <w:rFonts w:asciiTheme="minorHAnsi" w:eastAsia="標楷體" w:hAnsiTheme="minorHAnsi"/>
          <w:sz w:val="28"/>
          <w:szCs w:val="28"/>
        </w:rPr>
        <w:t>小時，而每</w:t>
      </w:r>
      <w:proofErr w:type="gramStart"/>
      <w:r w:rsidRPr="00EA5E08">
        <w:rPr>
          <w:rFonts w:asciiTheme="minorHAnsi" w:eastAsia="標楷體" w:hAnsiTheme="minorHAnsi"/>
          <w:sz w:val="28"/>
          <w:szCs w:val="28"/>
        </w:rPr>
        <w:t>個</w:t>
      </w:r>
      <w:proofErr w:type="gramEnd"/>
      <w:r w:rsidRPr="00EA5E08">
        <w:rPr>
          <w:rFonts w:asciiTheme="minorHAnsi" w:eastAsia="標楷體" w:hAnsiTheme="minorHAnsi"/>
          <w:sz w:val="28"/>
          <w:szCs w:val="28"/>
        </w:rPr>
        <w:t>工作天預估花</w:t>
      </w:r>
      <w:r w:rsidRPr="00EA5E08">
        <w:rPr>
          <w:rFonts w:asciiTheme="minorHAnsi" w:eastAsia="標楷體" w:hAnsiTheme="minorHAnsi"/>
          <w:sz w:val="28"/>
          <w:szCs w:val="28"/>
        </w:rPr>
        <w:t>6</w:t>
      </w:r>
      <w:r w:rsidRPr="00EA5E08">
        <w:rPr>
          <w:rFonts w:asciiTheme="minorHAnsi" w:eastAsia="標楷體" w:hAnsiTheme="minorHAnsi"/>
          <w:sz w:val="28"/>
          <w:szCs w:val="28"/>
        </w:rPr>
        <w:t>小時監聽，文書整理</w:t>
      </w:r>
      <w:r w:rsidRPr="00EA5E08">
        <w:rPr>
          <w:rFonts w:asciiTheme="minorHAnsi" w:eastAsia="標楷體" w:hAnsiTheme="minorHAnsi"/>
          <w:sz w:val="28"/>
          <w:szCs w:val="28"/>
        </w:rPr>
        <w:t>2</w:t>
      </w:r>
      <w:r w:rsidRPr="00EA5E08">
        <w:rPr>
          <w:rFonts w:asciiTheme="minorHAnsi" w:eastAsia="標楷體" w:hAnsiTheme="minorHAnsi"/>
          <w:sz w:val="28"/>
          <w:szCs w:val="28"/>
        </w:rPr>
        <w:t>小時，則每查核一個電臺須耗時</w:t>
      </w:r>
      <w:r w:rsidRPr="00EA5E08">
        <w:rPr>
          <w:rFonts w:asciiTheme="minorHAnsi" w:eastAsia="標楷體" w:hAnsiTheme="minorHAnsi"/>
          <w:sz w:val="28"/>
          <w:szCs w:val="28"/>
        </w:rPr>
        <w:t>4</w:t>
      </w:r>
      <w:r w:rsidRPr="00EA5E08">
        <w:rPr>
          <w:rFonts w:asciiTheme="minorHAnsi" w:eastAsia="標楷體" w:hAnsiTheme="minorHAnsi"/>
          <w:sz w:val="28"/>
          <w:szCs w:val="28"/>
        </w:rPr>
        <w:t>個工作天</w:t>
      </w:r>
      <w:r w:rsidRPr="00EA5E08">
        <w:rPr>
          <w:rFonts w:asciiTheme="minorHAnsi" w:eastAsia="標楷體" w:hAnsiTheme="minorHAnsi"/>
          <w:sz w:val="28"/>
          <w:szCs w:val="28"/>
        </w:rPr>
        <w:t>(</w:t>
      </w:r>
      <w:r w:rsidRPr="00EA5E08">
        <w:rPr>
          <w:rFonts w:asciiTheme="minorHAnsi" w:eastAsia="標楷體" w:hAnsiTheme="minorHAnsi"/>
          <w:sz w:val="28"/>
          <w:szCs w:val="28"/>
        </w:rPr>
        <w:t>一個工作天監聽</w:t>
      </w:r>
      <w:r w:rsidRPr="00EA5E08">
        <w:rPr>
          <w:rFonts w:asciiTheme="minorHAnsi" w:eastAsia="標楷體" w:hAnsiTheme="minorHAnsi"/>
          <w:sz w:val="28"/>
          <w:szCs w:val="28"/>
        </w:rPr>
        <w:t>6</w:t>
      </w:r>
      <w:r w:rsidRPr="00EA5E08">
        <w:rPr>
          <w:rFonts w:asciiTheme="minorHAnsi" w:eastAsia="標楷體" w:hAnsiTheme="minorHAnsi"/>
          <w:sz w:val="28"/>
          <w:szCs w:val="28"/>
        </w:rPr>
        <w:t>小時，共有</w:t>
      </w:r>
      <w:r w:rsidRPr="00EA5E08">
        <w:rPr>
          <w:rFonts w:asciiTheme="minorHAnsi" w:eastAsia="標楷體" w:hAnsiTheme="minorHAnsi"/>
          <w:sz w:val="28"/>
          <w:szCs w:val="28"/>
        </w:rPr>
        <w:t>24</w:t>
      </w:r>
      <w:r w:rsidRPr="00EA5E08">
        <w:rPr>
          <w:rFonts w:asciiTheme="minorHAnsi" w:eastAsia="標楷體" w:hAnsiTheme="minorHAnsi"/>
          <w:sz w:val="28"/>
          <w:szCs w:val="28"/>
        </w:rPr>
        <w:t>小時</w:t>
      </w:r>
      <w:r w:rsidRPr="00EA5E08">
        <w:rPr>
          <w:rFonts w:asciiTheme="minorHAnsi" w:eastAsia="標楷體" w:hAnsiTheme="minorHAnsi"/>
          <w:sz w:val="28"/>
          <w:szCs w:val="28"/>
        </w:rPr>
        <w:t>)</w:t>
      </w:r>
      <w:r w:rsidRPr="00EA5E08">
        <w:rPr>
          <w:rFonts w:asciiTheme="minorHAnsi" w:eastAsia="標楷體" w:hAnsiTheme="minorHAnsi"/>
          <w:sz w:val="28"/>
          <w:szCs w:val="28"/>
        </w:rPr>
        <w:t>。</w:t>
      </w:r>
    </w:p>
    <w:p w:rsidR="00D036C0" w:rsidRPr="00EA5E08" w:rsidRDefault="00D036C0" w:rsidP="00D036C0">
      <w:pPr>
        <w:pStyle w:val="a4"/>
        <w:widowControl/>
        <w:numPr>
          <w:ilvl w:val="0"/>
          <w:numId w:val="40"/>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一個電臺</w:t>
      </w:r>
      <w:r w:rsidRPr="00EA5E08">
        <w:rPr>
          <w:rFonts w:asciiTheme="minorHAnsi" w:eastAsia="標楷體" w:hAnsiTheme="minorHAnsi"/>
          <w:sz w:val="28"/>
          <w:szCs w:val="28"/>
        </w:rPr>
        <w:t>4</w:t>
      </w:r>
      <w:r w:rsidRPr="00EA5E08">
        <w:rPr>
          <w:rFonts w:asciiTheme="minorHAnsi" w:eastAsia="標楷體" w:hAnsiTheme="minorHAnsi"/>
          <w:sz w:val="28"/>
          <w:szCs w:val="28"/>
        </w:rPr>
        <w:t>個工作天，乘以</w:t>
      </w:r>
      <w:r w:rsidRPr="00EA5E08">
        <w:rPr>
          <w:rFonts w:asciiTheme="minorHAnsi" w:eastAsia="標楷體" w:hAnsiTheme="minorHAnsi"/>
          <w:sz w:val="28"/>
          <w:szCs w:val="28"/>
        </w:rPr>
        <w:t>213</w:t>
      </w:r>
      <w:r w:rsidRPr="00EA5E08">
        <w:rPr>
          <w:rFonts w:asciiTheme="minorHAnsi" w:eastAsia="標楷體" w:hAnsiTheme="minorHAnsi"/>
          <w:sz w:val="28"/>
          <w:szCs w:val="28"/>
        </w:rPr>
        <w:t>家電臺後，共需</w:t>
      </w:r>
      <w:r w:rsidRPr="00EA5E08">
        <w:rPr>
          <w:rFonts w:asciiTheme="minorHAnsi" w:eastAsia="標楷體" w:hAnsiTheme="minorHAnsi"/>
          <w:sz w:val="28"/>
          <w:szCs w:val="28"/>
        </w:rPr>
        <w:t>852</w:t>
      </w:r>
      <w:r w:rsidRPr="00EA5E08">
        <w:rPr>
          <w:rFonts w:asciiTheme="minorHAnsi" w:eastAsia="標楷體" w:hAnsiTheme="minorHAnsi"/>
          <w:sz w:val="28"/>
          <w:szCs w:val="28"/>
        </w:rPr>
        <w:t>天；</w:t>
      </w:r>
      <w:r w:rsidRPr="00EA5E08">
        <w:rPr>
          <w:rFonts w:asciiTheme="minorHAnsi" w:eastAsia="標楷體" w:hAnsiTheme="minorHAnsi"/>
          <w:sz w:val="28"/>
          <w:szCs w:val="28"/>
        </w:rPr>
        <w:t>852</w:t>
      </w:r>
      <w:r w:rsidRPr="00EA5E08">
        <w:rPr>
          <w:rFonts w:asciiTheme="minorHAnsi" w:eastAsia="標楷體" w:hAnsiTheme="minorHAnsi"/>
          <w:sz w:val="28"/>
          <w:szCs w:val="28"/>
        </w:rPr>
        <w:t>天除以每季查核一次</w:t>
      </w:r>
      <w:r w:rsidRPr="00EA5E08">
        <w:rPr>
          <w:rFonts w:asciiTheme="minorHAnsi" w:eastAsia="標楷體" w:hAnsiTheme="minorHAnsi"/>
          <w:sz w:val="28"/>
          <w:szCs w:val="28"/>
        </w:rPr>
        <w:t>(3</w:t>
      </w:r>
      <w:r w:rsidRPr="00EA5E08">
        <w:rPr>
          <w:rFonts w:asciiTheme="minorHAnsi" w:eastAsia="標楷體" w:hAnsiTheme="minorHAnsi"/>
          <w:sz w:val="28"/>
          <w:szCs w:val="28"/>
        </w:rPr>
        <w:t>個月查核</w:t>
      </w:r>
      <w:r w:rsidRPr="00EA5E08">
        <w:rPr>
          <w:rFonts w:asciiTheme="minorHAnsi" w:eastAsia="標楷體" w:hAnsiTheme="minorHAnsi"/>
          <w:sz w:val="28"/>
          <w:szCs w:val="28"/>
        </w:rPr>
        <w:t>1</w:t>
      </w:r>
      <w:r w:rsidRPr="00EA5E08">
        <w:rPr>
          <w:rFonts w:asciiTheme="minorHAnsi" w:eastAsia="標楷體" w:hAnsiTheme="minorHAnsi"/>
          <w:sz w:val="28"/>
          <w:szCs w:val="28"/>
        </w:rPr>
        <w:t>次，</w:t>
      </w:r>
      <w:r w:rsidRPr="00EA5E08">
        <w:rPr>
          <w:rFonts w:asciiTheme="minorHAnsi" w:eastAsia="標楷體" w:hAnsiTheme="minorHAnsi"/>
          <w:sz w:val="28"/>
          <w:szCs w:val="28"/>
        </w:rPr>
        <w:t>90</w:t>
      </w:r>
      <w:r w:rsidRPr="00EA5E08">
        <w:rPr>
          <w:rFonts w:asciiTheme="minorHAnsi" w:eastAsia="標楷體" w:hAnsiTheme="minorHAnsi"/>
          <w:sz w:val="28"/>
          <w:szCs w:val="28"/>
        </w:rPr>
        <w:t>個工作天</w:t>
      </w:r>
      <w:r w:rsidRPr="00EA5E08">
        <w:rPr>
          <w:rFonts w:asciiTheme="minorHAnsi" w:eastAsia="標楷體" w:hAnsiTheme="minorHAnsi"/>
          <w:sz w:val="28"/>
          <w:szCs w:val="28"/>
        </w:rPr>
        <w:t>)</w:t>
      </w:r>
      <w:r w:rsidRPr="00EA5E08">
        <w:rPr>
          <w:rFonts w:asciiTheme="minorHAnsi" w:eastAsia="標楷體" w:hAnsiTheme="minorHAnsi"/>
          <w:sz w:val="28"/>
          <w:szCs w:val="28"/>
        </w:rPr>
        <w:t>，得到至少須增加</w:t>
      </w:r>
      <w:r w:rsidRPr="00EA5E08">
        <w:rPr>
          <w:rFonts w:asciiTheme="minorHAnsi" w:eastAsia="標楷體" w:hAnsiTheme="minorHAnsi"/>
          <w:sz w:val="28"/>
          <w:szCs w:val="28"/>
        </w:rPr>
        <w:t>9.5</w:t>
      </w:r>
      <w:r w:rsidRPr="00EA5E08">
        <w:rPr>
          <w:rFonts w:asciiTheme="minorHAnsi" w:eastAsia="標楷體" w:hAnsiTheme="minorHAnsi"/>
          <w:sz w:val="28"/>
          <w:szCs w:val="28"/>
        </w:rPr>
        <w:t>名人力。</w:t>
      </w:r>
    </w:p>
    <w:p w:rsidR="00D036C0" w:rsidRPr="00EA5E08" w:rsidRDefault="00D036C0" w:rsidP="00D036C0">
      <w:pPr>
        <w:pStyle w:val="a4"/>
        <w:widowControl/>
        <w:numPr>
          <w:ilvl w:val="0"/>
          <w:numId w:val="40"/>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如以目前最低工資</w:t>
      </w:r>
      <w:r w:rsidRPr="00EA5E08">
        <w:rPr>
          <w:rFonts w:asciiTheme="minorHAnsi" w:eastAsia="標楷體" w:hAnsiTheme="minorHAnsi"/>
          <w:sz w:val="28"/>
          <w:szCs w:val="28"/>
        </w:rPr>
        <w:t>22,000</w:t>
      </w:r>
      <w:r w:rsidRPr="00EA5E08">
        <w:rPr>
          <w:rFonts w:asciiTheme="minorHAnsi" w:eastAsia="標楷體" w:hAnsiTheme="minorHAnsi"/>
          <w:sz w:val="28"/>
          <w:szCs w:val="28"/>
        </w:rPr>
        <w:t>為計算，</w:t>
      </w:r>
      <w:r w:rsidRPr="00EA5E08">
        <w:rPr>
          <w:rFonts w:asciiTheme="minorHAnsi" w:eastAsia="標楷體" w:hAnsiTheme="minorHAnsi"/>
          <w:sz w:val="28"/>
          <w:szCs w:val="28"/>
        </w:rPr>
        <w:t>9.5</w:t>
      </w:r>
      <w:r w:rsidRPr="00EA5E08">
        <w:rPr>
          <w:rFonts w:asciiTheme="minorHAnsi" w:eastAsia="標楷體" w:hAnsiTheme="minorHAnsi"/>
          <w:sz w:val="28"/>
          <w:szCs w:val="28"/>
        </w:rPr>
        <w:t>名人力之每</w:t>
      </w:r>
      <w:proofErr w:type="gramStart"/>
      <w:r w:rsidRPr="00EA5E08">
        <w:rPr>
          <w:rFonts w:asciiTheme="minorHAnsi" w:eastAsia="標楷體" w:hAnsiTheme="minorHAnsi"/>
          <w:sz w:val="28"/>
          <w:szCs w:val="28"/>
        </w:rPr>
        <w:t>個月加</w:t>
      </w:r>
      <w:proofErr w:type="gramEnd"/>
      <w:r w:rsidRPr="00EA5E08">
        <w:rPr>
          <w:rFonts w:asciiTheme="minorHAnsi" w:eastAsia="標楷體" w:hAnsiTheme="minorHAnsi"/>
          <w:sz w:val="28"/>
          <w:szCs w:val="28"/>
        </w:rPr>
        <w:t>總薪資為</w:t>
      </w:r>
      <w:r w:rsidRPr="00EA5E08">
        <w:rPr>
          <w:rFonts w:asciiTheme="minorHAnsi" w:eastAsia="標楷體" w:hAnsiTheme="minorHAnsi"/>
          <w:sz w:val="28"/>
          <w:szCs w:val="28"/>
        </w:rPr>
        <w:t>209,000</w:t>
      </w:r>
      <w:r w:rsidRPr="00EA5E08">
        <w:rPr>
          <w:rFonts w:asciiTheme="minorHAnsi" w:eastAsia="標楷體" w:hAnsiTheme="minorHAnsi"/>
          <w:sz w:val="28"/>
          <w:szCs w:val="28"/>
        </w:rPr>
        <w:t>元，一年則共須花費</w:t>
      </w:r>
      <w:r w:rsidRPr="00EA5E08">
        <w:rPr>
          <w:rFonts w:asciiTheme="minorHAnsi" w:eastAsia="標楷體" w:hAnsiTheme="minorHAnsi"/>
          <w:sz w:val="28"/>
          <w:szCs w:val="28"/>
        </w:rPr>
        <w:t>2,508,000</w:t>
      </w:r>
      <w:r w:rsidRPr="00EA5E08">
        <w:rPr>
          <w:rFonts w:asciiTheme="minorHAnsi" w:eastAsia="標楷體" w:hAnsiTheme="minorHAnsi"/>
          <w:sz w:val="28"/>
          <w:szCs w:val="28"/>
        </w:rPr>
        <w:t>元。</w:t>
      </w:r>
    </w:p>
    <w:p w:rsidR="00D036C0" w:rsidRPr="00EA5E08" w:rsidRDefault="00D036C0" w:rsidP="00D036C0">
      <w:pPr>
        <w:pStyle w:val="a4"/>
        <w:widowControl/>
        <w:numPr>
          <w:ilvl w:val="0"/>
          <w:numId w:val="40"/>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另外，若本會採取每日監錄、按次計數之方式，經</w:t>
      </w:r>
      <w:proofErr w:type="gramStart"/>
      <w:r w:rsidRPr="00EA5E08">
        <w:rPr>
          <w:rFonts w:asciiTheme="minorHAnsi" w:eastAsia="標楷體" w:hAnsiTheme="minorHAnsi"/>
          <w:sz w:val="28"/>
          <w:szCs w:val="28"/>
        </w:rPr>
        <w:t>詢</w:t>
      </w:r>
      <w:proofErr w:type="gramEnd"/>
      <w:r w:rsidRPr="00EA5E08">
        <w:rPr>
          <w:rFonts w:asciiTheme="minorHAnsi" w:eastAsia="標楷體" w:hAnsiTheme="minorHAnsi"/>
          <w:sz w:val="28"/>
          <w:szCs w:val="28"/>
        </w:rPr>
        <w:t>價</w:t>
      </w:r>
      <w:r w:rsidRPr="00EA5E08">
        <w:rPr>
          <w:rFonts w:asciiTheme="minorHAnsi" w:eastAsia="標楷體" w:hAnsiTheme="minorHAnsi"/>
          <w:sz w:val="28"/>
          <w:szCs w:val="28"/>
        </w:rPr>
        <w:t>CICAC</w:t>
      </w:r>
      <w:r w:rsidRPr="00EA5E08">
        <w:rPr>
          <w:rFonts w:asciiTheme="minorHAnsi" w:eastAsia="標楷體" w:hAnsiTheme="minorHAnsi"/>
          <w:sz w:val="28"/>
          <w:szCs w:val="28"/>
        </w:rPr>
        <w:t>所指與其</w:t>
      </w:r>
      <w:proofErr w:type="gramStart"/>
      <w:r w:rsidRPr="00EA5E08">
        <w:rPr>
          <w:rFonts w:asciiTheme="minorHAnsi" w:eastAsia="標楷體" w:hAnsiTheme="minorHAnsi"/>
          <w:sz w:val="28"/>
          <w:szCs w:val="28"/>
        </w:rPr>
        <w:t>數據庫相匹配</w:t>
      </w:r>
      <w:proofErr w:type="gramEnd"/>
      <w:r w:rsidRPr="00EA5E08">
        <w:rPr>
          <w:rFonts w:asciiTheme="minorHAnsi" w:eastAsia="標楷體" w:hAnsiTheme="minorHAnsi"/>
          <w:sz w:val="28"/>
          <w:szCs w:val="28"/>
        </w:rPr>
        <w:t>之巴塞羅納音樂與音頻技術有限公司</w:t>
      </w:r>
      <w:r w:rsidRPr="00EA5E08">
        <w:rPr>
          <w:rFonts w:asciiTheme="minorHAnsi" w:eastAsia="標楷體" w:hAnsiTheme="minorHAnsi"/>
          <w:sz w:val="28"/>
          <w:szCs w:val="28"/>
        </w:rPr>
        <w:t>(BMAT)</w:t>
      </w:r>
      <w:r w:rsidRPr="00EA5E08">
        <w:rPr>
          <w:rFonts w:asciiTheme="minorHAnsi" w:eastAsia="標楷體" w:hAnsiTheme="minorHAnsi"/>
          <w:sz w:val="28"/>
          <w:szCs w:val="28"/>
        </w:rPr>
        <w:t>之報價，</w:t>
      </w:r>
      <w:r w:rsidRPr="00EA5E08">
        <w:rPr>
          <w:rFonts w:asciiTheme="minorHAnsi" w:eastAsia="標楷體" w:hAnsiTheme="minorHAnsi"/>
          <w:sz w:val="28"/>
          <w:szCs w:val="28"/>
        </w:rPr>
        <w:t>40</w:t>
      </w:r>
      <w:r w:rsidRPr="00EA5E08">
        <w:rPr>
          <w:rFonts w:asciiTheme="minorHAnsi" w:eastAsia="標楷體" w:hAnsiTheme="minorHAnsi"/>
          <w:sz w:val="28"/>
          <w:szCs w:val="28"/>
        </w:rPr>
        <w:t>個電台年費為</w:t>
      </w:r>
      <w:r w:rsidRPr="00EA5E08">
        <w:rPr>
          <w:rFonts w:asciiTheme="minorHAnsi" w:eastAsia="標楷體" w:hAnsiTheme="minorHAnsi"/>
          <w:sz w:val="28"/>
          <w:szCs w:val="28"/>
        </w:rPr>
        <w:t>39,200</w:t>
      </w:r>
      <w:r w:rsidRPr="00EA5E08">
        <w:rPr>
          <w:rFonts w:asciiTheme="minorHAnsi" w:eastAsia="標楷體" w:hAnsiTheme="minorHAnsi"/>
          <w:sz w:val="28"/>
          <w:szCs w:val="28"/>
        </w:rPr>
        <w:t>歐元，如以與本會締結契約之</w:t>
      </w:r>
      <w:r w:rsidRPr="00EA5E08">
        <w:rPr>
          <w:rFonts w:asciiTheme="minorHAnsi" w:eastAsia="標楷體" w:hAnsiTheme="minorHAnsi"/>
          <w:sz w:val="28"/>
          <w:szCs w:val="28"/>
        </w:rPr>
        <w:t>213</w:t>
      </w:r>
      <w:r w:rsidRPr="00EA5E08">
        <w:rPr>
          <w:rFonts w:asciiTheme="minorHAnsi" w:eastAsia="標楷體" w:hAnsiTheme="minorHAnsi"/>
          <w:sz w:val="28"/>
          <w:szCs w:val="28"/>
        </w:rPr>
        <w:t>個電台計算，且換算為台幣，則為</w:t>
      </w:r>
      <w:r w:rsidRPr="00EA5E08">
        <w:rPr>
          <w:rFonts w:asciiTheme="minorHAnsi" w:eastAsia="標楷體" w:hAnsiTheme="minorHAnsi"/>
          <w:sz w:val="28"/>
          <w:szCs w:val="28"/>
        </w:rPr>
        <w:t>8,145,035</w:t>
      </w:r>
      <w:r w:rsidRPr="00EA5E08">
        <w:rPr>
          <w:rFonts w:asciiTheme="minorHAnsi" w:eastAsia="標楷體" w:hAnsiTheme="minorHAnsi"/>
          <w:sz w:val="28"/>
          <w:szCs w:val="28"/>
        </w:rPr>
        <w:t>元，所費成本不</w:t>
      </w:r>
      <w:proofErr w:type="gramStart"/>
      <w:r w:rsidRPr="00EA5E08">
        <w:rPr>
          <w:rFonts w:asciiTheme="minorHAnsi" w:eastAsia="標楷體" w:hAnsiTheme="minorHAnsi"/>
          <w:sz w:val="28"/>
          <w:szCs w:val="28"/>
        </w:rPr>
        <w:t>貲</w:t>
      </w:r>
      <w:proofErr w:type="gramEnd"/>
      <w:r w:rsidRPr="00EA5E08">
        <w:rPr>
          <w:rFonts w:asciiTheme="minorHAnsi" w:eastAsia="標楷體" w:hAnsiTheme="minorHAnsi"/>
          <w:sz w:val="28"/>
          <w:szCs w:val="28"/>
        </w:rPr>
        <w:t>。</w:t>
      </w:r>
    </w:p>
    <w:p w:rsidR="00D036C0" w:rsidRPr="00EA5E08" w:rsidRDefault="00D036C0" w:rsidP="00D036C0">
      <w:pPr>
        <w:pStyle w:val="a4"/>
        <w:widowControl/>
        <w:numPr>
          <w:ilvl w:val="0"/>
          <w:numId w:val="39"/>
        </w:numPr>
        <w:adjustRightInd w:val="0"/>
        <w:snapToGrid w:val="0"/>
        <w:spacing w:line="300" w:lineRule="auto"/>
        <w:ind w:leftChars="0" w:left="561" w:hanging="561"/>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lastRenderedPageBreak/>
        <w:t>目前與各調幅轉播</w:t>
      </w:r>
      <w:proofErr w:type="gramStart"/>
      <w:r w:rsidRPr="00EA5E08">
        <w:rPr>
          <w:rFonts w:asciiTheme="minorHAnsi" w:eastAsia="標楷體" w:hAnsiTheme="minorHAnsi"/>
          <w:b/>
          <w:sz w:val="28"/>
          <w:szCs w:val="28"/>
          <w:u w:val="single"/>
        </w:rPr>
        <w:t>臺</w:t>
      </w:r>
      <w:proofErr w:type="gramEnd"/>
      <w:r w:rsidRPr="00EA5E08">
        <w:rPr>
          <w:rFonts w:asciiTheme="minorHAnsi" w:eastAsia="標楷體" w:hAnsiTheme="minorHAnsi"/>
          <w:b/>
          <w:sz w:val="28"/>
          <w:szCs w:val="28"/>
          <w:u w:val="single"/>
        </w:rPr>
        <w:t>簽約情形</w:t>
      </w:r>
    </w:p>
    <w:p w:rsidR="00D036C0" w:rsidRPr="00EA5E08" w:rsidRDefault="00D036C0" w:rsidP="00D036C0">
      <w:pPr>
        <w:pStyle w:val="a4"/>
        <w:widowControl/>
        <w:numPr>
          <w:ilvl w:val="0"/>
          <w:numId w:val="41"/>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MÜST</w:t>
      </w:r>
      <w:r w:rsidRPr="00EA5E08">
        <w:rPr>
          <w:rFonts w:asciiTheme="minorHAnsi" w:eastAsia="標楷體" w:hAnsiTheme="minorHAnsi"/>
          <w:sz w:val="28"/>
          <w:szCs w:val="28"/>
        </w:rPr>
        <w:t>於</w:t>
      </w:r>
      <w:r w:rsidRPr="00EA5E08">
        <w:rPr>
          <w:rFonts w:asciiTheme="minorHAnsi" w:eastAsia="標楷體" w:hAnsiTheme="minorHAnsi"/>
          <w:sz w:val="28"/>
          <w:szCs w:val="28"/>
        </w:rPr>
        <w:t>102</w:t>
      </w:r>
      <w:r w:rsidRPr="00EA5E08">
        <w:rPr>
          <w:rFonts w:asciiTheme="minorHAnsi" w:eastAsia="標楷體" w:hAnsiTheme="minorHAnsi"/>
          <w:sz w:val="28"/>
          <w:szCs w:val="28"/>
        </w:rPr>
        <w:t>年</w:t>
      </w:r>
      <w:r w:rsidRPr="00EA5E08">
        <w:rPr>
          <w:rFonts w:asciiTheme="minorHAnsi" w:eastAsia="標楷體" w:hAnsiTheme="minorHAnsi"/>
          <w:sz w:val="28"/>
          <w:szCs w:val="28"/>
        </w:rPr>
        <w:t>11</w:t>
      </w:r>
      <w:r w:rsidRPr="00EA5E08">
        <w:rPr>
          <w:rFonts w:asciiTheme="minorHAnsi" w:eastAsia="標楷體" w:hAnsiTheme="minorHAnsi"/>
          <w:sz w:val="28"/>
          <w:szCs w:val="28"/>
        </w:rPr>
        <w:t>月</w:t>
      </w:r>
      <w:r w:rsidRPr="00EA5E08">
        <w:rPr>
          <w:rFonts w:asciiTheme="minorHAnsi" w:eastAsia="標楷體" w:hAnsiTheme="minorHAnsi"/>
          <w:sz w:val="28"/>
          <w:szCs w:val="28"/>
        </w:rPr>
        <w:t>28</w:t>
      </w:r>
      <w:r w:rsidRPr="00EA5E08">
        <w:rPr>
          <w:rFonts w:asciiTheme="minorHAnsi" w:eastAsia="標楷體" w:hAnsiTheme="minorHAnsi"/>
          <w:sz w:val="28"/>
          <w:szCs w:val="28"/>
        </w:rPr>
        <w:t>日新公告費率前，調幅廣播電台之使用報酬皆係依其所在地域及屬性區分，惟因利用人主張部分電台係屬轉播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，音樂利用的行為與主播台相異，不應適用同一標準，是以</w:t>
      </w:r>
      <w:r w:rsidRPr="00EA5E08">
        <w:rPr>
          <w:rFonts w:asciiTheme="minorHAnsi" w:eastAsia="標楷體" w:hAnsiTheme="minorHAnsi"/>
          <w:b/>
          <w:sz w:val="28"/>
          <w:szCs w:val="28"/>
          <w:u w:val="single"/>
        </w:rPr>
        <w:t>目前調幅電台之轉播</w:t>
      </w:r>
      <w:proofErr w:type="gramStart"/>
      <w:r w:rsidRPr="00EA5E08">
        <w:rPr>
          <w:rFonts w:asciiTheme="minorHAnsi" w:eastAsia="標楷體" w:hAnsiTheme="minorHAnsi"/>
          <w:b/>
          <w:sz w:val="28"/>
          <w:szCs w:val="28"/>
          <w:u w:val="single"/>
        </w:rPr>
        <w:t>臺</w:t>
      </w:r>
      <w:proofErr w:type="gramEnd"/>
      <w:r w:rsidRPr="00EA5E08">
        <w:rPr>
          <w:rFonts w:asciiTheme="minorHAnsi" w:eastAsia="標楷體" w:hAnsiTheme="minorHAnsi"/>
          <w:b/>
          <w:sz w:val="28"/>
          <w:szCs w:val="28"/>
          <w:u w:val="single"/>
        </w:rPr>
        <w:t>部分，迄今均尚未取得本會授權</w:t>
      </w:r>
      <w:r w:rsidRPr="00EA5E08">
        <w:rPr>
          <w:rFonts w:asciiTheme="minorHAnsi" w:eastAsia="標楷體" w:hAnsiTheme="minorHAnsi"/>
          <w:sz w:val="28"/>
          <w:szCs w:val="28"/>
        </w:rPr>
        <w:t>。</w:t>
      </w:r>
    </w:p>
    <w:p w:rsidR="00D036C0" w:rsidRPr="00EA5E08" w:rsidRDefault="00D036C0" w:rsidP="00D036C0">
      <w:pPr>
        <w:pStyle w:val="a4"/>
        <w:widowControl/>
        <w:numPr>
          <w:ilvl w:val="0"/>
          <w:numId w:val="41"/>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依本會新公告費率，目前設有轉播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之</w:t>
      </w:r>
      <w:r w:rsidRPr="00EA5E08">
        <w:rPr>
          <w:rFonts w:asciiTheme="minorHAnsi" w:eastAsia="標楷體" w:hAnsiTheme="minorHAnsi"/>
          <w:sz w:val="28"/>
          <w:szCs w:val="28"/>
        </w:rPr>
        <w:t>10</w:t>
      </w:r>
      <w:r w:rsidRPr="00EA5E08">
        <w:rPr>
          <w:rFonts w:asciiTheme="minorHAnsi" w:eastAsia="標楷體" w:hAnsiTheme="minorHAnsi"/>
          <w:sz w:val="28"/>
          <w:szCs w:val="28"/>
        </w:rPr>
        <w:t>家調幅電台，其須給付之授權金，有</w:t>
      </w:r>
      <w:r w:rsidRPr="00EA5E08">
        <w:rPr>
          <w:rFonts w:asciiTheme="minorHAnsi" w:eastAsia="標楷體" w:hAnsiTheme="minorHAnsi"/>
          <w:sz w:val="28"/>
          <w:szCs w:val="28"/>
        </w:rPr>
        <w:t>5</w:t>
      </w:r>
      <w:r w:rsidRPr="00EA5E08">
        <w:rPr>
          <w:rFonts w:asciiTheme="minorHAnsi" w:eastAsia="標楷體" w:hAnsiTheme="minorHAnsi"/>
          <w:sz w:val="28"/>
          <w:szCs w:val="28"/>
        </w:rPr>
        <w:t>家較新公告費率前為低，</w:t>
      </w:r>
      <w:r w:rsidRPr="00EA5E08">
        <w:rPr>
          <w:rFonts w:asciiTheme="minorHAnsi" w:eastAsia="標楷體" w:hAnsiTheme="minorHAnsi"/>
          <w:sz w:val="28"/>
          <w:szCs w:val="28"/>
        </w:rPr>
        <w:t>3</w:t>
      </w:r>
      <w:r w:rsidRPr="00EA5E08">
        <w:rPr>
          <w:rFonts w:asciiTheme="minorHAnsi" w:eastAsia="標楷體" w:hAnsiTheme="minorHAnsi"/>
          <w:sz w:val="28"/>
          <w:szCs w:val="28"/>
        </w:rPr>
        <w:t>家增加之金額僅</w:t>
      </w:r>
      <w:r w:rsidRPr="00EA5E08">
        <w:rPr>
          <w:rFonts w:asciiTheme="minorHAnsi" w:eastAsia="標楷體" w:hAnsiTheme="minorHAnsi"/>
          <w:sz w:val="28"/>
          <w:szCs w:val="28"/>
        </w:rPr>
        <w:t>1,500</w:t>
      </w:r>
      <w:r w:rsidRPr="00EA5E08">
        <w:rPr>
          <w:rFonts w:asciiTheme="minorHAnsi" w:eastAsia="標楷體" w:hAnsiTheme="minorHAnsi"/>
          <w:sz w:val="28"/>
          <w:szCs w:val="28"/>
        </w:rPr>
        <w:t>至</w:t>
      </w:r>
      <w:r w:rsidRPr="00EA5E08">
        <w:rPr>
          <w:rFonts w:asciiTheme="minorHAnsi" w:eastAsia="標楷體" w:hAnsiTheme="minorHAnsi"/>
          <w:sz w:val="28"/>
          <w:szCs w:val="28"/>
        </w:rPr>
        <w:t>2,250</w:t>
      </w:r>
      <w:r w:rsidRPr="00EA5E08">
        <w:rPr>
          <w:rFonts w:asciiTheme="minorHAnsi" w:eastAsia="標楷體" w:hAnsiTheme="minorHAnsi"/>
          <w:sz w:val="28"/>
          <w:szCs w:val="28"/>
        </w:rPr>
        <w:t>元間；另</w:t>
      </w:r>
      <w:proofErr w:type="gramStart"/>
      <w:r w:rsidRPr="00EA5E08">
        <w:rPr>
          <w:rFonts w:asciiTheme="minorHAnsi" w:eastAsia="標楷體" w:hAnsiTheme="minorHAnsi"/>
          <w:sz w:val="28"/>
          <w:szCs w:val="28"/>
        </w:rPr>
        <w:t>包含天聲及</w:t>
      </w:r>
      <w:proofErr w:type="gramEnd"/>
      <w:r w:rsidRPr="00EA5E08">
        <w:rPr>
          <w:rFonts w:asciiTheme="minorHAnsi" w:eastAsia="標楷體" w:hAnsiTheme="minorHAnsi"/>
          <w:sz w:val="28"/>
          <w:szCs w:val="28"/>
        </w:rPr>
        <w:t>建國等</w:t>
      </w:r>
      <w:r w:rsidRPr="00EA5E08">
        <w:rPr>
          <w:rFonts w:asciiTheme="minorHAnsi" w:eastAsia="標楷體" w:hAnsiTheme="minorHAnsi"/>
          <w:sz w:val="28"/>
          <w:szCs w:val="28"/>
        </w:rPr>
        <w:t>2</w:t>
      </w:r>
      <w:r w:rsidRPr="00EA5E08">
        <w:rPr>
          <w:rFonts w:asciiTheme="minorHAnsi" w:eastAsia="標楷體" w:hAnsiTheme="minorHAnsi"/>
          <w:sz w:val="28"/>
          <w:szCs w:val="28"/>
        </w:rPr>
        <w:t>家廣播電臺所增加之金額雖逾萬元，仍係為符合使用者付費及公平付費原則，故本會所訂費率係屬大幅降低並有利多數利用人。</w:t>
      </w:r>
    </w:p>
    <w:p w:rsidR="00D036C0" w:rsidRPr="00EA5E08" w:rsidRDefault="00D036C0" w:rsidP="00D036C0">
      <w:pPr>
        <w:pStyle w:val="a4"/>
        <w:widowControl/>
        <w:numPr>
          <w:ilvl w:val="0"/>
          <w:numId w:val="41"/>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「調幅廣播電臺之分類</w:t>
      </w:r>
      <w:r w:rsidRPr="00EA5E08">
        <w:rPr>
          <w:rFonts w:asciiTheme="minorHAnsi" w:eastAsia="標楷體" w:hAnsiTheme="minorHAnsi"/>
          <w:sz w:val="28"/>
          <w:szCs w:val="28"/>
        </w:rPr>
        <w:t>(</w:t>
      </w: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w:t>
      </w:r>
      <w:r w:rsidRPr="00EA5E08">
        <w:rPr>
          <w:rFonts w:asciiTheme="minorHAnsi" w:eastAsia="標楷體" w:hAnsiTheme="minorHAnsi"/>
          <w:sz w:val="28"/>
          <w:szCs w:val="28"/>
        </w:rPr>
        <w:t>」費率適用前後之舉例</w:t>
      </w:r>
    </w:p>
    <w:p w:rsidR="00D036C0" w:rsidRPr="00EA5E08" w:rsidRDefault="00D036C0" w:rsidP="00D036C0">
      <w:pPr>
        <w:pStyle w:val="a4"/>
        <w:widowControl/>
        <w:numPr>
          <w:ilvl w:val="0"/>
          <w:numId w:val="42"/>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臺灣廣播電臺授權金費率調整前後對照表</w:t>
      </w:r>
    </w:p>
    <w:tbl>
      <w:tblPr>
        <w:tblStyle w:val="a5"/>
        <w:tblW w:w="10031" w:type="dxa"/>
        <w:tblInd w:w="-747"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695"/>
        <w:gridCol w:w="562"/>
        <w:gridCol w:w="1403"/>
        <w:gridCol w:w="142"/>
        <w:gridCol w:w="141"/>
        <w:gridCol w:w="1147"/>
        <w:gridCol w:w="271"/>
        <w:gridCol w:w="915"/>
        <w:gridCol w:w="644"/>
        <w:gridCol w:w="459"/>
        <w:gridCol w:w="1134"/>
        <w:gridCol w:w="1242"/>
        <w:gridCol w:w="1276"/>
      </w:tblGrid>
      <w:tr w:rsidR="00D036C0" w:rsidRPr="00EA5E08" w:rsidTr="003A28FE">
        <w:trPr>
          <w:trHeight w:val="680"/>
        </w:trPr>
        <w:tc>
          <w:tcPr>
            <w:tcW w:w="695" w:type="dxa"/>
            <w:vMerge w:val="restart"/>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費</w:t>
            </w:r>
          </w:p>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率</w:t>
            </w:r>
          </w:p>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調</w:t>
            </w:r>
          </w:p>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整</w:t>
            </w:r>
          </w:p>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前</w:t>
            </w:r>
          </w:p>
        </w:tc>
        <w:tc>
          <w:tcPr>
            <w:tcW w:w="562" w:type="dxa"/>
            <w:vMerge w:val="restart"/>
            <w:vAlign w:val="center"/>
          </w:tcPr>
          <w:p w:rsidR="00D036C0" w:rsidRPr="00EA5E08" w:rsidRDefault="003A28FE" w:rsidP="003A28FE">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主</w:t>
            </w:r>
            <w:r w:rsidR="00D036C0" w:rsidRPr="00EA5E08">
              <w:rPr>
                <w:rFonts w:asciiTheme="minorHAnsi" w:eastAsia="標楷體" w:hAnsiTheme="minorHAnsi"/>
                <w:sz w:val="28"/>
                <w:szCs w:val="28"/>
              </w:rPr>
              <w:t>播</w:t>
            </w:r>
            <w:proofErr w:type="gramStart"/>
            <w:r w:rsidR="00D036C0" w:rsidRPr="00EA5E08">
              <w:rPr>
                <w:rFonts w:asciiTheme="minorHAnsi" w:eastAsia="標楷體" w:hAnsiTheme="minorHAnsi"/>
                <w:sz w:val="28"/>
                <w:szCs w:val="28"/>
              </w:rPr>
              <w:t>臺</w:t>
            </w:r>
            <w:proofErr w:type="gramEnd"/>
          </w:p>
        </w:tc>
        <w:tc>
          <w:tcPr>
            <w:tcW w:w="1403" w:type="dxa"/>
            <w:vAlign w:val="center"/>
          </w:tcPr>
          <w:p w:rsidR="003A28FE"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台北</w:t>
            </w:r>
            <w:proofErr w:type="gramStart"/>
            <w:r w:rsidRPr="00EA5E08">
              <w:rPr>
                <w:rFonts w:asciiTheme="minorHAnsi" w:eastAsia="標楷體" w:hAnsiTheme="minorHAnsi"/>
                <w:sz w:val="28"/>
                <w:szCs w:val="28"/>
              </w:rPr>
              <w:t>一臺</w:t>
            </w:r>
            <w:proofErr w:type="gramEnd"/>
          </w:p>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AM1323</w:t>
            </w:r>
          </w:p>
        </w:tc>
        <w:tc>
          <w:tcPr>
            <w:tcW w:w="1430" w:type="dxa"/>
            <w:gridSpan w:val="3"/>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台北二</w:t>
            </w:r>
            <w:proofErr w:type="gramStart"/>
            <w:r w:rsidRPr="00EA5E08">
              <w:rPr>
                <w:rFonts w:asciiTheme="minorHAnsi" w:eastAsia="標楷體" w:hAnsiTheme="minorHAnsi"/>
                <w:sz w:val="28"/>
                <w:szCs w:val="28"/>
              </w:rPr>
              <w:t>臺</w:t>
            </w:r>
            <w:proofErr w:type="gramEnd"/>
          </w:p>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AM1188</w:t>
            </w:r>
          </w:p>
        </w:tc>
        <w:tc>
          <w:tcPr>
            <w:tcW w:w="1186"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新竹</w:t>
            </w:r>
            <w:proofErr w:type="gramStart"/>
            <w:r w:rsidRPr="00EA5E08">
              <w:rPr>
                <w:rFonts w:asciiTheme="minorHAnsi" w:eastAsia="標楷體" w:hAnsiTheme="minorHAnsi"/>
                <w:sz w:val="28"/>
                <w:szCs w:val="28"/>
              </w:rPr>
              <w:t>臺</w:t>
            </w:r>
            <w:proofErr w:type="gramEnd"/>
          </w:p>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AM1206</w:t>
            </w:r>
          </w:p>
        </w:tc>
        <w:tc>
          <w:tcPr>
            <w:tcW w:w="1103"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w:t>
            </w:r>
            <w:proofErr w:type="gramStart"/>
            <w:r w:rsidRPr="00EA5E08">
              <w:rPr>
                <w:rFonts w:asciiTheme="minorHAnsi" w:eastAsia="標楷體" w:hAnsiTheme="minorHAnsi"/>
                <w:sz w:val="28"/>
                <w:szCs w:val="28"/>
              </w:rPr>
              <w:t>臺</w:t>
            </w:r>
            <w:proofErr w:type="gramEnd"/>
          </w:p>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AM774</w:t>
            </w:r>
          </w:p>
        </w:tc>
        <w:tc>
          <w:tcPr>
            <w:tcW w:w="1134"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中興</w:t>
            </w:r>
            <w:proofErr w:type="gramStart"/>
            <w:r w:rsidRPr="00EA5E08">
              <w:rPr>
                <w:rFonts w:asciiTheme="minorHAnsi" w:eastAsia="標楷體" w:hAnsiTheme="minorHAnsi"/>
                <w:sz w:val="28"/>
                <w:szCs w:val="28"/>
              </w:rPr>
              <w:t>臺</w:t>
            </w:r>
            <w:proofErr w:type="gramEnd"/>
          </w:p>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AM963</w:t>
            </w:r>
          </w:p>
        </w:tc>
        <w:tc>
          <w:tcPr>
            <w:tcW w:w="1242"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總計</w:t>
            </w:r>
          </w:p>
        </w:tc>
      </w:tr>
      <w:tr w:rsidR="00D036C0" w:rsidRPr="00EA5E08" w:rsidTr="003A28FE">
        <w:trPr>
          <w:trHeight w:val="680"/>
        </w:trPr>
        <w:tc>
          <w:tcPr>
            <w:tcW w:w="695" w:type="dxa"/>
            <w:vMerge/>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403"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90,000</w:t>
            </w:r>
          </w:p>
        </w:tc>
        <w:tc>
          <w:tcPr>
            <w:tcW w:w="1430" w:type="dxa"/>
            <w:gridSpan w:val="3"/>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90,000</w:t>
            </w:r>
          </w:p>
        </w:tc>
        <w:tc>
          <w:tcPr>
            <w:tcW w:w="1186"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103"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134"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242"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285,000</w:t>
            </w:r>
          </w:p>
        </w:tc>
        <w:tc>
          <w:tcPr>
            <w:tcW w:w="1276" w:type="dxa"/>
            <w:vMerge w:val="restart"/>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應繳付</w:t>
            </w:r>
          </w:p>
          <w:p w:rsidR="00D036C0" w:rsidRPr="00EA5E08"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t>420,000</w:t>
            </w:r>
          </w:p>
        </w:tc>
      </w:tr>
      <w:tr w:rsidR="00D036C0" w:rsidRPr="00EA5E08" w:rsidTr="003A28FE">
        <w:trPr>
          <w:trHeight w:val="680"/>
        </w:trPr>
        <w:tc>
          <w:tcPr>
            <w:tcW w:w="695" w:type="dxa"/>
            <w:vMerge/>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restart"/>
            <w:vAlign w:val="center"/>
          </w:tcPr>
          <w:p w:rsidR="00D036C0" w:rsidRPr="00EA5E08" w:rsidRDefault="003A28FE" w:rsidP="003A28FE">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轉</w:t>
            </w:r>
            <w:r w:rsidR="00D036C0" w:rsidRPr="00EA5E08">
              <w:rPr>
                <w:rFonts w:asciiTheme="minorHAnsi" w:eastAsia="標楷體" w:hAnsiTheme="minorHAnsi"/>
                <w:sz w:val="28"/>
                <w:szCs w:val="28"/>
              </w:rPr>
              <w:t>播</w:t>
            </w:r>
            <w:proofErr w:type="gramStart"/>
            <w:r w:rsidR="00D036C0" w:rsidRPr="00EA5E08">
              <w:rPr>
                <w:rFonts w:asciiTheme="minorHAnsi" w:eastAsia="標楷體" w:hAnsiTheme="minorHAnsi"/>
                <w:sz w:val="28"/>
                <w:szCs w:val="28"/>
              </w:rPr>
              <w:t>臺</w:t>
            </w:r>
            <w:proofErr w:type="gramEnd"/>
          </w:p>
        </w:tc>
        <w:tc>
          <w:tcPr>
            <w:tcW w:w="1686" w:type="dxa"/>
            <w:gridSpan w:val="3"/>
            <w:vAlign w:val="center"/>
          </w:tcPr>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大溪</w:t>
            </w:r>
          </w:p>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D036C0" w:rsidRPr="00EA5E08"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AM621</w:t>
            </w:r>
          </w:p>
        </w:tc>
        <w:tc>
          <w:tcPr>
            <w:tcW w:w="1418" w:type="dxa"/>
            <w:gridSpan w:val="2"/>
            <w:vAlign w:val="center"/>
          </w:tcPr>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關西</w:t>
            </w:r>
          </w:p>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D036C0" w:rsidRPr="00EA5E08"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AM1062</w:t>
            </w:r>
          </w:p>
        </w:tc>
        <w:tc>
          <w:tcPr>
            <w:tcW w:w="1559" w:type="dxa"/>
            <w:gridSpan w:val="2"/>
            <w:vAlign w:val="center"/>
          </w:tcPr>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埔里</w:t>
            </w:r>
          </w:p>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D036C0" w:rsidRPr="00EA5E08"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AM1332</w:t>
            </w:r>
          </w:p>
        </w:tc>
        <w:tc>
          <w:tcPr>
            <w:tcW w:w="1593" w:type="dxa"/>
            <w:gridSpan w:val="2"/>
            <w:vAlign w:val="center"/>
          </w:tcPr>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松嶺</w:t>
            </w:r>
          </w:p>
          <w:p w:rsidR="003A28FE"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D036C0" w:rsidRPr="00EA5E08" w:rsidRDefault="00D036C0"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AM630</w:t>
            </w:r>
          </w:p>
        </w:tc>
        <w:tc>
          <w:tcPr>
            <w:tcW w:w="1242"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Merge/>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D036C0" w:rsidRPr="00EA5E08" w:rsidTr="003A28FE">
        <w:trPr>
          <w:trHeight w:val="680"/>
        </w:trPr>
        <w:tc>
          <w:tcPr>
            <w:tcW w:w="695" w:type="dxa"/>
            <w:vMerge/>
            <w:tcBorders>
              <w:bottom w:val="single" w:sz="12" w:space="0" w:color="auto"/>
            </w:tcBorders>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686" w:type="dxa"/>
            <w:gridSpan w:val="3"/>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418" w:type="dxa"/>
            <w:gridSpan w:val="2"/>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559" w:type="dxa"/>
            <w:gridSpan w:val="2"/>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593" w:type="dxa"/>
            <w:gridSpan w:val="2"/>
            <w:tcBorders>
              <w:bottom w:val="single" w:sz="12" w:space="0" w:color="auto"/>
            </w:tcBorders>
            <w:vAlign w:val="center"/>
          </w:tcPr>
          <w:p w:rsidR="00D036C0" w:rsidRPr="00EA5E08" w:rsidRDefault="00D036C0" w:rsidP="00551BE7">
            <w:pPr>
              <w:adjustRightInd w:val="0"/>
              <w:snapToGrid w:val="0"/>
              <w:spacing w:line="300" w:lineRule="auto"/>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242" w:type="dxa"/>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285,000</w:t>
            </w:r>
          </w:p>
        </w:tc>
        <w:tc>
          <w:tcPr>
            <w:tcW w:w="1276" w:type="dxa"/>
            <w:vMerge/>
            <w:tcBorders>
              <w:bottom w:val="single" w:sz="12" w:space="0" w:color="auto"/>
            </w:tcBorders>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3A28FE" w:rsidRPr="00EA5E08" w:rsidTr="003A28FE">
        <w:trPr>
          <w:trHeight w:val="680"/>
        </w:trPr>
        <w:tc>
          <w:tcPr>
            <w:tcW w:w="695" w:type="dxa"/>
            <w:vMerge w:val="restart"/>
            <w:tcBorders>
              <w:top w:val="single" w:sz="12" w:space="0" w:color="auto"/>
            </w:tcBorders>
            <w:vAlign w:val="center"/>
          </w:tcPr>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費</w:t>
            </w:r>
          </w:p>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率</w:t>
            </w:r>
          </w:p>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調</w:t>
            </w:r>
          </w:p>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整</w:t>
            </w:r>
          </w:p>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後</w:t>
            </w:r>
          </w:p>
        </w:tc>
        <w:tc>
          <w:tcPr>
            <w:tcW w:w="562" w:type="dxa"/>
            <w:vMerge w:val="restart"/>
            <w:tcBorders>
              <w:top w:val="single" w:sz="12" w:space="0" w:color="auto"/>
            </w:tcBorders>
            <w:vAlign w:val="center"/>
          </w:tcPr>
          <w:p w:rsidR="003A28FE" w:rsidRPr="00EA5E08" w:rsidRDefault="003A28FE"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主</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tc>
        <w:tc>
          <w:tcPr>
            <w:tcW w:w="1403" w:type="dxa"/>
            <w:tcBorders>
              <w:top w:val="single" w:sz="12" w:space="0" w:color="auto"/>
            </w:tcBorders>
            <w:vAlign w:val="center"/>
          </w:tcPr>
          <w:p w:rsidR="003A28FE"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台北</w:t>
            </w:r>
            <w:proofErr w:type="gramStart"/>
            <w:r w:rsidRPr="00EA5E08">
              <w:rPr>
                <w:rFonts w:asciiTheme="minorHAnsi" w:eastAsia="標楷體" w:hAnsiTheme="minorHAnsi"/>
                <w:sz w:val="28"/>
                <w:szCs w:val="28"/>
              </w:rPr>
              <w:t>一臺</w:t>
            </w:r>
            <w:proofErr w:type="gramEnd"/>
          </w:p>
          <w:p w:rsidR="003A28FE" w:rsidRPr="003A28FE" w:rsidRDefault="003A28FE" w:rsidP="003A28FE">
            <w:pPr>
              <w:widowControl/>
              <w:adjustRightInd w:val="0"/>
              <w:snapToGrid w:val="0"/>
              <w:spacing w:line="300" w:lineRule="auto"/>
              <w:textAlignment w:val="baseline"/>
              <w:rPr>
                <w:rFonts w:asciiTheme="minorHAnsi" w:eastAsia="標楷體" w:hAnsiTheme="minorHAnsi"/>
                <w:sz w:val="28"/>
                <w:szCs w:val="28"/>
              </w:rPr>
            </w:pPr>
            <w:r w:rsidRPr="003A28FE">
              <w:rPr>
                <w:rFonts w:asciiTheme="minorHAnsi" w:eastAsia="標楷體" w:hAnsiTheme="minorHAnsi"/>
                <w:sz w:val="28"/>
                <w:szCs w:val="28"/>
              </w:rPr>
              <w:t>AM1323</w:t>
            </w:r>
          </w:p>
        </w:tc>
        <w:tc>
          <w:tcPr>
            <w:tcW w:w="1430" w:type="dxa"/>
            <w:gridSpan w:val="3"/>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台北二</w:t>
            </w:r>
            <w:proofErr w:type="gramStart"/>
            <w:r w:rsidRPr="00EA5E08">
              <w:rPr>
                <w:rFonts w:asciiTheme="minorHAnsi" w:eastAsia="標楷體" w:hAnsiTheme="minorHAnsi"/>
                <w:sz w:val="28"/>
                <w:szCs w:val="28"/>
              </w:rPr>
              <w:t>臺</w:t>
            </w:r>
            <w:proofErr w:type="gramEnd"/>
          </w:p>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AM1188</w:t>
            </w:r>
          </w:p>
        </w:tc>
        <w:tc>
          <w:tcPr>
            <w:tcW w:w="1186" w:type="dxa"/>
            <w:gridSpan w:val="2"/>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新竹</w:t>
            </w:r>
            <w:proofErr w:type="gramStart"/>
            <w:r w:rsidRPr="00EA5E08">
              <w:rPr>
                <w:rFonts w:asciiTheme="minorHAnsi" w:eastAsia="標楷體" w:hAnsiTheme="minorHAnsi"/>
                <w:sz w:val="28"/>
                <w:szCs w:val="28"/>
              </w:rPr>
              <w:t>臺</w:t>
            </w:r>
            <w:proofErr w:type="gramEnd"/>
          </w:p>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AM1206</w:t>
            </w:r>
          </w:p>
        </w:tc>
        <w:tc>
          <w:tcPr>
            <w:tcW w:w="1103" w:type="dxa"/>
            <w:gridSpan w:val="2"/>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w:t>
            </w:r>
            <w:proofErr w:type="gramStart"/>
            <w:r w:rsidRPr="00EA5E08">
              <w:rPr>
                <w:rFonts w:asciiTheme="minorHAnsi" w:eastAsia="標楷體" w:hAnsiTheme="minorHAnsi"/>
                <w:sz w:val="28"/>
                <w:szCs w:val="28"/>
              </w:rPr>
              <w:t>臺</w:t>
            </w:r>
            <w:proofErr w:type="gramEnd"/>
          </w:p>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AM774</w:t>
            </w:r>
          </w:p>
        </w:tc>
        <w:tc>
          <w:tcPr>
            <w:tcW w:w="1134" w:type="dxa"/>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中興</w:t>
            </w:r>
            <w:proofErr w:type="gramStart"/>
            <w:r w:rsidRPr="00EA5E08">
              <w:rPr>
                <w:rFonts w:asciiTheme="minorHAnsi" w:eastAsia="標楷體" w:hAnsiTheme="minorHAnsi"/>
                <w:sz w:val="28"/>
                <w:szCs w:val="28"/>
              </w:rPr>
              <w:t>臺</w:t>
            </w:r>
            <w:proofErr w:type="gramEnd"/>
          </w:p>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AM963</w:t>
            </w:r>
          </w:p>
        </w:tc>
        <w:tc>
          <w:tcPr>
            <w:tcW w:w="1242" w:type="dxa"/>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tcBorders>
              <w:top w:val="single" w:sz="12" w:space="0" w:color="auto"/>
            </w:tcBorders>
            <w:vAlign w:val="center"/>
          </w:tcPr>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t>總計</w:t>
            </w:r>
          </w:p>
        </w:tc>
      </w:tr>
      <w:tr w:rsidR="003A28FE" w:rsidRPr="00EA5E08" w:rsidTr="003A28FE">
        <w:trPr>
          <w:trHeight w:val="680"/>
        </w:trPr>
        <w:tc>
          <w:tcPr>
            <w:tcW w:w="695" w:type="dxa"/>
            <w:vMerge/>
            <w:vAlign w:val="center"/>
          </w:tcPr>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403" w:type="dxa"/>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63,000</w:t>
            </w:r>
          </w:p>
        </w:tc>
        <w:tc>
          <w:tcPr>
            <w:tcW w:w="1430" w:type="dxa"/>
            <w:gridSpan w:val="3"/>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63,000</w:t>
            </w:r>
          </w:p>
        </w:tc>
        <w:tc>
          <w:tcPr>
            <w:tcW w:w="1186" w:type="dxa"/>
            <w:gridSpan w:val="2"/>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21,000</w:t>
            </w:r>
          </w:p>
        </w:tc>
        <w:tc>
          <w:tcPr>
            <w:tcW w:w="1103" w:type="dxa"/>
            <w:gridSpan w:val="2"/>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31,500</w:t>
            </w:r>
          </w:p>
        </w:tc>
        <w:tc>
          <w:tcPr>
            <w:tcW w:w="1134" w:type="dxa"/>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21,000</w:t>
            </w:r>
          </w:p>
        </w:tc>
        <w:tc>
          <w:tcPr>
            <w:tcW w:w="1242" w:type="dxa"/>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199,500</w:t>
            </w:r>
          </w:p>
        </w:tc>
        <w:tc>
          <w:tcPr>
            <w:tcW w:w="1276" w:type="dxa"/>
            <w:vMerge w:val="restart"/>
            <w:vAlign w:val="center"/>
          </w:tcPr>
          <w:p w:rsidR="003A28FE" w:rsidRPr="00EA5E08" w:rsidRDefault="003A28FE"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應繳付</w:t>
            </w:r>
          </w:p>
          <w:p w:rsidR="003A28FE" w:rsidRPr="00EA5E08"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t>246,750</w:t>
            </w:r>
          </w:p>
        </w:tc>
      </w:tr>
      <w:tr w:rsidR="003A28FE" w:rsidRPr="00EA5E08" w:rsidTr="004B6B8C">
        <w:trPr>
          <w:trHeight w:val="680"/>
        </w:trPr>
        <w:tc>
          <w:tcPr>
            <w:tcW w:w="695" w:type="dxa"/>
            <w:vMerge/>
            <w:vAlign w:val="center"/>
          </w:tcPr>
          <w:p w:rsidR="003A28FE" w:rsidRPr="003E3612" w:rsidRDefault="003A28FE"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restart"/>
            <w:vAlign w:val="center"/>
          </w:tcPr>
          <w:p w:rsidR="003A28FE" w:rsidRPr="00EA5E08" w:rsidRDefault="003A28FE"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轉</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tc>
        <w:tc>
          <w:tcPr>
            <w:tcW w:w="1545" w:type="dxa"/>
            <w:gridSpan w:val="2"/>
          </w:tcPr>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大溪</w:t>
            </w:r>
          </w:p>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3A28FE" w:rsidRPr="00EA5E08"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AM621</w:t>
            </w:r>
          </w:p>
        </w:tc>
        <w:tc>
          <w:tcPr>
            <w:tcW w:w="1559" w:type="dxa"/>
            <w:gridSpan w:val="3"/>
          </w:tcPr>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關西</w:t>
            </w:r>
          </w:p>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3A28FE" w:rsidRPr="00EA5E08"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AM1062</w:t>
            </w:r>
          </w:p>
        </w:tc>
        <w:tc>
          <w:tcPr>
            <w:tcW w:w="1559" w:type="dxa"/>
            <w:gridSpan w:val="2"/>
          </w:tcPr>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埔里</w:t>
            </w:r>
          </w:p>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3A28FE" w:rsidRPr="00EA5E08"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AM1332</w:t>
            </w:r>
          </w:p>
        </w:tc>
        <w:tc>
          <w:tcPr>
            <w:tcW w:w="1593" w:type="dxa"/>
            <w:gridSpan w:val="2"/>
          </w:tcPr>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松嶺</w:t>
            </w:r>
          </w:p>
          <w:p w:rsidR="003A28FE"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轉播</w:t>
            </w:r>
            <w:proofErr w:type="gramStart"/>
            <w:r w:rsidRPr="00EA5E08">
              <w:rPr>
                <w:rFonts w:asciiTheme="minorHAnsi" w:eastAsia="標楷體" w:hAnsiTheme="minorHAnsi"/>
                <w:sz w:val="28"/>
                <w:szCs w:val="28"/>
              </w:rPr>
              <w:t>臺</w:t>
            </w:r>
            <w:proofErr w:type="gramEnd"/>
          </w:p>
          <w:p w:rsidR="003A28FE" w:rsidRPr="00EA5E08"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AM630</w:t>
            </w:r>
          </w:p>
        </w:tc>
        <w:tc>
          <w:tcPr>
            <w:tcW w:w="1242" w:type="dxa"/>
            <w:vAlign w:val="center"/>
          </w:tcPr>
          <w:p w:rsidR="003A28FE" w:rsidRPr="00EA5E08" w:rsidRDefault="003A28FE" w:rsidP="003A28FE">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Merge/>
          </w:tcPr>
          <w:p w:rsidR="003A28FE" w:rsidRPr="00EA5E08" w:rsidRDefault="003A28FE"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D036C0" w:rsidRPr="00EA5E08" w:rsidTr="003A28FE">
        <w:trPr>
          <w:trHeight w:val="680"/>
        </w:trPr>
        <w:tc>
          <w:tcPr>
            <w:tcW w:w="695" w:type="dxa"/>
            <w:vMerge/>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545"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15,750</w:t>
            </w:r>
          </w:p>
        </w:tc>
        <w:tc>
          <w:tcPr>
            <w:tcW w:w="1559" w:type="dxa"/>
            <w:gridSpan w:val="3"/>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1559"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1593"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1242"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47,250</w:t>
            </w:r>
          </w:p>
        </w:tc>
        <w:tc>
          <w:tcPr>
            <w:tcW w:w="1276" w:type="dxa"/>
            <w:vMerge/>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bl>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p w:rsidR="00D036C0" w:rsidRPr="00EA5E08" w:rsidRDefault="00D036C0" w:rsidP="00D036C0">
      <w:pPr>
        <w:pStyle w:val="a4"/>
        <w:widowControl/>
        <w:numPr>
          <w:ilvl w:val="0"/>
          <w:numId w:val="42"/>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lastRenderedPageBreak/>
        <w:t>正聲廣播電臺授權金費率調整前後對照表</w:t>
      </w:r>
    </w:p>
    <w:tbl>
      <w:tblPr>
        <w:tblStyle w:val="a5"/>
        <w:tblW w:w="10031"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695"/>
        <w:gridCol w:w="562"/>
        <w:gridCol w:w="1686"/>
        <w:gridCol w:w="284"/>
        <w:gridCol w:w="1276"/>
        <w:gridCol w:w="850"/>
        <w:gridCol w:w="709"/>
        <w:gridCol w:w="1451"/>
        <w:gridCol w:w="1242"/>
        <w:gridCol w:w="1276"/>
      </w:tblGrid>
      <w:tr w:rsidR="00E12B7A" w:rsidRPr="00EA5E08" w:rsidTr="004F0201">
        <w:trPr>
          <w:trHeight w:val="737"/>
        </w:trPr>
        <w:tc>
          <w:tcPr>
            <w:tcW w:w="695" w:type="dxa"/>
            <w:vMerge w:val="restart"/>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費</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率</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調</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整</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前</w:t>
            </w:r>
          </w:p>
        </w:tc>
        <w:tc>
          <w:tcPr>
            <w:tcW w:w="562" w:type="dxa"/>
            <w:vMerge w:val="restart"/>
            <w:vAlign w:val="center"/>
          </w:tcPr>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主</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p>
        </w:tc>
        <w:tc>
          <w:tcPr>
            <w:tcW w:w="1686" w:type="dxa"/>
            <w:vAlign w:val="center"/>
          </w:tcPr>
          <w:p w:rsidR="00E12B7A"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台北調幅</w:t>
            </w:r>
            <w:proofErr w:type="gramStart"/>
            <w:r w:rsidRPr="00EA5E08">
              <w:rPr>
                <w:rFonts w:asciiTheme="minorHAnsi" w:eastAsia="標楷體" w:hAnsiTheme="minorHAnsi"/>
                <w:sz w:val="28"/>
                <w:szCs w:val="28"/>
              </w:rPr>
              <w:t>臺</w:t>
            </w:r>
            <w:proofErr w:type="gramEnd"/>
          </w:p>
          <w:p w:rsidR="00E12B7A" w:rsidRPr="004F0201"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4F0201">
              <w:rPr>
                <w:rFonts w:asciiTheme="minorHAnsi" w:eastAsia="標楷體" w:hAnsiTheme="minorHAnsi"/>
                <w:sz w:val="28"/>
                <w:szCs w:val="28"/>
              </w:rPr>
              <w:t>AM819</w:t>
            </w:r>
          </w:p>
        </w:tc>
        <w:tc>
          <w:tcPr>
            <w:tcW w:w="1560" w:type="dxa"/>
            <w:gridSpan w:val="2"/>
            <w:vAlign w:val="center"/>
          </w:tcPr>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w:t>
            </w:r>
            <w:proofErr w:type="gramStart"/>
            <w:r w:rsidRPr="00EA5E08">
              <w:rPr>
                <w:rFonts w:asciiTheme="minorHAnsi" w:eastAsia="標楷體" w:hAnsiTheme="minorHAnsi"/>
                <w:sz w:val="28"/>
                <w:szCs w:val="28"/>
              </w:rPr>
              <w:t>一臺</w:t>
            </w:r>
            <w:proofErr w:type="gramEnd"/>
          </w:p>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AM990</w:t>
            </w:r>
          </w:p>
        </w:tc>
        <w:tc>
          <w:tcPr>
            <w:tcW w:w="1559" w:type="dxa"/>
            <w:gridSpan w:val="2"/>
            <w:vAlign w:val="center"/>
          </w:tcPr>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台中二</w:t>
            </w:r>
            <w:proofErr w:type="gramStart"/>
            <w:r w:rsidRPr="00EA5E08">
              <w:rPr>
                <w:rFonts w:asciiTheme="minorHAnsi" w:eastAsia="標楷體" w:hAnsiTheme="minorHAnsi"/>
                <w:sz w:val="28"/>
                <w:szCs w:val="28"/>
              </w:rPr>
              <w:t>臺</w:t>
            </w:r>
            <w:proofErr w:type="gramEnd"/>
          </w:p>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AM657</w:t>
            </w:r>
          </w:p>
        </w:tc>
        <w:tc>
          <w:tcPr>
            <w:tcW w:w="1451" w:type="dxa"/>
            <w:vAlign w:val="center"/>
          </w:tcPr>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雲林</w:t>
            </w:r>
            <w:proofErr w:type="gramStart"/>
            <w:r w:rsidRPr="00EA5E08">
              <w:rPr>
                <w:rFonts w:asciiTheme="minorHAnsi" w:eastAsia="標楷體" w:hAnsiTheme="minorHAnsi"/>
                <w:sz w:val="28"/>
                <w:szCs w:val="28"/>
              </w:rPr>
              <w:t>臺</w:t>
            </w:r>
            <w:proofErr w:type="gramEnd"/>
          </w:p>
          <w:p w:rsidR="00E12B7A" w:rsidRPr="00EA5E08"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AM1125</w:t>
            </w:r>
          </w:p>
        </w:tc>
        <w:tc>
          <w:tcPr>
            <w:tcW w:w="1242"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總計</w:t>
            </w:r>
          </w:p>
        </w:tc>
      </w:tr>
      <w:tr w:rsidR="00E12B7A" w:rsidRPr="00EA5E08" w:rsidTr="00551BE7">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686"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90,000</w:t>
            </w:r>
          </w:p>
        </w:tc>
        <w:tc>
          <w:tcPr>
            <w:tcW w:w="1560"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559"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451"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242" w:type="dxa"/>
            <w:vMerge w:val="restart"/>
            <w:vAlign w:val="center"/>
          </w:tcPr>
          <w:p w:rsidR="00E12B7A" w:rsidRPr="00E12B7A" w:rsidRDefault="00E12B7A" w:rsidP="00E12B7A">
            <w:pPr>
              <w:widowControl/>
              <w:adjustRightInd w:val="0"/>
              <w:snapToGrid w:val="0"/>
              <w:spacing w:line="300" w:lineRule="auto"/>
              <w:textAlignment w:val="baseline"/>
              <w:rPr>
                <w:rFonts w:asciiTheme="minorHAnsi" w:eastAsia="標楷體" w:hAnsiTheme="minorHAnsi"/>
                <w:sz w:val="28"/>
                <w:szCs w:val="28"/>
              </w:rPr>
            </w:pPr>
            <w:r w:rsidRPr="00E12B7A">
              <w:rPr>
                <w:rFonts w:asciiTheme="minorHAnsi" w:eastAsia="標楷體" w:hAnsiTheme="minorHAnsi"/>
                <w:sz w:val="28"/>
                <w:szCs w:val="28"/>
              </w:rPr>
              <w:t>330,000</w:t>
            </w:r>
          </w:p>
        </w:tc>
        <w:tc>
          <w:tcPr>
            <w:tcW w:w="1276" w:type="dxa"/>
            <w:vMerge w:val="restart"/>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應繳付</w:t>
            </w:r>
          </w:p>
          <w:p w:rsidR="00E12B7A" w:rsidRPr="00EA5E08" w:rsidRDefault="00E12B7A" w:rsidP="00551BE7">
            <w:pPr>
              <w:adjustRightInd w:val="0"/>
              <w:snapToGrid w:val="0"/>
              <w:spacing w:line="300" w:lineRule="auto"/>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t>435,000</w:t>
            </w:r>
          </w:p>
        </w:tc>
      </w:tr>
      <w:tr w:rsidR="00E12B7A" w:rsidRPr="00EA5E08" w:rsidTr="00551BE7">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686" w:type="dxa"/>
            <w:vAlign w:val="center"/>
          </w:tcPr>
          <w:p w:rsidR="00E12B7A"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Pr>
                <w:rFonts w:asciiTheme="minorHAnsi" w:eastAsia="標楷體" w:hAnsiTheme="minorHAnsi"/>
                <w:sz w:val="28"/>
                <w:szCs w:val="28"/>
              </w:rPr>
              <w:t>嘉義</w:t>
            </w:r>
            <w:proofErr w:type="gramStart"/>
            <w:r>
              <w:rPr>
                <w:rFonts w:asciiTheme="minorHAnsi" w:eastAsia="標楷體" w:hAnsiTheme="minorHAnsi" w:hint="eastAsia"/>
                <w:sz w:val="28"/>
                <w:szCs w:val="28"/>
              </w:rPr>
              <w:t>臺</w:t>
            </w:r>
            <w:proofErr w:type="gramEnd"/>
          </w:p>
          <w:p w:rsidR="00E12B7A" w:rsidRPr="004F0201" w:rsidRDefault="00E12B7A" w:rsidP="004F0201">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4F0201">
              <w:rPr>
                <w:rFonts w:asciiTheme="minorHAnsi" w:eastAsia="標楷體" w:hAnsiTheme="minorHAnsi"/>
                <w:sz w:val="28"/>
                <w:szCs w:val="28"/>
              </w:rPr>
              <w:t>AM855</w:t>
            </w:r>
          </w:p>
        </w:tc>
        <w:tc>
          <w:tcPr>
            <w:tcW w:w="1560" w:type="dxa"/>
            <w:gridSpan w:val="2"/>
            <w:vAlign w:val="center"/>
          </w:tcPr>
          <w:p w:rsidR="00E12B7A" w:rsidRDefault="00E12B7A" w:rsidP="00E12B7A">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高雄</w:t>
            </w:r>
            <w:proofErr w:type="gramStart"/>
            <w:r w:rsidRPr="00EA5E08">
              <w:rPr>
                <w:rFonts w:asciiTheme="minorHAnsi" w:eastAsia="標楷體" w:hAnsiTheme="minorHAnsi"/>
                <w:sz w:val="28"/>
                <w:szCs w:val="28"/>
              </w:rPr>
              <w:t>臺</w:t>
            </w:r>
            <w:proofErr w:type="gramEnd"/>
          </w:p>
          <w:p w:rsidR="00E12B7A" w:rsidRPr="00E12B7A" w:rsidRDefault="00E12B7A" w:rsidP="00E12B7A">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12B7A">
              <w:rPr>
                <w:rFonts w:asciiTheme="minorHAnsi" w:eastAsia="標楷體" w:hAnsiTheme="minorHAnsi"/>
                <w:sz w:val="28"/>
                <w:szCs w:val="28"/>
              </w:rPr>
              <w:t>AM1008</w:t>
            </w:r>
          </w:p>
        </w:tc>
        <w:tc>
          <w:tcPr>
            <w:tcW w:w="1559"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宜蘭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Am1062</w:t>
            </w:r>
          </w:p>
        </w:tc>
        <w:tc>
          <w:tcPr>
            <w:tcW w:w="1451" w:type="dxa"/>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台東</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AM1269</w:t>
            </w:r>
          </w:p>
        </w:tc>
        <w:tc>
          <w:tcPr>
            <w:tcW w:w="1242"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276" w:type="dxa"/>
            <w:vMerge/>
            <w:vAlign w:val="center"/>
          </w:tcPr>
          <w:p w:rsidR="00E12B7A" w:rsidRPr="00EA5E08" w:rsidRDefault="00E12B7A" w:rsidP="00D036C0">
            <w:pPr>
              <w:pStyle w:val="a4"/>
              <w:adjustRightInd w:val="0"/>
              <w:snapToGrid w:val="0"/>
              <w:spacing w:line="300" w:lineRule="auto"/>
              <w:ind w:left="1040" w:hanging="560"/>
              <w:jc w:val="center"/>
              <w:textAlignment w:val="baseline"/>
              <w:rPr>
                <w:rFonts w:asciiTheme="minorHAnsi" w:eastAsia="標楷體" w:hAnsiTheme="minorHAnsi"/>
                <w:sz w:val="28"/>
                <w:szCs w:val="28"/>
              </w:rPr>
            </w:pPr>
          </w:p>
        </w:tc>
      </w:tr>
      <w:tr w:rsidR="00E12B7A" w:rsidRPr="00EA5E08" w:rsidTr="00EE28F9">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686"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560" w:type="dxa"/>
            <w:gridSpan w:val="2"/>
            <w:vAlign w:val="center"/>
          </w:tcPr>
          <w:p w:rsidR="00E12B7A" w:rsidRPr="00EA5E08" w:rsidRDefault="00E12B7A" w:rsidP="00551BE7">
            <w:pPr>
              <w:adjustRightInd w:val="0"/>
              <w:snapToGrid w:val="0"/>
              <w:spacing w:line="300" w:lineRule="auto"/>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559"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1451"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15,000</w:t>
            </w:r>
          </w:p>
        </w:tc>
        <w:tc>
          <w:tcPr>
            <w:tcW w:w="1242"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276"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r>
      <w:tr w:rsidR="00E12B7A" w:rsidRPr="00EA5E08" w:rsidTr="00551BE7">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restart"/>
            <w:vAlign w:val="center"/>
          </w:tcPr>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轉</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tc>
        <w:tc>
          <w:tcPr>
            <w:tcW w:w="1970"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北港轉播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AM675</w:t>
            </w:r>
          </w:p>
        </w:tc>
        <w:tc>
          <w:tcPr>
            <w:tcW w:w="2126"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太保轉播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AM1260</w:t>
            </w:r>
          </w:p>
        </w:tc>
        <w:tc>
          <w:tcPr>
            <w:tcW w:w="2160"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仁武轉播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AM1269</w:t>
            </w:r>
          </w:p>
        </w:tc>
        <w:tc>
          <w:tcPr>
            <w:tcW w:w="1242"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Merge/>
          </w:tcPr>
          <w:p w:rsidR="00E12B7A" w:rsidRPr="00EA5E08" w:rsidRDefault="00E12B7A"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D036C0" w:rsidRPr="00EA5E08" w:rsidTr="00551BE7">
        <w:trPr>
          <w:trHeight w:val="737"/>
        </w:trPr>
        <w:tc>
          <w:tcPr>
            <w:tcW w:w="695" w:type="dxa"/>
            <w:vMerge/>
            <w:tcBorders>
              <w:bottom w:val="single" w:sz="12" w:space="0" w:color="auto"/>
            </w:tcBorders>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970" w:type="dxa"/>
            <w:gridSpan w:val="2"/>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2126" w:type="dxa"/>
            <w:gridSpan w:val="2"/>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30,000</w:t>
            </w:r>
          </w:p>
        </w:tc>
        <w:tc>
          <w:tcPr>
            <w:tcW w:w="2160" w:type="dxa"/>
            <w:gridSpan w:val="2"/>
            <w:tcBorders>
              <w:bottom w:val="single" w:sz="12" w:space="0" w:color="auto"/>
            </w:tcBorders>
            <w:vAlign w:val="center"/>
          </w:tcPr>
          <w:p w:rsidR="00D036C0" w:rsidRPr="00EA5E08" w:rsidRDefault="00D036C0" w:rsidP="00551BE7">
            <w:pPr>
              <w:adjustRightInd w:val="0"/>
              <w:snapToGrid w:val="0"/>
              <w:spacing w:line="300" w:lineRule="auto"/>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45,000</w:t>
            </w:r>
          </w:p>
        </w:tc>
        <w:tc>
          <w:tcPr>
            <w:tcW w:w="1242" w:type="dxa"/>
            <w:tcBorders>
              <w:bottom w:val="single" w:sz="12" w:space="0" w:color="auto"/>
            </w:tcBorders>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105,000</w:t>
            </w:r>
          </w:p>
        </w:tc>
        <w:tc>
          <w:tcPr>
            <w:tcW w:w="1276" w:type="dxa"/>
            <w:vMerge/>
            <w:tcBorders>
              <w:bottom w:val="single" w:sz="12" w:space="0" w:color="auto"/>
            </w:tcBorders>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E12B7A" w:rsidRPr="00EA5E08" w:rsidTr="00551BE7">
        <w:trPr>
          <w:trHeight w:val="737"/>
        </w:trPr>
        <w:tc>
          <w:tcPr>
            <w:tcW w:w="695" w:type="dxa"/>
            <w:vMerge w:val="restart"/>
            <w:tcBorders>
              <w:top w:val="single" w:sz="12" w:space="0" w:color="auto"/>
            </w:tcBorders>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費</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率</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調</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整</w:t>
            </w:r>
          </w:p>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r w:rsidRPr="003E3612">
              <w:rPr>
                <w:rFonts w:asciiTheme="minorHAnsi" w:eastAsia="標楷體" w:hAnsiTheme="minorHAnsi"/>
                <w:b/>
                <w:sz w:val="28"/>
                <w:szCs w:val="28"/>
              </w:rPr>
              <w:t>後</w:t>
            </w:r>
          </w:p>
        </w:tc>
        <w:tc>
          <w:tcPr>
            <w:tcW w:w="562" w:type="dxa"/>
            <w:vMerge w:val="restart"/>
            <w:tcBorders>
              <w:top w:val="single" w:sz="12" w:space="0" w:color="auto"/>
            </w:tcBorders>
            <w:vAlign w:val="center"/>
          </w:tcPr>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主</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bookmarkStart w:id="0" w:name="_GoBack"/>
            <w:bookmarkEnd w:id="0"/>
          </w:p>
        </w:tc>
        <w:tc>
          <w:tcPr>
            <w:tcW w:w="1686" w:type="dxa"/>
            <w:tcBorders>
              <w:top w:val="single" w:sz="12" w:space="0" w:color="auto"/>
            </w:tcBorders>
            <w:vAlign w:val="center"/>
          </w:tcPr>
          <w:p w:rsidR="00E12B7A" w:rsidRDefault="00E12B7A" w:rsidP="00E12B7A">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台北調幅</w:t>
            </w:r>
            <w:proofErr w:type="gramStart"/>
            <w:r w:rsidRPr="00EA5E08">
              <w:rPr>
                <w:rFonts w:asciiTheme="minorHAnsi" w:eastAsia="標楷體" w:hAnsiTheme="minorHAnsi"/>
                <w:sz w:val="28"/>
                <w:szCs w:val="28"/>
              </w:rPr>
              <w:t>臺</w:t>
            </w:r>
            <w:proofErr w:type="gramEnd"/>
          </w:p>
          <w:p w:rsidR="00E12B7A" w:rsidRPr="00E12B7A" w:rsidRDefault="00E12B7A" w:rsidP="00E12B7A">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12B7A">
              <w:rPr>
                <w:rFonts w:asciiTheme="minorHAnsi" w:eastAsia="標楷體" w:hAnsiTheme="minorHAnsi"/>
                <w:sz w:val="28"/>
                <w:szCs w:val="28"/>
              </w:rPr>
              <w:t>AM819</w:t>
            </w:r>
          </w:p>
        </w:tc>
        <w:tc>
          <w:tcPr>
            <w:tcW w:w="1560" w:type="dxa"/>
            <w:gridSpan w:val="2"/>
            <w:tcBorders>
              <w:top w:val="single" w:sz="12" w:space="0" w:color="auto"/>
            </w:tcBorders>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w:t>
            </w:r>
            <w:proofErr w:type="gramStart"/>
            <w:r w:rsidRPr="00EA5E08">
              <w:rPr>
                <w:rFonts w:asciiTheme="minorHAnsi" w:eastAsia="標楷體" w:hAnsiTheme="minorHAnsi"/>
                <w:sz w:val="28"/>
                <w:szCs w:val="28"/>
              </w:rPr>
              <w:t>一臺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AM990</w:t>
            </w:r>
          </w:p>
        </w:tc>
        <w:tc>
          <w:tcPr>
            <w:tcW w:w="1559" w:type="dxa"/>
            <w:gridSpan w:val="2"/>
            <w:tcBorders>
              <w:top w:val="single" w:sz="12" w:space="0" w:color="auto"/>
            </w:tcBorders>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台中二</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AM657</w:t>
            </w:r>
          </w:p>
        </w:tc>
        <w:tc>
          <w:tcPr>
            <w:tcW w:w="1451" w:type="dxa"/>
            <w:tcBorders>
              <w:top w:val="single" w:sz="12" w:space="0" w:color="auto"/>
            </w:tcBorders>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雲林</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AM1125</w:t>
            </w:r>
          </w:p>
        </w:tc>
        <w:tc>
          <w:tcPr>
            <w:tcW w:w="1242" w:type="dxa"/>
            <w:tcBorders>
              <w:top w:val="single" w:sz="12" w:space="0" w:color="auto"/>
            </w:tcBorders>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tcBorders>
              <w:top w:val="single" w:sz="12" w:space="0" w:color="auto"/>
            </w:tcBorders>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總計</w:t>
            </w:r>
          </w:p>
        </w:tc>
      </w:tr>
      <w:tr w:rsidR="00E12B7A" w:rsidRPr="00EA5E08" w:rsidTr="00551BE7">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E12B7A" w:rsidRPr="00EA5E08" w:rsidRDefault="00E12B7A"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686"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Pr>
                <w:rFonts w:asciiTheme="minorHAnsi" w:eastAsia="標楷體" w:hAnsiTheme="minorHAnsi" w:hint="eastAsia"/>
                <w:sz w:val="28"/>
                <w:szCs w:val="28"/>
              </w:rPr>
              <w:t>63</w:t>
            </w:r>
            <w:r w:rsidRPr="00EA5E08">
              <w:rPr>
                <w:rFonts w:asciiTheme="minorHAnsi" w:eastAsia="標楷體" w:hAnsiTheme="minorHAnsi"/>
                <w:sz w:val="28"/>
                <w:szCs w:val="28"/>
              </w:rPr>
              <w:t>,000</w:t>
            </w:r>
          </w:p>
        </w:tc>
        <w:tc>
          <w:tcPr>
            <w:tcW w:w="1560"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Pr>
                <w:rFonts w:asciiTheme="minorHAnsi" w:eastAsia="標楷體" w:hAnsiTheme="minorHAnsi" w:hint="eastAsia"/>
                <w:sz w:val="28"/>
                <w:szCs w:val="28"/>
              </w:rPr>
              <w:t>31</w:t>
            </w:r>
            <w:r>
              <w:rPr>
                <w:rFonts w:asciiTheme="minorHAnsi" w:eastAsia="標楷體" w:hAnsiTheme="minorHAnsi"/>
                <w:sz w:val="28"/>
                <w:szCs w:val="28"/>
              </w:rPr>
              <w:t>,</w:t>
            </w:r>
            <w:r>
              <w:rPr>
                <w:rFonts w:asciiTheme="minorHAnsi" w:eastAsia="標楷體" w:hAnsiTheme="minorHAnsi" w:hint="eastAsia"/>
                <w:sz w:val="28"/>
                <w:szCs w:val="28"/>
              </w:rPr>
              <w:t>5</w:t>
            </w:r>
            <w:r w:rsidRPr="00EA5E08">
              <w:rPr>
                <w:rFonts w:asciiTheme="minorHAnsi" w:eastAsia="標楷體" w:hAnsiTheme="minorHAnsi"/>
                <w:sz w:val="28"/>
                <w:szCs w:val="28"/>
              </w:rPr>
              <w:t>00</w:t>
            </w:r>
          </w:p>
        </w:tc>
        <w:tc>
          <w:tcPr>
            <w:tcW w:w="1559"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Pr>
                <w:rFonts w:asciiTheme="minorHAnsi" w:eastAsia="標楷體" w:hAnsiTheme="minorHAnsi" w:hint="eastAsia"/>
                <w:sz w:val="28"/>
                <w:szCs w:val="28"/>
              </w:rPr>
              <w:t>31</w:t>
            </w:r>
            <w:r>
              <w:rPr>
                <w:rFonts w:asciiTheme="minorHAnsi" w:eastAsia="標楷體" w:hAnsiTheme="minorHAnsi"/>
                <w:sz w:val="28"/>
                <w:szCs w:val="28"/>
              </w:rPr>
              <w:t>,</w:t>
            </w:r>
            <w:r>
              <w:rPr>
                <w:rFonts w:asciiTheme="minorHAnsi" w:eastAsia="標楷體" w:hAnsiTheme="minorHAnsi" w:hint="eastAsia"/>
                <w:sz w:val="28"/>
                <w:szCs w:val="28"/>
              </w:rPr>
              <w:t>5</w:t>
            </w:r>
            <w:r w:rsidRPr="00EA5E08">
              <w:rPr>
                <w:rFonts w:asciiTheme="minorHAnsi" w:eastAsia="標楷體" w:hAnsiTheme="minorHAnsi"/>
                <w:sz w:val="28"/>
                <w:szCs w:val="28"/>
              </w:rPr>
              <w:t>00</w:t>
            </w:r>
          </w:p>
        </w:tc>
        <w:tc>
          <w:tcPr>
            <w:tcW w:w="1451"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Pr>
                <w:rFonts w:asciiTheme="minorHAnsi" w:eastAsia="標楷體" w:hAnsiTheme="minorHAnsi" w:hint="eastAsia"/>
                <w:sz w:val="28"/>
                <w:szCs w:val="28"/>
              </w:rPr>
              <w:t>21</w:t>
            </w:r>
            <w:r w:rsidRPr="00EA5E08">
              <w:rPr>
                <w:rFonts w:asciiTheme="minorHAnsi" w:eastAsia="標楷體" w:hAnsiTheme="minorHAnsi"/>
                <w:sz w:val="28"/>
                <w:szCs w:val="28"/>
              </w:rPr>
              <w:t>,000</w:t>
            </w:r>
          </w:p>
        </w:tc>
        <w:tc>
          <w:tcPr>
            <w:tcW w:w="1242" w:type="dxa"/>
            <w:vMerge w:val="restart"/>
            <w:vAlign w:val="center"/>
          </w:tcPr>
          <w:p w:rsidR="00E12B7A" w:rsidRPr="00EA5E08" w:rsidRDefault="00E12B7A" w:rsidP="00551BE7">
            <w:pPr>
              <w:adjustRightInd w:val="0"/>
              <w:snapToGrid w:val="0"/>
              <w:spacing w:line="300" w:lineRule="auto"/>
              <w:textAlignment w:val="baseline"/>
              <w:rPr>
                <w:rFonts w:asciiTheme="minorHAnsi" w:eastAsia="標楷體" w:hAnsiTheme="minorHAnsi"/>
                <w:sz w:val="28"/>
                <w:szCs w:val="28"/>
              </w:rPr>
            </w:pPr>
            <w:r w:rsidRPr="00EA5E08">
              <w:rPr>
                <w:rFonts w:asciiTheme="minorHAnsi" w:eastAsia="標楷體" w:hAnsiTheme="minorHAnsi"/>
                <w:sz w:val="28"/>
                <w:szCs w:val="28"/>
              </w:rPr>
              <w:t>231,000</w:t>
            </w:r>
          </w:p>
        </w:tc>
        <w:tc>
          <w:tcPr>
            <w:tcW w:w="1276" w:type="dxa"/>
            <w:vMerge w:val="restart"/>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應繳付</w:t>
            </w:r>
          </w:p>
          <w:p w:rsidR="00E12B7A" w:rsidRPr="00EA5E08" w:rsidRDefault="00E12B7A" w:rsidP="00551BE7">
            <w:pPr>
              <w:adjustRightInd w:val="0"/>
              <w:snapToGrid w:val="0"/>
              <w:spacing w:line="300" w:lineRule="auto"/>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t>267,750</w:t>
            </w:r>
          </w:p>
        </w:tc>
      </w:tr>
      <w:tr w:rsidR="00E12B7A" w:rsidRPr="00EA5E08" w:rsidTr="00551BE7">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ign w:val="center"/>
          </w:tcPr>
          <w:p w:rsidR="00E12B7A" w:rsidRPr="00EA5E08" w:rsidRDefault="00E12B7A"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686" w:type="dxa"/>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嘉義</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AM855</w:t>
            </w:r>
          </w:p>
        </w:tc>
        <w:tc>
          <w:tcPr>
            <w:tcW w:w="1560"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高雄</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AM1008</w:t>
            </w:r>
          </w:p>
        </w:tc>
        <w:tc>
          <w:tcPr>
            <w:tcW w:w="1559"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宜蘭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Am1062</w:t>
            </w:r>
          </w:p>
        </w:tc>
        <w:tc>
          <w:tcPr>
            <w:tcW w:w="1451" w:type="dxa"/>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台東</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AM1269</w:t>
            </w:r>
          </w:p>
        </w:tc>
        <w:tc>
          <w:tcPr>
            <w:tcW w:w="1242" w:type="dxa"/>
            <w:vMerge/>
            <w:vAlign w:val="center"/>
          </w:tcPr>
          <w:p w:rsidR="00E12B7A" w:rsidRPr="00EA5E08" w:rsidRDefault="00E12B7A" w:rsidP="00D036C0">
            <w:pPr>
              <w:pStyle w:val="a4"/>
              <w:adjustRightInd w:val="0"/>
              <w:snapToGrid w:val="0"/>
              <w:spacing w:line="300" w:lineRule="auto"/>
              <w:ind w:left="1040" w:hanging="560"/>
              <w:jc w:val="center"/>
              <w:textAlignment w:val="baseline"/>
              <w:rPr>
                <w:rFonts w:asciiTheme="minorHAnsi" w:eastAsia="標楷體" w:hAnsiTheme="minorHAnsi"/>
                <w:sz w:val="28"/>
                <w:szCs w:val="28"/>
              </w:rPr>
            </w:pPr>
          </w:p>
        </w:tc>
        <w:tc>
          <w:tcPr>
            <w:tcW w:w="1276" w:type="dxa"/>
            <w:vMerge/>
            <w:vAlign w:val="center"/>
          </w:tcPr>
          <w:p w:rsidR="00E12B7A" w:rsidRPr="00EA5E08" w:rsidRDefault="00E12B7A" w:rsidP="00D036C0">
            <w:pPr>
              <w:pStyle w:val="a4"/>
              <w:adjustRightInd w:val="0"/>
              <w:snapToGrid w:val="0"/>
              <w:spacing w:line="300" w:lineRule="auto"/>
              <w:ind w:left="1040" w:hanging="560"/>
              <w:jc w:val="center"/>
              <w:textAlignment w:val="baseline"/>
              <w:rPr>
                <w:rFonts w:asciiTheme="minorHAnsi" w:eastAsia="標楷體" w:hAnsiTheme="minorHAnsi"/>
                <w:sz w:val="28"/>
                <w:szCs w:val="28"/>
              </w:rPr>
            </w:pPr>
          </w:p>
        </w:tc>
      </w:tr>
      <w:tr w:rsidR="00E12B7A" w:rsidRPr="00EA5E08" w:rsidTr="00B13581">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Pr>
          <w:p w:rsidR="00E12B7A" w:rsidRPr="00EA5E08" w:rsidRDefault="00E12B7A"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686"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21,000</w:t>
            </w:r>
          </w:p>
        </w:tc>
        <w:tc>
          <w:tcPr>
            <w:tcW w:w="1560"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31,500</w:t>
            </w:r>
          </w:p>
        </w:tc>
        <w:tc>
          <w:tcPr>
            <w:tcW w:w="1559" w:type="dxa"/>
            <w:gridSpan w:val="2"/>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21,000</w:t>
            </w:r>
          </w:p>
        </w:tc>
        <w:tc>
          <w:tcPr>
            <w:tcW w:w="1451" w:type="dxa"/>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1242"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c>
          <w:tcPr>
            <w:tcW w:w="1276" w:type="dxa"/>
            <w:vMerge/>
            <w:vAlign w:val="center"/>
          </w:tcPr>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p>
        </w:tc>
      </w:tr>
      <w:tr w:rsidR="00E12B7A" w:rsidRPr="00EA5E08" w:rsidTr="00B13581">
        <w:trPr>
          <w:trHeight w:val="737"/>
        </w:trPr>
        <w:tc>
          <w:tcPr>
            <w:tcW w:w="695" w:type="dxa"/>
            <w:vMerge/>
            <w:vAlign w:val="center"/>
          </w:tcPr>
          <w:p w:rsidR="00E12B7A" w:rsidRPr="003E3612" w:rsidRDefault="00E12B7A"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val="restart"/>
            <w:vAlign w:val="center"/>
          </w:tcPr>
          <w:p w:rsidR="00E12B7A" w:rsidRPr="00EA5E08" w:rsidRDefault="00E12B7A" w:rsidP="00C24716">
            <w:pPr>
              <w:pStyle w:val="a4"/>
              <w:widowControl/>
              <w:adjustRightInd w:val="0"/>
              <w:snapToGrid w:val="0"/>
              <w:spacing w:line="300" w:lineRule="auto"/>
              <w:ind w:leftChars="0" w:left="0"/>
              <w:textAlignment w:val="baseline"/>
              <w:rPr>
                <w:rFonts w:asciiTheme="minorHAnsi" w:eastAsia="標楷體" w:hAnsiTheme="minorHAnsi"/>
                <w:sz w:val="28"/>
                <w:szCs w:val="28"/>
              </w:rPr>
            </w:pPr>
            <w:r>
              <w:rPr>
                <w:rFonts w:asciiTheme="minorHAnsi" w:eastAsia="標楷體" w:hAnsiTheme="minorHAnsi" w:hint="eastAsia"/>
                <w:sz w:val="28"/>
                <w:szCs w:val="28"/>
              </w:rPr>
              <w:t>轉</w:t>
            </w:r>
            <w:r w:rsidRPr="00EA5E08">
              <w:rPr>
                <w:rFonts w:asciiTheme="minorHAnsi" w:eastAsia="標楷體" w:hAnsiTheme="minorHAnsi"/>
                <w:sz w:val="28"/>
                <w:szCs w:val="28"/>
              </w:rPr>
              <w:t>播</w:t>
            </w:r>
            <w:proofErr w:type="gramStart"/>
            <w:r w:rsidRPr="00EA5E08">
              <w:rPr>
                <w:rFonts w:asciiTheme="minorHAnsi" w:eastAsia="標楷體" w:hAnsiTheme="minorHAnsi"/>
                <w:sz w:val="28"/>
                <w:szCs w:val="28"/>
              </w:rPr>
              <w:t>臺</w:t>
            </w:r>
            <w:proofErr w:type="gramEnd"/>
          </w:p>
        </w:tc>
        <w:tc>
          <w:tcPr>
            <w:tcW w:w="1970"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北港轉播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AM675</w:t>
            </w:r>
          </w:p>
        </w:tc>
        <w:tc>
          <w:tcPr>
            <w:tcW w:w="2126"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太保轉播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AM1260</w:t>
            </w:r>
          </w:p>
        </w:tc>
        <w:tc>
          <w:tcPr>
            <w:tcW w:w="2160" w:type="dxa"/>
            <w:gridSpan w:val="2"/>
            <w:vAlign w:val="center"/>
          </w:tcPr>
          <w:p w:rsidR="00E12B7A"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hint="eastAsia"/>
                <w:sz w:val="28"/>
                <w:szCs w:val="28"/>
              </w:rPr>
            </w:pPr>
            <w:r w:rsidRPr="00EA5E08">
              <w:rPr>
                <w:rFonts w:asciiTheme="minorHAnsi" w:eastAsia="標楷體" w:hAnsiTheme="minorHAnsi"/>
                <w:sz w:val="28"/>
                <w:szCs w:val="28"/>
              </w:rPr>
              <w:t>仁武轉播</w:t>
            </w:r>
            <w:proofErr w:type="gramStart"/>
            <w:r w:rsidRPr="00EA5E08">
              <w:rPr>
                <w:rFonts w:asciiTheme="minorHAnsi" w:eastAsia="標楷體" w:hAnsiTheme="minorHAnsi"/>
                <w:sz w:val="28"/>
                <w:szCs w:val="28"/>
              </w:rPr>
              <w:t>臺</w:t>
            </w:r>
            <w:proofErr w:type="gramEnd"/>
          </w:p>
          <w:p w:rsidR="00E12B7A" w:rsidRPr="00EA5E08" w:rsidRDefault="00E12B7A"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AM1269</w:t>
            </w:r>
          </w:p>
        </w:tc>
        <w:tc>
          <w:tcPr>
            <w:tcW w:w="1242" w:type="dxa"/>
            <w:vAlign w:val="center"/>
          </w:tcPr>
          <w:p w:rsidR="00E12B7A" w:rsidRPr="00EA5E08" w:rsidRDefault="00E12B7A" w:rsidP="00E12B7A">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小計</w:t>
            </w:r>
          </w:p>
        </w:tc>
        <w:tc>
          <w:tcPr>
            <w:tcW w:w="1276" w:type="dxa"/>
            <w:vMerge/>
          </w:tcPr>
          <w:p w:rsidR="00E12B7A" w:rsidRPr="00EA5E08" w:rsidRDefault="00E12B7A"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r w:rsidR="00D036C0" w:rsidRPr="00EA5E08" w:rsidTr="00551BE7">
        <w:trPr>
          <w:trHeight w:val="737"/>
        </w:trPr>
        <w:tc>
          <w:tcPr>
            <w:tcW w:w="695" w:type="dxa"/>
            <w:vMerge/>
            <w:vAlign w:val="center"/>
          </w:tcPr>
          <w:p w:rsidR="00D036C0" w:rsidRPr="003E3612" w:rsidRDefault="00D036C0" w:rsidP="00D036C0">
            <w:pPr>
              <w:pStyle w:val="a4"/>
              <w:widowControl/>
              <w:adjustRightInd w:val="0"/>
              <w:snapToGrid w:val="0"/>
              <w:spacing w:line="300" w:lineRule="auto"/>
              <w:ind w:leftChars="0" w:left="561" w:hanging="561"/>
              <w:jc w:val="center"/>
              <w:textAlignment w:val="baseline"/>
              <w:rPr>
                <w:rFonts w:asciiTheme="minorHAnsi" w:eastAsia="標楷體" w:hAnsiTheme="minorHAnsi"/>
                <w:b/>
                <w:sz w:val="28"/>
                <w:szCs w:val="28"/>
              </w:rPr>
            </w:pPr>
          </w:p>
        </w:tc>
        <w:tc>
          <w:tcPr>
            <w:tcW w:w="562" w:type="dxa"/>
            <w:vMerge/>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c>
          <w:tcPr>
            <w:tcW w:w="1970"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2126"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10,500</w:t>
            </w:r>
          </w:p>
        </w:tc>
        <w:tc>
          <w:tcPr>
            <w:tcW w:w="2160" w:type="dxa"/>
            <w:gridSpan w:val="2"/>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15,750</w:t>
            </w:r>
          </w:p>
        </w:tc>
        <w:tc>
          <w:tcPr>
            <w:tcW w:w="1242" w:type="dxa"/>
            <w:vAlign w:val="center"/>
          </w:tcPr>
          <w:p w:rsidR="00D036C0" w:rsidRPr="00EA5E08" w:rsidRDefault="00D036C0" w:rsidP="00D036C0">
            <w:pPr>
              <w:pStyle w:val="a4"/>
              <w:widowControl/>
              <w:adjustRightInd w:val="0"/>
              <w:snapToGrid w:val="0"/>
              <w:spacing w:line="300" w:lineRule="auto"/>
              <w:ind w:leftChars="0" w:left="560" w:hanging="560"/>
              <w:jc w:val="center"/>
              <w:textAlignment w:val="baseline"/>
              <w:rPr>
                <w:rFonts w:asciiTheme="minorHAnsi" w:eastAsia="標楷體" w:hAnsiTheme="minorHAnsi"/>
                <w:sz w:val="28"/>
                <w:szCs w:val="28"/>
              </w:rPr>
            </w:pPr>
            <w:r w:rsidRPr="00EA5E08">
              <w:rPr>
                <w:rFonts w:asciiTheme="minorHAnsi" w:eastAsia="標楷體" w:hAnsiTheme="minorHAnsi"/>
                <w:sz w:val="28"/>
                <w:szCs w:val="28"/>
              </w:rPr>
              <w:t>36,750</w:t>
            </w:r>
          </w:p>
        </w:tc>
        <w:tc>
          <w:tcPr>
            <w:tcW w:w="1276" w:type="dxa"/>
            <w:vMerge/>
          </w:tcPr>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tc>
      </w:tr>
    </w:tbl>
    <w:p w:rsidR="00D036C0" w:rsidRPr="00EA5E08" w:rsidRDefault="00D036C0" w:rsidP="00D036C0">
      <w:pPr>
        <w:pStyle w:val="a4"/>
        <w:widowControl/>
        <w:adjustRightInd w:val="0"/>
        <w:snapToGrid w:val="0"/>
        <w:spacing w:line="300" w:lineRule="auto"/>
        <w:ind w:leftChars="0" w:left="560" w:hanging="560"/>
        <w:textAlignment w:val="baseline"/>
        <w:rPr>
          <w:rFonts w:asciiTheme="minorHAnsi" w:eastAsia="標楷體" w:hAnsiTheme="minorHAnsi"/>
          <w:sz w:val="28"/>
          <w:szCs w:val="28"/>
        </w:rPr>
      </w:pPr>
    </w:p>
    <w:p w:rsidR="00D036C0" w:rsidRDefault="00D036C0" w:rsidP="00D036C0">
      <w:pPr>
        <w:widowControl/>
        <w:rPr>
          <w:rFonts w:asciiTheme="minorHAnsi" w:eastAsia="標楷體" w:hAnsiTheme="minorHAnsi"/>
          <w:sz w:val="28"/>
          <w:szCs w:val="28"/>
        </w:rPr>
      </w:pPr>
      <w:r>
        <w:rPr>
          <w:rFonts w:asciiTheme="minorHAnsi" w:eastAsia="標楷體" w:hAnsiTheme="minorHAnsi"/>
          <w:sz w:val="28"/>
          <w:szCs w:val="28"/>
        </w:rPr>
        <w:br w:type="page"/>
      </w:r>
    </w:p>
    <w:p w:rsidR="00D036C0" w:rsidRPr="00EA5E08" w:rsidRDefault="00D036C0" w:rsidP="00D036C0">
      <w:pPr>
        <w:pStyle w:val="a4"/>
        <w:widowControl/>
        <w:numPr>
          <w:ilvl w:val="0"/>
          <w:numId w:val="42"/>
        </w:numPr>
        <w:adjustRightInd w:val="0"/>
        <w:snapToGrid w:val="0"/>
        <w:spacing w:line="300" w:lineRule="auto"/>
        <w:ind w:leftChars="0" w:left="560" w:hanging="560"/>
        <w:textAlignment w:val="baseline"/>
        <w:rPr>
          <w:rFonts w:asciiTheme="minorHAnsi" w:eastAsia="標楷體" w:hAnsiTheme="minorHAnsi"/>
          <w:sz w:val="28"/>
          <w:szCs w:val="28"/>
        </w:rPr>
      </w:pPr>
      <w:r w:rsidRPr="00EA5E08">
        <w:rPr>
          <w:rFonts w:asciiTheme="minorHAnsi" w:eastAsia="標楷體" w:hAnsiTheme="minorHAnsi"/>
          <w:sz w:val="28"/>
          <w:szCs w:val="28"/>
        </w:rPr>
        <w:lastRenderedPageBreak/>
        <w:t>調幅轉播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費率公告前後應付金額比較表</w:t>
      </w:r>
    </w:p>
    <w:tbl>
      <w:tblPr>
        <w:tblStyle w:val="5"/>
        <w:tblW w:w="10065" w:type="dxa"/>
        <w:tblInd w:w="-34" w:type="dxa"/>
        <w:tblLayout w:type="fixed"/>
        <w:tblLook w:val="04A0" w:firstRow="1" w:lastRow="0" w:firstColumn="1" w:lastColumn="0" w:noHBand="0" w:noVBand="1"/>
      </w:tblPr>
      <w:tblGrid>
        <w:gridCol w:w="1360"/>
        <w:gridCol w:w="469"/>
        <w:gridCol w:w="469"/>
        <w:gridCol w:w="1120"/>
        <w:gridCol w:w="1091"/>
        <w:gridCol w:w="1105"/>
        <w:gridCol w:w="1106"/>
        <w:gridCol w:w="1105"/>
        <w:gridCol w:w="1106"/>
        <w:gridCol w:w="1134"/>
      </w:tblGrid>
      <w:tr w:rsidR="00D036C0" w:rsidRPr="00AC218D" w:rsidTr="00551BE7">
        <w:trPr>
          <w:trHeight w:val="375"/>
        </w:trPr>
        <w:tc>
          <w:tcPr>
            <w:tcW w:w="1360" w:type="dxa"/>
            <w:vMerge w:val="restart"/>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調幅</w:t>
            </w:r>
            <w:r w:rsidRPr="00AC218D">
              <w:rPr>
                <w:rFonts w:asciiTheme="minorHAnsi" w:eastAsia="標楷體" w:hAnsiTheme="minorHAnsi" w:cstheme="minorBidi"/>
                <w:sz w:val="26"/>
                <w:szCs w:val="26"/>
              </w:rPr>
              <w:t>(AM)</w:t>
            </w:r>
            <w:r w:rsidRPr="00AC218D">
              <w:rPr>
                <w:rFonts w:asciiTheme="minorHAnsi" w:eastAsia="標楷體" w:hAnsiTheme="minorHAnsi" w:cstheme="minorBidi"/>
                <w:sz w:val="26"/>
                <w:szCs w:val="26"/>
              </w:rPr>
              <w:t>電台名稱</w:t>
            </w:r>
          </w:p>
        </w:tc>
        <w:tc>
          <w:tcPr>
            <w:tcW w:w="469" w:type="dxa"/>
            <w:vMerge w:val="restart"/>
          </w:tcPr>
          <w:p w:rsidR="00D036C0" w:rsidRPr="00AC218D" w:rsidRDefault="00D036C0" w:rsidP="00551BE7">
            <w:pPr>
              <w:widowControl/>
              <w:snapToGrid w:val="0"/>
              <w:rPr>
                <w:rFonts w:asciiTheme="minorHAnsi" w:eastAsia="標楷體" w:hAnsiTheme="minorHAnsi" w:cstheme="minorBidi"/>
                <w:sz w:val="26"/>
                <w:szCs w:val="26"/>
              </w:rPr>
            </w:pPr>
            <w:r w:rsidRPr="00AC218D">
              <w:rPr>
                <w:rFonts w:asciiTheme="minorHAnsi" w:eastAsia="標楷體" w:hAnsiTheme="minorHAnsi" w:cstheme="minorBidi"/>
                <w:sz w:val="26"/>
                <w:szCs w:val="26"/>
              </w:rPr>
              <w:t>主播</w:t>
            </w:r>
            <w:proofErr w:type="gramStart"/>
            <w:r w:rsidRPr="00AC218D">
              <w:rPr>
                <w:rFonts w:asciiTheme="minorHAnsi" w:eastAsia="標楷體" w:hAnsiTheme="minorHAnsi" w:cstheme="minorBidi"/>
                <w:sz w:val="26"/>
                <w:szCs w:val="26"/>
              </w:rPr>
              <w:t>臺</w:t>
            </w:r>
            <w:proofErr w:type="gramEnd"/>
            <w:r w:rsidRPr="00AC218D">
              <w:rPr>
                <w:rFonts w:asciiTheme="minorHAnsi" w:eastAsia="標楷體" w:hAnsiTheme="minorHAnsi" w:cstheme="minorBidi"/>
                <w:sz w:val="26"/>
                <w:szCs w:val="26"/>
              </w:rPr>
              <w:t>數</w:t>
            </w:r>
          </w:p>
        </w:tc>
        <w:tc>
          <w:tcPr>
            <w:tcW w:w="469" w:type="dxa"/>
            <w:vMerge w:val="restart"/>
          </w:tcPr>
          <w:p w:rsidR="00D036C0" w:rsidRPr="00AC218D" w:rsidRDefault="00D036C0" w:rsidP="00551BE7">
            <w:pPr>
              <w:widowControl/>
              <w:snapToGrid w:val="0"/>
              <w:rPr>
                <w:rFonts w:asciiTheme="minorHAnsi" w:eastAsia="標楷體" w:hAnsiTheme="minorHAnsi" w:cstheme="minorBidi"/>
                <w:sz w:val="26"/>
                <w:szCs w:val="26"/>
              </w:rPr>
            </w:pPr>
            <w:r w:rsidRPr="00AC218D">
              <w:rPr>
                <w:rFonts w:asciiTheme="minorHAnsi" w:eastAsia="標楷體" w:hAnsiTheme="minorHAnsi" w:cstheme="minorBidi"/>
                <w:sz w:val="26"/>
                <w:szCs w:val="26"/>
              </w:rPr>
              <w:t>轉播</w:t>
            </w:r>
            <w:proofErr w:type="gramStart"/>
            <w:r w:rsidRPr="00AC218D">
              <w:rPr>
                <w:rFonts w:asciiTheme="minorHAnsi" w:eastAsia="標楷體" w:hAnsiTheme="minorHAnsi" w:cstheme="minorBidi"/>
                <w:sz w:val="26"/>
                <w:szCs w:val="26"/>
              </w:rPr>
              <w:t>臺</w:t>
            </w:r>
            <w:proofErr w:type="gramEnd"/>
            <w:r w:rsidRPr="00AC218D">
              <w:rPr>
                <w:rFonts w:asciiTheme="minorHAnsi" w:eastAsia="標楷體" w:hAnsiTheme="minorHAnsi" w:cstheme="minorBidi"/>
                <w:sz w:val="26"/>
                <w:szCs w:val="26"/>
              </w:rPr>
              <w:t>數</w:t>
            </w:r>
          </w:p>
        </w:tc>
        <w:tc>
          <w:tcPr>
            <w:tcW w:w="3316" w:type="dxa"/>
            <w:gridSpan w:val="3"/>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費率調整前</w:t>
            </w:r>
          </w:p>
        </w:tc>
        <w:tc>
          <w:tcPr>
            <w:tcW w:w="3317" w:type="dxa"/>
            <w:gridSpan w:val="3"/>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費率調整後</w:t>
            </w:r>
          </w:p>
        </w:tc>
        <w:tc>
          <w:tcPr>
            <w:tcW w:w="1134" w:type="dxa"/>
            <w:vMerge w:val="restart"/>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調整前後價差比例</w:t>
            </w:r>
          </w:p>
        </w:tc>
      </w:tr>
      <w:tr w:rsidR="00D036C0" w:rsidRPr="00AC218D" w:rsidTr="00551BE7">
        <w:trPr>
          <w:trHeight w:val="1065"/>
        </w:trPr>
        <w:tc>
          <w:tcPr>
            <w:tcW w:w="1360" w:type="dxa"/>
            <w:vMerge/>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p>
        </w:tc>
        <w:tc>
          <w:tcPr>
            <w:tcW w:w="469" w:type="dxa"/>
            <w:vMerge/>
          </w:tcPr>
          <w:p w:rsidR="00D036C0" w:rsidRPr="00AC218D" w:rsidRDefault="00D036C0" w:rsidP="00551BE7">
            <w:pPr>
              <w:widowControl/>
              <w:snapToGrid w:val="0"/>
              <w:rPr>
                <w:rFonts w:asciiTheme="minorHAnsi" w:eastAsia="標楷體" w:hAnsiTheme="minorHAnsi" w:cstheme="minorBidi"/>
                <w:b/>
                <w:sz w:val="26"/>
                <w:szCs w:val="26"/>
              </w:rPr>
            </w:pPr>
          </w:p>
        </w:tc>
        <w:tc>
          <w:tcPr>
            <w:tcW w:w="469" w:type="dxa"/>
            <w:vMerge/>
          </w:tcPr>
          <w:p w:rsidR="00D036C0" w:rsidRPr="00AC218D" w:rsidRDefault="00D036C0" w:rsidP="00551BE7">
            <w:pPr>
              <w:widowControl/>
              <w:snapToGrid w:val="0"/>
              <w:rPr>
                <w:rFonts w:asciiTheme="minorHAnsi" w:eastAsia="標楷體" w:hAnsiTheme="minorHAnsi" w:cstheme="minorBidi"/>
                <w:b/>
                <w:sz w:val="26"/>
                <w:szCs w:val="26"/>
              </w:rPr>
            </w:pP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主播台授權金</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轉播台授權金</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w:t>
            </w:r>
            <w:proofErr w:type="gramStart"/>
            <w:r w:rsidRPr="00AC218D">
              <w:rPr>
                <w:rFonts w:asciiTheme="minorHAnsi" w:eastAsia="標楷體" w:hAnsiTheme="minorHAnsi" w:cstheme="minorBidi"/>
                <w:sz w:val="26"/>
                <w:szCs w:val="26"/>
              </w:rPr>
              <w:t>註</w:t>
            </w:r>
            <w:proofErr w:type="gramEnd"/>
            <w:r w:rsidRPr="00AC218D">
              <w:rPr>
                <w:rFonts w:asciiTheme="minorHAnsi" w:eastAsia="標楷體" w:hAnsiTheme="minorHAnsi" w:cstheme="minorBidi"/>
                <w:sz w:val="26"/>
                <w:szCs w:val="26"/>
              </w:rPr>
              <w:t>1)</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總授權金</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主播台授權金</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轉播台授權金</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總授權金</w:t>
            </w:r>
          </w:p>
        </w:tc>
        <w:tc>
          <w:tcPr>
            <w:tcW w:w="1134" w:type="dxa"/>
            <w:vMerge/>
          </w:tcPr>
          <w:p w:rsidR="00D036C0" w:rsidRPr="00AC218D" w:rsidRDefault="00D036C0" w:rsidP="00551BE7">
            <w:pPr>
              <w:widowControl/>
              <w:snapToGrid w:val="0"/>
              <w:rPr>
                <w:rFonts w:asciiTheme="minorHAnsi" w:eastAsia="標楷體" w:hAnsiTheme="minorHAnsi" w:cstheme="minorBidi"/>
                <w:b/>
                <w:sz w:val="26"/>
                <w:szCs w:val="26"/>
              </w:rPr>
            </w:pP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勝利之聲廣播股份有限公司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90,000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90,000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63,000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5,250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68,250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-24.17%</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鳳鳴廣播股份有限公司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90,000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90,000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63,000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5,250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68,250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-24.17%</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中華廣播股份有限公司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180,000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180,000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126,000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31,500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157,500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-12.50%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民立廣播股份有限公司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21,000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10,500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31,500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5.00%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proofErr w:type="gramStart"/>
            <w:r w:rsidRPr="00AC218D">
              <w:rPr>
                <w:rFonts w:asciiTheme="minorHAnsi" w:eastAsia="標楷體" w:hAnsiTheme="minorHAnsi" w:cs="Arial"/>
                <w:color w:val="000000" w:themeColor="dark1"/>
                <w:kern w:val="24"/>
                <w:sz w:val="26"/>
                <w:szCs w:val="26"/>
              </w:rPr>
              <w:t>燕聲廣播電台</w:t>
            </w:r>
            <w:proofErr w:type="gramEnd"/>
            <w:r w:rsidRPr="00AC218D">
              <w:rPr>
                <w:rFonts w:asciiTheme="minorHAnsi" w:eastAsia="標楷體" w:hAnsiTheme="minorHAnsi" w:cs="Arial"/>
                <w:color w:val="000000" w:themeColor="dark1"/>
                <w:kern w:val="24"/>
                <w:sz w:val="26"/>
                <w:szCs w:val="26"/>
              </w:rPr>
              <w:t>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21,000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10,500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31,500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5.00%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國聲廣播股份有限公司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45,000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45,000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31,500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15,750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47,250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5.00%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proofErr w:type="gramStart"/>
            <w:r w:rsidRPr="00AC218D">
              <w:rPr>
                <w:rFonts w:asciiTheme="minorHAnsi" w:eastAsia="標楷體" w:hAnsiTheme="minorHAnsi" w:cs="Arial"/>
                <w:color w:val="000000" w:themeColor="dark1"/>
                <w:kern w:val="24"/>
                <w:sz w:val="26"/>
                <w:szCs w:val="26"/>
              </w:rPr>
              <w:t>天聲廣播</w:t>
            </w:r>
            <w:proofErr w:type="gramEnd"/>
            <w:r w:rsidRPr="00AC218D">
              <w:rPr>
                <w:rFonts w:asciiTheme="minorHAnsi" w:eastAsia="標楷體" w:hAnsiTheme="minorHAnsi" w:cs="Arial"/>
                <w:color w:val="000000" w:themeColor="dark1"/>
                <w:kern w:val="24"/>
                <w:sz w:val="26"/>
                <w:szCs w:val="26"/>
              </w:rPr>
              <w:t>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21,000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21,000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42,000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40.00%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建國廣播股份有限公司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45,000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45,000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31,500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31,500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63,000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40.00%</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台灣廣播股份有限公司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5</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285,000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285,000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199,500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47,250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246,750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-13.42%</w:t>
            </w:r>
          </w:p>
        </w:tc>
      </w:tr>
      <w:tr w:rsidR="00D036C0" w:rsidRPr="00AC218D" w:rsidTr="00551BE7">
        <w:tc>
          <w:tcPr>
            <w:tcW w:w="1360" w:type="dxa"/>
          </w:tcPr>
          <w:p w:rsidR="00D036C0" w:rsidRPr="00AC218D" w:rsidRDefault="00D036C0" w:rsidP="00551BE7">
            <w:pPr>
              <w:widowControl/>
              <w:snapToGrid w:val="0"/>
              <w:rPr>
                <w:rFonts w:asciiTheme="minorHAnsi" w:eastAsia="標楷體" w:hAnsiTheme="minorHAnsi" w:cstheme="minorBidi"/>
                <w:b/>
                <w:sz w:val="26"/>
                <w:szCs w:val="26"/>
              </w:rPr>
            </w:pPr>
            <w:r w:rsidRPr="00AC218D">
              <w:rPr>
                <w:rFonts w:asciiTheme="minorHAnsi" w:eastAsia="標楷體" w:hAnsiTheme="minorHAnsi" w:cs="Arial"/>
                <w:color w:val="000000" w:themeColor="dark1"/>
                <w:kern w:val="24"/>
                <w:sz w:val="26"/>
                <w:szCs w:val="26"/>
              </w:rPr>
              <w:t>正聲廣播股份有限公司</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8</w:t>
            </w:r>
          </w:p>
        </w:tc>
        <w:tc>
          <w:tcPr>
            <w:tcW w:w="469"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w:t>
            </w:r>
          </w:p>
        </w:tc>
        <w:tc>
          <w:tcPr>
            <w:tcW w:w="1120"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330,000</w:t>
            </w:r>
          </w:p>
        </w:tc>
        <w:tc>
          <w:tcPr>
            <w:tcW w:w="1091"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 xml:space="preserve"> 0</w:t>
            </w:r>
          </w:p>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協商中</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330,000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231,000</w:t>
            </w:r>
          </w:p>
        </w:tc>
        <w:tc>
          <w:tcPr>
            <w:tcW w:w="1105"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36,750</w:t>
            </w:r>
          </w:p>
        </w:tc>
        <w:tc>
          <w:tcPr>
            <w:tcW w:w="1106" w:type="dxa"/>
            <w:vAlign w:val="center"/>
          </w:tcPr>
          <w:p w:rsidR="00D036C0" w:rsidRPr="00AC218D" w:rsidRDefault="00D036C0" w:rsidP="00551BE7">
            <w:pPr>
              <w:widowControl/>
              <w:snapToGrid w:val="0"/>
              <w:jc w:val="center"/>
              <w:rPr>
                <w:rFonts w:asciiTheme="minorHAnsi" w:eastAsia="標楷體" w:hAnsiTheme="minorHAnsi" w:cstheme="minorBidi"/>
                <w:b/>
                <w:sz w:val="26"/>
                <w:szCs w:val="26"/>
              </w:rPr>
            </w:pPr>
            <w:r w:rsidRPr="00AC218D">
              <w:rPr>
                <w:rFonts w:asciiTheme="minorHAnsi" w:eastAsia="標楷體" w:hAnsiTheme="minorHAnsi" w:cstheme="minorBidi"/>
                <w:b/>
                <w:sz w:val="26"/>
                <w:szCs w:val="26"/>
              </w:rPr>
              <w:t>267,750</w:t>
            </w:r>
          </w:p>
        </w:tc>
        <w:tc>
          <w:tcPr>
            <w:tcW w:w="1134" w:type="dxa"/>
            <w:vAlign w:val="center"/>
          </w:tcPr>
          <w:p w:rsidR="00D036C0" w:rsidRPr="00AC218D" w:rsidRDefault="00D036C0" w:rsidP="00551BE7">
            <w:pPr>
              <w:widowControl/>
              <w:snapToGrid w:val="0"/>
              <w:jc w:val="center"/>
              <w:rPr>
                <w:rFonts w:asciiTheme="minorHAnsi" w:eastAsia="標楷體" w:hAnsiTheme="minorHAnsi" w:cstheme="minorBidi"/>
                <w:sz w:val="26"/>
                <w:szCs w:val="26"/>
              </w:rPr>
            </w:pPr>
            <w:r w:rsidRPr="00AC218D">
              <w:rPr>
                <w:rFonts w:asciiTheme="minorHAnsi" w:eastAsia="標楷體" w:hAnsiTheme="minorHAnsi" w:cstheme="minorBidi"/>
                <w:sz w:val="26"/>
                <w:szCs w:val="26"/>
              </w:rPr>
              <w:t>-18.86%</w:t>
            </w:r>
          </w:p>
        </w:tc>
      </w:tr>
    </w:tbl>
    <w:p w:rsidR="00D036C0" w:rsidRPr="00EA5E08" w:rsidRDefault="00D036C0" w:rsidP="00D036C0">
      <w:pPr>
        <w:widowControl/>
        <w:rPr>
          <w:rFonts w:asciiTheme="minorHAnsi" w:eastAsia="標楷體" w:hAnsiTheme="minorHAnsi"/>
        </w:rPr>
      </w:pPr>
      <w:proofErr w:type="gramStart"/>
      <w:r w:rsidRPr="00EA5E08">
        <w:rPr>
          <w:rFonts w:asciiTheme="minorHAnsi" w:eastAsia="標楷體" w:hAnsiTheme="minorHAnsi"/>
        </w:rPr>
        <w:t>註</w:t>
      </w:r>
      <w:proofErr w:type="gramEnd"/>
      <w:r w:rsidRPr="00EA5E08">
        <w:rPr>
          <w:rFonts w:asciiTheme="minorHAnsi" w:eastAsia="標楷體" w:hAnsiTheme="minorHAnsi"/>
        </w:rPr>
        <w:t>1</w:t>
      </w:r>
      <w:r w:rsidRPr="00EA5E08">
        <w:rPr>
          <w:rFonts w:asciiTheme="minorHAnsi" w:eastAsia="標楷體" w:hAnsiTheme="minorHAnsi"/>
        </w:rPr>
        <w:t>、利用人與本會</w:t>
      </w:r>
      <w:proofErr w:type="gramStart"/>
      <w:r w:rsidRPr="00EA5E08">
        <w:rPr>
          <w:rFonts w:asciiTheme="minorHAnsi" w:eastAsia="標楷體" w:hAnsiTheme="minorHAnsi"/>
        </w:rPr>
        <w:t>間就轉播臺</w:t>
      </w:r>
      <w:proofErr w:type="gramEnd"/>
      <w:r w:rsidRPr="00EA5E08">
        <w:rPr>
          <w:rFonts w:asciiTheme="minorHAnsi" w:eastAsia="標楷體" w:hAnsiTheme="minorHAnsi"/>
        </w:rPr>
        <w:t>授權金協商不成，故</w:t>
      </w:r>
      <w:proofErr w:type="gramStart"/>
      <w:r w:rsidRPr="00EA5E08">
        <w:rPr>
          <w:rFonts w:asciiTheme="minorHAnsi" w:eastAsia="標楷體" w:hAnsiTheme="minorHAnsi"/>
        </w:rPr>
        <w:t>利用人迄未</w:t>
      </w:r>
      <w:proofErr w:type="gramEnd"/>
      <w:r w:rsidRPr="00EA5E08">
        <w:rPr>
          <w:rFonts w:asciiTheme="minorHAnsi" w:eastAsia="標楷體" w:hAnsiTheme="minorHAnsi"/>
        </w:rPr>
        <w:t>付費。</w:t>
      </w:r>
    </w:p>
    <w:p w:rsidR="00D036C0" w:rsidRDefault="00D036C0" w:rsidP="00D036C0">
      <w:pPr>
        <w:widowControl/>
        <w:rPr>
          <w:rFonts w:asciiTheme="minorHAnsi" w:eastAsia="標楷體" w:hAnsiTheme="minorHAnsi"/>
          <w:sz w:val="28"/>
          <w:szCs w:val="28"/>
        </w:rPr>
      </w:pPr>
      <w:r>
        <w:rPr>
          <w:rFonts w:asciiTheme="minorHAnsi" w:eastAsia="標楷體" w:hAnsiTheme="minorHAnsi"/>
          <w:sz w:val="28"/>
          <w:szCs w:val="28"/>
        </w:rPr>
        <w:br w:type="page"/>
      </w:r>
    </w:p>
    <w:p w:rsidR="00D036C0" w:rsidRPr="00EA5E08" w:rsidRDefault="00D036C0" w:rsidP="00D036C0">
      <w:pPr>
        <w:pStyle w:val="a4"/>
        <w:widowControl/>
        <w:numPr>
          <w:ilvl w:val="0"/>
          <w:numId w:val="39"/>
        </w:numPr>
        <w:adjustRightInd w:val="0"/>
        <w:snapToGrid w:val="0"/>
        <w:spacing w:line="300" w:lineRule="auto"/>
        <w:ind w:leftChars="0" w:left="561" w:hanging="561"/>
        <w:textAlignment w:val="baseline"/>
        <w:rPr>
          <w:rFonts w:asciiTheme="minorHAnsi" w:eastAsia="標楷體" w:hAnsiTheme="minorHAnsi"/>
          <w:b/>
          <w:sz w:val="28"/>
          <w:szCs w:val="28"/>
          <w:u w:val="single"/>
        </w:rPr>
      </w:pPr>
      <w:r w:rsidRPr="00EA5E08">
        <w:rPr>
          <w:rFonts w:asciiTheme="minorHAnsi" w:eastAsia="標楷體" w:hAnsiTheme="minorHAnsi"/>
          <w:b/>
          <w:sz w:val="28"/>
          <w:szCs w:val="28"/>
          <w:u w:val="single"/>
        </w:rPr>
        <w:lastRenderedPageBreak/>
        <w:t>利用人建議費率與現行費率間之差距</w:t>
      </w:r>
    </w:p>
    <w:p w:rsidR="00D036C0" w:rsidRPr="00EA5E08" w:rsidRDefault="00D036C0" w:rsidP="00D036C0">
      <w:pPr>
        <w:widowControl/>
        <w:adjustRightInd w:val="0"/>
        <w:snapToGrid w:val="0"/>
        <w:spacing w:line="300" w:lineRule="auto"/>
        <w:ind w:leftChars="235" w:left="564"/>
        <w:textAlignment w:val="baseline"/>
        <w:rPr>
          <w:rFonts w:asciiTheme="minorHAnsi" w:eastAsia="標楷體" w:hAnsiTheme="minorHAnsi"/>
          <w:sz w:val="28"/>
          <w:szCs w:val="28"/>
        </w:rPr>
      </w:pPr>
      <w:r w:rsidRPr="00EA5E08">
        <w:rPr>
          <w:rFonts w:asciiTheme="minorHAnsi" w:eastAsia="標楷體" w:hAnsiTheme="minorHAnsi"/>
          <w:sz w:val="28"/>
          <w:szCs w:val="28"/>
        </w:rPr>
        <w:t>目前已取得本會合法授權之中、小功率調頻及調幅電台，共計有</w:t>
      </w:r>
      <w:r w:rsidRPr="00EA5E08">
        <w:rPr>
          <w:rFonts w:asciiTheme="minorHAnsi" w:eastAsia="標楷體" w:hAnsiTheme="minorHAnsi"/>
          <w:sz w:val="28"/>
          <w:szCs w:val="28"/>
        </w:rPr>
        <w:t>158</w:t>
      </w:r>
      <w:r w:rsidRPr="00EA5E08">
        <w:rPr>
          <w:rFonts w:asciiTheme="minorHAnsi" w:eastAsia="標楷體" w:hAnsiTheme="minorHAnsi"/>
          <w:sz w:val="28"/>
          <w:szCs w:val="28"/>
        </w:rPr>
        <w:t>家廣播公司</w:t>
      </w:r>
      <w:r w:rsidRPr="00EA5E08">
        <w:rPr>
          <w:rFonts w:asciiTheme="minorHAnsi" w:eastAsia="標楷體" w:hAnsiTheme="minorHAnsi"/>
          <w:sz w:val="28"/>
          <w:szCs w:val="28"/>
        </w:rPr>
        <w:t>(188</w:t>
      </w:r>
      <w:r w:rsidRPr="00EA5E08">
        <w:rPr>
          <w:rFonts w:asciiTheme="minorHAnsi" w:eastAsia="標楷體" w:hAnsiTheme="minorHAnsi"/>
          <w:sz w:val="28"/>
          <w:szCs w:val="28"/>
        </w:rPr>
        <w:t>個廣播頻道</w:t>
      </w:r>
      <w:r w:rsidRPr="00EA5E08">
        <w:rPr>
          <w:rFonts w:asciiTheme="minorHAnsi" w:eastAsia="標楷體" w:hAnsiTheme="minorHAnsi"/>
          <w:sz w:val="28"/>
          <w:szCs w:val="28"/>
        </w:rPr>
        <w:t>)</w:t>
      </w:r>
      <w:r w:rsidRPr="00EA5E08">
        <w:rPr>
          <w:rFonts w:asciiTheme="minorHAnsi" w:eastAsia="標楷體" w:hAnsiTheme="minorHAnsi"/>
          <w:sz w:val="28"/>
          <w:szCs w:val="28"/>
        </w:rPr>
        <w:t>，依本會</w:t>
      </w:r>
      <w:r w:rsidRPr="00EA5E08">
        <w:rPr>
          <w:rFonts w:asciiTheme="minorHAnsi" w:eastAsia="標楷體" w:hAnsiTheme="minorHAnsi"/>
          <w:sz w:val="28"/>
          <w:szCs w:val="28"/>
        </w:rPr>
        <w:t>102</w:t>
      </w:r>
      <w:r w:rsidRPr="00EA5E08">
        <w:rPr>
          <w:rFonts w:asciiTheme="minorHAnsi" w:eastAsia="標楷體" w:hAnsiTheme="minorHAnsi"/>
          <w:sz w:val="28"/>
          <w:szCs w:val="28"/>
        </w:rPr>
        <w:t>年</w:t>
      </w:r>
      <w:r w:rsidRPr="00EA5E08">
        <w:rPr>
          <w:rFonts w:asciiTheme="minorHAnsi" w:eastAsia="標楷體" w:hAnsiTheme="minorHAnsi"/>
          <w:sz w:val="28"/>
          <w:szCs w:val="28"/>
        </w:rPr>
        <w:t>11</w:t>
      </w:r>
      <w:r w:rsidRPr="00EA5E08">
        <w:rPr>
          <w:rFonts w:asciiTheme="minorHAnsi" w:eastAsia="標楷體" w:hAnsiTheme="minorHAnsi"/>
          <w:sz w:val="28"/>
          <w:szCs w:val="28"/>
        </w:rPr>
        <w:t>月</w:t>
      </w:r>
      <w:r w:rsidRPr="00EA5E08">
        <w:rPr>
          <w:rFonts w:asciiTheme="minorHAnsi" w:eastAsia="標楷體" w:hAnsiTheme="minorHAnsi"/>
          <w:sz w:val="28"/>
          <w:szCs w:val="28"/>
        </w:rPr>
        <w:t>28</w:t>
      </w:r>
      <w:r w:rsidRPr="00EA5E08">
        <w:rPr>
          <w:rFonts w:asciiTheme="minorHAnsi" w:eastAsia="標楷體" w:hAnsiTheme="minorHAnsi"/>
          <w:sz w:val="28"/>
          <w:szCs w:val="28"/>
        </w:rPr>
        <w:t>日新公告之費率，得收取之使用報酬共為</w:t>
      </w:r>
      <w:r w:rsidRPr="00EA5E08">
        <w:rPr>
          <w:rFonts w:asciiTheme="minorHAnsi" w:eastAsia="標楷體" w:hAnsiTheme="minorHAnsi"/>
          <w:sz w:val="28"/>
          <w:szCs w:val="28"/>
        </w:rPr>
        <w:t>9,484,000</w:t>
      </w:r>
      <w:r w:rsidRPr="00EA5E08">
        <w:rPr>
          <w:rFonts w:asciiTheme="minorHAnsi" w:eastAsia="標楷體" w:hAnsiTheme="minorHAnsi"/>
          <w:sz w:val="28"/>
          <w:szCs w:val="28"/>
        </w:rPr>
        <w:t>元</w:t>
      </w:r>
      <w:r w:rsidRPr="00EA5E08">
        <w:rPr>
          <w:rFonts w:asciiTheme="minorHAnsi" w:eastAsia="標楷體" w:hAnsiTheme="minorHAnsi"/>
          <w:sz w:val="28"/>
          <w:szCs w:val="28"/>
        </w:rPr>
        <w:t>(</w:t>
      </w:r>
      <w:r w:rsidRPr="00EA5E08">
        <w:rPr>
          <w:rFonts w:asciiTheme="minorHAnsi" w:eastAsia="標楷體" w:hAnsiTheme="minorHAnsi"/>
          <w:sz w:val="28"/>
          <w:szCs w:val="28"/>
        </w:rPr>
        <w:t>中、小功率調頻電台占</w:t>
      </w:r>
      <w:r w:rsidRPr="00EA5E08">
        <w:rPr>
          <w:rFonts w:asciiTheme="minorHAnsi" w:eastAsia="標楷體" w:hAnsiTheme="minorHAnsi"/>
          <w:sz w:val="28"/>
          <w:szCs w:val="28"/>
        </w:rPr>
        <w:t>8,192,500</w:t>
      </w:r>
      <w:r w:rsidRPr="00EA5E08">
        <w:rPr>
          <w:rFonts w:asciiTheme="minorHAnsi" w:eastAsia="標楷體" w:hAnsiTheme="minorHAnsi"/>
          <w:sz w:val="28"/>
          <w:szCs w:val="28"/>
        </w:rPr>
        <w:t>元、調幅電台</w:t>
      </w:r>
      <w:r w:rsidRPr="00EA5E08">
        <w:rPr>
          <w:rFonts w:asciiTheme="minorHAnsi" w:eastAsia="標楷體" w:hAnsiTheme="minorHAnsi"/>
          <w:sz w:val="28"/>
          <w:szCs w:val="28"/>
        </w:rPr>
        <w:t>(</w:t>
      </w:r>
      <w:r w:rsidRPr="00EA5E08">
        <w:rPr>
          <w:rFonts w:asciiTheme="minorHAnsi" w:eastAsia="標楷體" w:hAnsiTheme="minorHAnsi"/>
          <w:sz w:val="28"/>
          <w:szCs w:val="28"/>
        </w:rPr>
        <w:t>未包含轉播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w:t>
      </w:r>
      <w:r w:rsidRPr="00EA5E08">
        <w:rPr>
          <w:rFonts w:asciiTheme="minorHAnsi" w:eastAsia="標楷體" w:hAnsiTheme="minorHAnsi"/>
          <w:sz w:val="28"/>
          <w:szCs w:val="28"/>
        </w:rPr>
        <w:t>占</w:t>
      </w:r>
      <w:r w:rsidRPr="00EA5E08">
        <w:rPr>
          <w:rFonts w:asciiTheme="minorHAnsi" w:eastAsia="標楷體" w:hAnsiTheme="minorHAnsi"/>
          <w:sz w:val="28"/>
          <w:szCs w:val="28"/>
        </w:rPr>
        <w:t>1,291,500</w:t>
      </w:r>
      <w:r w:rsidRPr="00EA5E08">
        <w:rPr>
          <w:rFonts w:asciiTheme="minorHAnsi" w:eastAsia="標楷體" w:hAnsiTheme="minorHAnsi"/>
          <w:sz w:val="28"/>
          <w:szCs w:val="28"/>
        </w:rPr>
        <w:t>元</w:t>
      </w:r>
      <w:r w:rsidRPr="00EA5E08">
        <w:rPr>
          <w:rFonts w:asciiTheme="minorHAnsi" w:eastAsia="標楷體" w:hAnsiTheme="minorHAnsi"/>
          <w:sz w:val="28"/>
          <w:szCs w:val="28"/>
        </w:rPr>
        <w:t>)</w:t>
      </w:r>
      <w:r w:rsidRPr="00EA5E08">
        <w:rPr>
          <w:rFonts w:asciiTheme="minorHAnsi" w:eastAsia="標楷體" w:hAnsiTheme="minorHAnsi"/>
          <w:sz w:val="28"/>
          <w:szCs w:val="28"/>
        </w:rPr>
        <w:t>；若依利用人建議之費率，本會得收取之使用報酬為</w:t>
      </w:r>
      <w:r w:rsidRPr="00EA5E08">
        <w:rPr>
          <w:rFonts w:asciiTheme="minorHAnsi" w:eastAsia="標楷體" w:hAnsiTheme="minorHAnsi"/>
          <w:sz w:val="28"/>
          <w:szCs w:val="28"/>
        </w:rPr>
        <w:t>5,926,500</w:t>
      </w:r>
      <w:r w:rsidRPr="00EA5E08">
        <w:rPr>
          <w:rFonts w:asciiTheme="minorHAnsi" w:eastAsia="標楷體" w:hAnsiTheme="minorHAnsi"/>
          <w:sz w:val="28"/>
          <w:szCs w:val="28"/>
        </w:rPr>
        <w:t>元</w:t>
      </w:r>
      <w:r w:rsidRPr="00EA5E08">
        <w:rPr>
          <w:rFonts w:asciiTheme="minorHAnsi" w:eastAsia="標楷體" w:hAnsiTheme="minorHAnsi"/>
          <w:sz w:val="28"/>
          <w:szCs w:val="28"/>
        </w:rPr>
        <w:t>(</w:t>
      </w:r>
      <w:r w:rsidRPr="00EA5E08">
        <w:rPr>
          <w:rFonts w:asciiTheme="minorHAnsi" w:eastAsia="標楷體" w:hAnsiTheme="minorHAnsi"/>
          <w:sz w:val="28"/>
          <w:szCs w:val="28"/>
        </w:rPr>
        <w:t>中、小功率調頻電台占</w:t>
      </w:r>
      <w:r w:rsidRPr="00EA5E08">
        <w:rPr>
          <w:rFonts w:asciiTheme="minorHAnsi" w:eastAsia="標楷體" w:hAnsiTheme="minorHAnsi"/>
          <w:sz w:val="28"/>
          <w:szCs w:val="28"/>
        </w:rPr>
        <w:t>5,429,500</w:t>
      </w:r>
      <w:r w:rsidRPr="00EA5E08">
        <w:rPr>
          <w:rFonts w:asciiTheme="minorHAnsi" w:eastAsia="標楷體" w:hAnsiTheme="minorHAnsi"/>
          <w:sz w:val="28"/>
          <w:szCs w:val="28"/>
        </w:rPr>
        <w:t>元、調幅電台</w:t>
      </w:r>
      <w:r w:rsidRPr="00EA5E08">
        <w:rPr>
          <w:rFonts w:asciiTheme="minorHAnsi" w:eastAsia="標楷體" w:hAnsiTheme="minorHAnsi"/>
          <w:sz w:val="28"/>
          <w:szCs w:val="28"/>
        </w:rPr>
        <w:t>(</w:t>
      </w:r>
      <w:r w:rsidRPr="00EA5E08">
        <w:rPr>
          <w:rFonts w:asciiTheme="minorHAnsi" w:eastAsia="標楷體" w:hAnsiTheme="minorHAnsi"/>
          <w:sz w:val="28"/>
          <w:szCs w:val="28"/>
        </w:rPr>
        <w:t>未包含轉播</w:t>
      </w:r>
      <w:proofErr w:type="gramStart"/>
      <w:r w:rsidRPr="00EA5E08">
        <w:rPr>
          <w:rFonts w:asciiTheme="minorHAnsi" w:eastAsia="標楷體" w:hAnsiTheme="minorHAnsi"/>
          <w:sz w:val="28"/>
          <w:szCs w:val="28"/>
        </w:rPr>
        <w:t>臺</w:t>
      </w:r>
      <w:proofErr w:type="gramEnd"/>
      <w:r w:rsidRPr="00EA5E08">
        <w:rPr>
          <w:rFonts w:asciiTheme="minorHAnsi" w:eastAsia="標楷體" w:hAnsiTheme="minorHAnsi"/>
          <w:sz w:val="28"/>
          <w:szCs w:val="28"/>
        </w:rPr>
        <w:t>)</w:t>
      </w:r>
      <w:r w:rsidRPr="00EA5E08">
        <w:rPr>
          <w:rFonts w:asciiTheme="minorHAnsi" w:eastAsia="標楷體" w:hAnsiTheme="minorHAnsi"/>
          <w:sz w:val="28"/>
          <w:szCs w:val="28"/>
        </w:rPr>
        <w:t>占</w:t>
      </w:r>
      <w:r w:rsidRPr="00EA5E08">
        <w:rPr>
          <w:rFonts w:asciiTheme="minorHAnsi" w:eastAsia="標楷體" w:hAnsiTheme="minorHAnsi"/>
          <w:sz w:val="28"/>
          <w:szCs w:val="28"/>
        </w:rPr>
        <w:t>497,000</w:t>
      </w:r>
      <w:r w:rsidRPr="00EA5E08">
        <w:rPr>
          <w:rFonts w:asciiTheme="minorHAnsi" w:eastAsia="標楷體" w:hAnsiTheme="minorHAnsi"/>
          <w:sz w:val="28"/>
          <w:szCs w:val="28"/>
        </w:rPr>
        <w:t>元</w:t>
      </w:r>
      <w:r w:rsidRPr="00EA5E08">
        <w:rPr>
          <w:rFonts w:asciiTheme="minorHAnsi" w:eastAsia="標楷體" w:hAnsiTheme="minorHAnsi"/>
          <w:sz w:val="28"/>
          <w:szCs w:val="28"/>
        </w:rPr>
        <w:t>)</w:t>
      </w:r>
      <w:r w:rsidRPr="00EA5E08">
        <w:rPr>
          <w:rFonts w:asciiTheme="minorHAnsi" w:eastAsia="標楷體" w:hAnsiTheme="minorHAnsi"/>
          <w:sz w:val="28"/>
          <w:szCs w:val="28"/>
        </w:rPr>
        <w:t>，將造成短收</w:t>
      </w:r>
      <w:r w:rsidRPr="00EA5E08">
        <w:rPr>
          <w:rFonts w:asciiTheme="minorHAnsi" w:eastAsia="標楷體" w:hAnsiTheme="minorHAnsi"/>
          <w:sz w:val="28"/>
          <w:szCs w:val="28"/>
        </w:rPr>
        <w:t>3,557,500</w:t>
      </w:r>
      <w:r w:rsidRPr="00EA5E08">
        <w:rPr>
          <w:rFonts w:asciiTheme="minorHAnsi" w:eastAsia="標楷體" w:hAnsiTheme="minorHAnsi"/>
          <w:sz w:val="28"/>
          <w:szCs w:val="28"/>
        </w:rPr>
        <w:t>元。</w:t>
      </w:r>
    </w:p>
    <w:p w:rsidR="00D036C0" w:rsidRPr="00EA5E08" w:rsidRDefault="00D036C0" w:rsidP="00D036C0">
      <w:pPr>
        <w:widowControl/>
        <w:tabs>
          <w:tab w:val="left" w:pos="284"/>
        </w:tabs>
        <w:adjustRightInd w:val="0"/>
        <w:snapToGrid w:val="0"/>
        <w:spacing w:line="300" w:lineRule="auto"/>
        <w:ind w:leftChars="413" w:left="991"/>
        <w:textAlignment w:val="baseline"/>
        <w:rPr>
          <w:rFonts w:asciiTheme="minorHAnsi" w:eastAsia="標楷體" w:hAnsiTheme="minorHAnsi"/>
        </w:rPr>
      </w:pPr>
    </w:p>
    <w:p w:rsidR="00A75BAA" w:rsidRPr="00D036C0" w:rsidRDefault="00A75BAA"/>
    <w:sectPr w:rsidR="00A75BAA" w:rsidRPr="00D036C0" w:rsidSect="00551BE7">
      <w:headerReference w:type="default" r:id="rId30"/>
      <w:pgSz w:w="11906" w:h="16838"/>
      <w:pgMar w:top="1440" w:right="1800" w:bottom="1440"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7CD3" w:rsidRDefault="008E7CD3" w:rsidP="00D036C0">
      <w:r>
        <w:separator/>
      </w:r>
    </w:p>
  </w:endnote>
  <w:endnote w:type="continuationSeparator" w:id="0">
    <w:p w:rsidR="008E7CD3" w:rsidRDefault="008E7CD3" w:rsidP="00D036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7333528"/>
      <w:docPartObj>
        <w:docPartGallery w:val="Page Numbers (Bottom of Page)"/>
        <w:docPartUnique/>
      </w:docPartObj>
    </w:sdtPr>
    <w:sdtContent>
      <w:p w:rsidR="00971E90" w:rsidRDefault="00971E90">
        <w:pPr>
          <w:pStyle w:val="a7"/>
          <w:jc w:val="center"/>
        </w:pPr>
        <w:r>
          <w:fldChar w:fldCharType="begin"/>
        </w:r>
        <w:r>
          <w:instrText>PAGE   \* MERGEFORMAT</w:instrText>
        </w:r>
        <w:r>
          <w:fldChar w:fldCharType="separate"/>
        </w:r>
        <w:r w:rsidR="003A28FE" w:rsidRPr="003A28FE">
          <w:rPr>
            <w:noProof/>
            <w:lang w:val="zh-TW"/>
          </w:rPr>
          <w:t>9</w:t>
        </w:r>
        <w:r>
          <w:fldChar w:fldCharType="end"/>
        </w:r>
      </w:p>
    </w:sdtContent>
  </w:sdt>
  <w:p w:rsidR="00971E90" w:rsidRDefault="00971E9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Default="00971E90">
    <w:pPr>
      <w:pStyle w:val="a7"/>
      <w:jc w:val="center"/>
    </w:pPr>
    <w:r>
      <w:fldChar w:fldCharType="begin"/>
    </w:r>
    <w:r>
      <w:instrText>PAGE   \* MERGEFORMAT</w:instrText>
    </w:r>
    <w:r>
      <w:fldChar w:fldCharType="separate"/>
    </w:r>
    <w:r w:rsidR="003A28FE" w:rsidRPr="003A28FE">
      <w:rPr>
        <w:noProof/>
        <w:lang w:val="zh-TW"/>
      </w:rPr>
      <w:t>13</w:t>
    </w:r>
    <w:r>
      <w:fldChar w:fldCharType="end"/>
    </w:r>
  </w:p>
  <w:p w:rsidR="00971E90" w:rsidRDefault="00971E90">
    <w:pPr>
      <w:pStyle w:val="a7"/>
    </w:pPr>
  </w:p>
  <w:p w:rsidR="00971E90" w:rsidRDefault="00971E9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493404"/>
      <w:docPartObj>
        <w:docPartGallery w:val="Page Numbers (Bottom of Page)"/>
        <w:docPartUnique/>
      </w:docPartObj>
    </w:sdtPr>
    <w:sdtContent>
      <w:p w:rsidR="00971E90" w:rsidRDefault="00971E90" w:rsidP="00A62FC1">
        <w:pPr>
          <w:pStyle w:val="a7"/>
          <w:jc w:val="center"/>
        </w:pPr>
        <w:r>
          <w:fldChar w:fldCharType="begin"/>
        </w:r>
        <w:r>
          <w:instrText>PAGE   \* MERGEFORMAT</w:instrText>
        </w:r>
        <w:r>
          <w:fldChar w:fldCharType="separate"/>
        </w:r>
        <w:r w:rsidR="003A28FE" w:rsidRPr="003A28FE">
          <w:rPr>
            <w:noProof/>
            <w:lang w:val="zh-TW"/>
          </w:rPr>
          <w:t>33</w:t>
        </w:r>
        <w:r>
          <w:fldChar w:fldCharType="end"/>
        </w:r>
      </w:p>
    </w:sdtContent>
  </w:sdt>
  <w:p w:rsidR="00971E90" w:rsidRDefault="00971E90">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0727924"/>
      <w:docPartObj>
        <w:docPartGallery w:val="Page Numbers (Bottom of Page)"/>
        <w:docPartUnique/>
      </w:docPartObj>
    </w:sdtPr>
    <w:sdtContent>
      <w:p w:rsidR="00971E90" w:rsidRDefault="00971E90">
        <w:pPr>
          <w:pStyle w:val="a7"/>
          <w:jc w:val="center"/>
        </w:pPr>
        <w:r>
          <w:fldChar w:fldCharType="begin"/>
        </w:r>
        <w:r>
          <w:instrText>PAGE   \* MERGEFORMAT</w:instrText>
        </w:r>
        <w:r>
          <w:fldChar w:fldCharType="separate"/>
        </w:r>
        <w:r w:rsidR="00E12B7A" w:rsidRPr="00E12B7A">
          <w:rPr>
            <w:noProof/>
            <w:lang w:val="zh-TW"/>
          </w:rPr>
          <w:t>45</w:t>
        </w:r>
        <w:r>
          <w:fldChar w:fldCharType="end"/>
        </w:r>
      </w:p>
    </w:sdtContent>
  </w:sdt>
  <w:p w:rsidR="00971E90" w:rsidRDefault="00971E9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7CD3" w:rsidRDefault="008E7CD3" w:rsidP="00D036C0">
      <w:r>
        <w:separator/>
      </w:r>
    </w:p>
  </w:footnote>
  <w:footnote w:type="continuationSeparator" w:id="0">
    <w:p w:rsidR="008E7CD3" w:rsidRDefault="008E7CD3" w:rsidP="00D036C0">
      <w:r>
        <w:continuationSeparator/>
      </w:r>
    </w:p>
  </w:footnote>
  <w:footnote w:id="1">
    <w:p w:rsidR="00971E90" w:rsidRDefault="00971E90" w:rsidP="00D036C0">
      <w:pPr>
        <w:pStyle w:val="af2"/>
      </w:pPr>
      <w:r>
        <w:rPr>
          <w:rStyle w:val="af4"/>
        </w:rPr>
        <w:footnoteRef/>
      </w:r>
      <w:r>
        <w:t xml:space="preserve"> </w:t>
      </w:r>
      <w:r>
        <w:rPr>
          <w:rFonts w:hint="eastAsia"/>
        </w:rPr>
        <w:t>依本局著作權審議暨調解委員會</w:t>
      </w:r>
      <w:r>
        <w:rPr>
          <w:rFonts w:hint="eastAsia"/>
        </w:rPr>
        <w:t>100</w:t>
      </w:r>
      <w:r>
        <w:rPr>
          <w:rFonts w:hint="eastAsia"/>
        </w:rPr>
        <w:t>年第</w:t>
      </w:r>
      <w:r>
        <w:rPr>
          <w:rFonts w:hint="eastAsia"/>
        </w:rPr>
        <w:t>5</w:t>
      </w:r>
      <w:r>
        <w:rPr>
          <w:rFonts w:hint="eastAsia"/>
        </w:rPr>
        <w:t>次會議決議，</w:t>
      </w:r>
      <w:r>
        <w:rPr>
          <w:rFonts w:hint="eastAsia"/>
        </w:rPr>
        <w:t>M</w:t>
      </w:r>
      <w:r>
        <w:rPr>
          <w:rFonts w:ascii="新細明體" w:hAnsi="新細明體" w:hint="eastAsia"/>
        </w:rPr>
        <w:t>Ü</w:t>
      </w:r>
      <w:r>
        <w:rPr>
          <w:rFonts w:hint="eastAsia"/>
        </w:rPr>
        <w:t>ST</w:t>
      </w:r>
      <w:r>
        <w:rPr>
          <w:rFonts w:hint="eastAsia"/>
        </w:rPr>
        <w:t>本次於利用人申請審議後，就同利用型態重新公告之新費率，將一併納入本案申請審議之程序</w:t>
      </w:r>
      <w:r>
        <w:br/>
      </w:r>
      <w:r>
        <w:rPr>
          <w:rFonts w:hint="eastAsia"/>
        </w:rPr>
        <w:t xml:space="preserve">  </w:t>
      </w:r>
      <w:r>
        <w:rPr>
          <w:rFonts w:hint="eastAsia"/>
        </w:rPr>
        <w:t>中，作為審議參考。</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A331F6" w:rsidRDefault="00971E90" w:rsidP="00551BE7">
    <w:pPr>
      <w:pStyle w:val="a9"/>
      <w:jc w:val="right"/>
      <w:rPr>
        <w:rFonts w:ascii="標楷體" w:eastAsia="標楷體" w:hAnsi="標楷體"/>
        <w:b/>
        <w:sz w:val="28"/>
      </w:rPr>
    </w:pPr>
    <w:r w:rsidRPr="00A331F6">
      <w:rPr>
        <w:rFonts w:ascii="標楷體" w:eastAsia="標楷體" w:hAnsi="標楷體" w:hint="eastAsia"/>
        <w:b/>
        <w:sz w:val="28"/>
      </w:rPr>
      <w:t>案由</w:t>
    </w:r>
    <w:proofErr w:type="gramStart"/>
    <w:r w:rsidRPr="00A331F6">
      <w:rPr>
        <w:rFonts w:ascii="標楷體" w:eastAsia="標楷體" w:hAnsi="標楷體" w:hint="eastAsia"/>
        <w:b/>
        <w:sz w:val="28"/>
      </w:rPr>
      <w:t>一</w:t>
    </w:r>
    <w:proofErr w:type="gramEnd"/>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2C1AB8" w:rsidRDefault="00971E90" w:rsidP="00551BE7">
    <w:pPr>
      <w:pStyle w:val="a9"/>
      <w:wordWrap w:val="0"/>
      <w:jc w:val="right"/>
      <w:rPr>
        <w:rFonts w:ascii="標楷體" w:eastAsia="標楷體" w:hAnsi="標楷體"/>
        <w:sz w:val="28"/>
        <w:szCs w:val="28"/>
        <w:u w:val="single"/>
      </w:rPr>
    </w:pPr>
    <w:r>
      <w:rPr>
        <w:rFonts w:ascii="標楷體" w:eastAsia="標楷體" w:hAnsi="標楷體" w:hint="eastAsia"/>
        <w:sz w:val="28"/>
        <w:szCs w:val="28"/>
      </w:rPr>
      <w:t>案由二附件</w:t>
    </w:r>
    <w:r w:rsidRPr="00EA5E08">
      <w:rPr>
        <w:rFonts w:asciiTheme="minorHAnsi" w:eastAsia="標楷體" w:hAnsiTheme="minorHAnsi"/>
        <w:sz w:val="28"/>
        <w:szCs w:val="28"/>
      </w:rPr>
      <w:t>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FA4517" w:rsidRDefault="00971E90" w:rsidP="00551BE7">
    <w:pPr>
      <w:pStyle w:val="a9"/>
      <w:jc w:val="right"/>
      <w:rPr>
        <w:rFonts w:ascii="標楷體" w:eastAsia="標楷體" w:hAnsi="標楷體"/>
        <w:b/>
        <w:sz w:val="28"/>
      </w:rPr>
    </w:pPr>
    <w:r>
      <w:rPr>
        <w:rFonts w:ascii="標楷體" w:eastAsia="標楷體" w:hAnsi="標楷體" w:hint="eastAsia"/>
        <w:b/>
        <w:sz w:val="28"/>
      </w:rPr>
      <w:t>案由</w:t>
    </w:r>
    <w:proofErr w:type="gramStart"/>
    <w:r>
      <w:rPr>
        <w:rFonts w:ascii="標楷體" w:eastAsia="標楷體" w:hAnsi="標楷體" w:hint="eastAsia"/>
        <w:b/>
        <w:sz w:val="28"/>
      </w:rPr>
      <w:t>一</w:t>
    </w:r>
    <w:proofErr w:type="gramEnd"/>
    <w:r w:rsidRPr="00FA4517">
      <w:rPr>
        <w:rFonts w:ascii="標楷體" w:eastAsia="標楷體" w:hAnsi="標楷體" w:hint="eastAsia"/>
        <w:b/>
        <w:sz w:val="28"/>
      </w:rPr>
      <w:t>附件一</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FA4517" w:rsidRDefault="00971E90" w:rsidP="00551BE7">
    <w:pPr>
      <w:pStyle w:val="a9"/>
      <w:jc w:val="right"/>
      <w:rPr>
        <w:rFonts w:ascii="標楷體" w:eastAsia="標楷體" w:hAnsi="標楷體"/>
        <w:b/>
        <w:sz w:val="28"/>
      </w:rPr>
    </w:pPr>
    <w:r>
      <w:tab/>
    </w:r>
    <w:r w:rsidRPr="00A331F6">
      <w:rPr>
        <w:rFonts w:ascii="標楷體" w:eastAsia="標楷體" w:hAnsi="標楷體" w:hint="eastAsia"/>
        <w:b/>
        <w:sz w:val="28"/>
      </w:rPr>
      <w:t>案由</w:t>
    </w:r>
    <w:proofErr w:type="gramStart"/>
    <w:r w:rsidRPr="00A331F6">
      <w:rPr>
        <w:rFonts w:ascii="標楷體" w:eastAsia="標楷體" w:hAnsi="標楷體" w:hint="eastAsia"/>
        <w:b/>
        <w:sz w:val="28"/>
      </w:rPr>
      <w:t>一</w:t>
    </w:r>
    <w:proofErr w:type="gramEnd"/>
    <w:r w:rsidRPr="00FA4517">
      <w:rPr>
        <w:rFonts w:ascii="標楷體" w:eastAsia="標楷體" w:hAnsi="標楷體" w:hint="eastAsia"/>
        <w:b/>
        <w:sz w:val="28"/>
      </w:rPr>
      <w:t>附件</w:t>
    </w:r>
    <w:r>
      <w:rPr>
        <w:rFonts w:ascii="標楷體" w:eastAsia="標楷體" w:hAnsi="標楷體" w:hint="eastAsia"/>
        <w:b/>
        <w:sz w:val="28"/>
      </w:rPr>
      <w:t>二</w:t>
    </w:r>
  </w:p>
  <w:p w:rsidR="00971E90" w:rsidRPr="00FA4517" w:rsidRDefault="00971E90" w:rsidP="00551BE7">
    <w:pPr>
      <w:pStyle w:val="a9"/>
      <w:tabs>
        <w:tab w:val="clear" w:pos="4153"/>
        <w:tab w:val="clear" w:pos="8306"/>
        <w:tab w:val="left" w:pos="13350"/>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FA4517" w:rsidRDefault="00971E90" w:rsidP="00D036C0">
    <w:pPr>
      <w:pStyle w:val="a9"/>
      <w:jc w:val="right"/>
    </w:pPr>
    <w:r w:rsidRPr="00A331F6">
      <w:rPr>
        <w:rFonts w:ascii="標楷體" w:eastAsia="標楷體" w:hAnsi="標楷體" w:hint="eastAsia"/>
        <w:b/>
        <w:sz w:val="28"/>
      </w:rPr>
      <w:t>案由二</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FA4517" w:rsidRDefault="00971E90" w:rsidP="00551BE7">
    <w:pPr>
      <w:pStyle w:val="a9"/>
      <w:jc w:val="right"/>
      <w:rPr>
        <w:rFonts w:ascii="標楷體" w:eastAsia="標楷體" w:hAnsi="標楷體"/>
        <w:b/>
        <w:sz w:val="28"/>
      </w:rPr>
    </w:pPr>
    <w:r w:rsidRPr="00A331F6">
      <w:rPr>
        <w:rFonts w:ascii="標楷體" w:eastAsia="標楷體" w:hAnsi="標楷體" w:hint="eastAsia"/>
        <w:b/>
        <w:sz w:val="28"/>
      </w:rPr>
      <w:t>案由二</w:t>
    </w:r>
    <w:r>
      <w:rPr>
        <w:rFonts w:ascii="標楷體" w:eastAsia="標楷體" w:hAnsi="標楷體" w:hint="eastAsia"/>
        <w:b/>
        <w:sz w:val="28"/>
      </w:rPr>
      <w:t>附</w:t>
    </w:r>
    <w:r w:rsidRPr="003E3612">
      <w:rPr>
        <w:rFonts w:asciiTheme="minorHAnsi" w:eastAsia="標楷體" w:hAnsiTheme="minorHAnsi"/>
        <w:b/>
        <w:sz w:val="28"/>
      </w:rPr>
      <w:t>件</w:t>
    </w:r>
    <w:r w:rsidRPr="003E3612">
      <w:rPr>
        <w:rFonts w:asciiTheme="minorHAnsi" w:eastAsia="標楷體" w:hAnsiTheme="minorHAnsi"/>
        <w:b/>
        <w:sz w:val="28"/>
      </w:rPr>
      <w:t>1</w:t>
    </w:r>
  </w:p>
  <w:p w:rsidR="00971E90" w:rsidRPr="00FA4517" w:rsidRDefault="00971E90" w:rsidP="00551BE7">
    <w:pPr>
      <w:pStyle w:val="a9"/>
      <w:tabs>
        <w:tab w:val="clear" w:pos="4153"/>
        <w:tab w:val="clear" w:pos="8306"/>
        <w:tab w:val="left" w:pos="13350"/>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3E3612" w:rsidRDefault="00971E90" w:rsidP="00551BE7">
    <w:pPr>
      <w:pStyle w:val="a9"/>
      <w:jc w:val="right"/>
      <w:rPr>
        <w:rFonts w:asciiTheme="minorHAnsi" w:eastAsia="標楷體" w:hAnsiTheme="minorHAnsi"/>
        <w:b/>
        <w:sz w:val="28"/>
      </w:rPr>
    </w:pPr>
    <w:r w:rsidRPr="00A331F6">
      <w:rPr>
        <w:rFonts w:ascii="標楷體" w:eastAsia="標楷體" w:hAnsi="標楷體" w:hint="eastAsia"/>
        <w:b/>
        <w:sz w:val="28"/>
      </w:rPr>
      <w:t>案由二</w:t>
    </w:r>
    <w:r>
      <w:rPr>
        <w:rFonts w:ascii="標楷體" w:eastAsia="標楷體" w:hAnsi="標楷體" w:hint="eastAsia"/>
        <w:b/>
        <w:sz w:val="28"/>
      </w:rPr>
      <w:t>附件</w:t>
    </w:r>
    <w:r w:rsidRPr="003E3612">
      <w:rPr>
        <w:rFonts w:asciiTheme="minorHAnsi" w:eastAsia="標楷體" w:hAnsiTheme="minorHAnsi"/>
        <w:b/>
        <w:sz w:val="28"/>
      </w:rPr>
      <w:t>1</w:t>
    </w:r>
  </w:p>
  <w:p w:rsidR="00971E90" w:rsidRPr="00221ED3" w:rsidRDefault="00971E90">
    <w:pPr>
      <w:pStyle w:val="a9"/>
    </w:pPr>
    <w:r w:rsidRPr="00543586">
      <w:rPr>
        <w:rFonts w:ascii="標楷體" w:eastAsia="標楷體" w:hAnsi="標楷體" w:hint="eastAsia"/>
        <w:sz w:val="28"/>
        <w:szCs w:val="28"/>
      </w:rPr>
      <w:t>附件</w:t>
    </w:r>
    <w:r>
      <w:rPr>
        <w:rFonts w:ascii="標楷體" w:eastAsia="標楷體" w:hAnsi="標楷體" w:hint="eastAsia"/>
        <w:sz w:val="28"/>
        <w:szCs w:val="28"/>
      </w:rPr>
      <w:t>1</w:t>
    </w:r>
    <w:r w:rsidRPr="00543586">
      <w:rPr>
        <w:rFonts w:ascii="標楷體" w:eastAsia="標楷體" w:hAnsi="標楷體" w:hint="eastAsia"/>
        <w:sz w:val="28"/>
        <w:szCs w:val="28"/>
      </w:rPr>
      <w:t xml:space="preserve">    中華民國廣播商業同業公會會員電臺音樂</w:t>
    </w:r>
    <w:proofErr w:type="gramStart"/>
    <w:r w:rsidRPr="00543586">
      <w:rPr>
        <w:rFonts w:ascii="標楷體" w:eastAsia="標楷體" w:hAnsi="標楷體" w:hint="eastAsia"/>
        <w:sz w:val="28"/>
        <w:szCs w:val="28"/>
      </w:rPr>
      <w:t>使用量彙整</w:t>
    </w:r>
    <w:proofErr w:type="gramEnd"/>
    <w:r w:rsidRPr="00543586">
      <w:rPr>
        <w:rFonts w:ascii="標楷體" w:eastAsia="標楷體" w:hAnsi="標楷體" w:hint="eastAsia"/>
        <w:sz w:val="28"/>
        <w:szCs w:val="28"/>
      </w:rPr>
      <w:t>表</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Default="00971E90" w:rsidP="00551BE7">
    <w:pPr>
      <w:pStyle w:val="a9"/>
      <w:jc w:val="right"/>
      <w:rPr>
        <w:rFonts w:ascii="標楷體" w:eastAsia="標楷體" w:hAnsi="標楷體"/>
        <w:sz w:val="28"/>
        <w:szCs w:val="28"/>
      </w:rPr>
    </w:pPr>
    <w:r>
      <w:rPr>
        <w:rFonts w:ascii="標楷體" w:eastAsia="標楷體" w:hAnsi="標楷體" w:hint="eastAsia"/>
        <w:sz w:val="28"/>
        <w:szCs w:val="28"/>
      </w:rPr>
      <w:t>案由二附件1</w:t>
    </w:r>
  </w:p>
  <w:p w:rsidR="00971E90" w:rsidRPr="00892951" w:rsidRDefault="00971E90" w:rsidP="00551BE7">
    <w:pPr>
      <w:pStyle w:val="a9"/>
      <w:jc w:val="center"/>
      <w:rPr>
        <w:rFonts w:ascii="標楷體" w:eastAsia="標楷體" w:hAnsi="標楷體"/>
        <w:sz w:val="28"/>
        <w:szCs w:val="28"/>
      </w:rPr>
    </w:pPr>
    <w:r w:rsidRPr="00543586">
      <w:rPr>
        <w:rFonts w:ascii="標楷體" w:eastAsia="標楷體" w:hAnsi="標楷體" w:hint="eastAsia"/>
        <w:sz w:val="28"/>
        <w:szCs w:val="28"/>
      </w:rPr>
      <w:t>附件</w:t>
    </w:r>
    <w:r>
      <w:rPr>
        <w:rFonts w:ascii="標楷體" w:eastAsia="標楷體" w:hAnsi="標楷體" w:hint="eastAsia"/>
        <w:sz w:val="28"/>
        <w:szCs w:val="28"/>
      </w:rPr>
      <w:t xml:space="preserve">2  </w:t>
    </w:r>
    <w:r w:rsidRPr="00892951">
      <w:rPr>
        <w:rFonts w:ascii="標楷體" w:eastAsia="標楷體" w:hAnsi="標楷體" w:hint="eastAsia"/>
        <w:sz w:val="28"/>
        <w:szCs w:val="28"/>
      </w:rPr>
      <w:t>中華民國廣播商業同業公會提供之資料</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2C1AB8" w:rsidRDefault="00971E90" w:rsidP="00551BE7">
    <w:pPr>
      <w:pStyle w:val="a9"/>
      <w:wordWrap w:val="0"/>
      <w:jc w:val="right"/>
      <w:rPr>
        <w:rFonts w:ascii="標楷體" w:eastAsia="標楷體" w:hAnsi="標楷體"/>
        <w:sz w:val="28"/>
        <w:szCs w:val="28"/>
        <w:u w:val="single"/>
      </w:rPr>
    </w:pPr>
    <w:r>
      <w:rPr>
        <w:rFonts w:ascii="標楷體" w:eastAsia="標楷體" w:hAnsi="標楷體" w:hint="eastAsia"/>
        <w:sz w:val="28"/>
        <w:szCs w:val="28"/>
      </w:rPr>
      <w:t>案由二附件</w:t>
    </w:r>
    <w:r w:rsidRPr="003E3612">
      <w:rPr>
        <w:rFonts w:asciiTheme="minorHAnsi" w:eastAsia="標楷體" w:hAnsiTheme="minorHAnsi"/>
        <w:sz w:val="28"/>
        <w:szCs w:val="28"/>
      </w:rPr>
      <w:t>1</w:t>
    </w:r>
  </w:p>
  <w:p w:rsidR="00971E90" w:rsidRPr="00892951" w:rsidRDefault="00971E90" w:rsidP="00551BE7">
    <w:pPr>
      <w:pStyle w:val="a9"/>
      <w:jc w:val="center"/>
      <w:rPr>
        <w:rFonts w:ascii="標楷體" w:eastAsia="標楷體" w:hAnsi="標楷體"/>
        <w:sz w:val="28"/>
        <w:szCs w:val="28"/>
      </w:rPr>
    </w:pPr>
    <w:r w:rsidRPr="00543586">
      <w:rPr>
        <w:rFonts w:ascii="標楷體" w:eastAsia="標楷體" w:hAnsi="標楷體" w:hint="eastAsia"/>
        <w:sz w:val="28"/>
        <w:szCs w:val="28"/>
      </w:rPr>
      <w:t>附件</w:t>
    </w:r>
    <w:r>
      <w:rPr>
        <w:rFonts w:ascii="標楷體" w:eastAsia="標楷體" w:hAnsi="標楷體" w:hint="eastAsia"/>
        <w:sz w:val="28"/>
        <w:szCs w:val="28"/>
      </w:rPr>
      <w:t>3</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90" w:rsidRPr="00EA5E08" w:rsidRDefault="00971E90" w:rsidP="00551BE7">
    <w:pPr>
      <w:pStyle w:val="a9"/>
      <w:wordWrap w:val="0"/>
      <w:jc w:val="right"/>
      <w:rPr>
        <w:rFonts w:asciiTheme="minorHAnsi" w:eastAsia="標楷體" w:hAnsiTheme="minorHAnsi"/>
        <w:sz w:val="28"/>
        <w:szCs w:val="28"/>
        <w:u w:val="single"/>
      </w:rPr>
    </w:pPr>
    <w:r w:rsidRPr="00EA5E08">
      <w:rPr>
        <w:rFonts w:asciiTheme="minorHAnsi" w:eastAsia="標楷體" w:hAnsiTheme="minorHAnsi"/>
        <w:sz w:val="28"/>
        <w:szCs w:val="28"/>
      </w:rPr>
      <w:t>案由二附件</w:t>
    </w:r>
    <w:r w:rsidRPr="00EA5E08">
      <w:rPr>
        <w:rFonts w:asciiTheme="minorHAnsi" w:eastAsia="標楷體" w:hAnsiTheme="minorHAnsi"/>
        <w:sz w:val="28"/>
        <w:szCs w:val="28"/>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ADEEBB4"/>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487591B"/>
    <w:multiLevelType w:val="hybridMultilevel"/>
    <w:tmpl w:val="64B6EFBE"/>
    <w:lvl w:ilvl="0" w:tplc="10748F7E">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
    <w:nsid w:val="079C186B"/>
    <w:multiLevelType w:val="hybridMultilevel"/>
    <w:tmpl w:val="DF5A2286"/>
    <w:lvl w:ilvl="0" w:tplc="04090015">
      <w:start w:val="1"/>
      <w:numFmt w:val="taiwaneseCountingThousand"/>
      <w:lvlText w:val="%1、"/>
      <w:lvlJc w:val="left"/>
      <w:pPr>
        <w:ind w:left="480" w:hanging="480"/>
      </w:pPr>
    </w:lvl>
    <w:lvl w:ilvl="1" w:tplc="04090015">
      <w:start w:val="1"/>
      <w:numFmt w:val="taiwaneseCountingThousand"/>
      <w:lvlText w:val="%2、"/>
      <w:lvlJc w:val="left"/>
      <w:pPr>
        <w:ind w:left="48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89B4BAA"/>
    <w:multiLevelType w:val="hybridMultilevel"/>
    <w:tmpl w:val="FA74DF92"/>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
    <w:nsid w:val="08A43514"/>
    <w:multiLevelType w:val="hybridMultilevel"/>
    <w:tmpl w:val="F8D4634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DED7562"/>
    <w:multiLevelType w:val="hybridMultilevel"/>
    <w:tmpl w:val="E5FE0254"/>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nsid w:val="0EDB209A"/>
    <w:multiLevelType w:val="hybridMultilevel"/>
    <w:tmpl w:val="FD8A41F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123240B1"/>
    <w:multiLevelType w:val="hybridMultilevel"/>
    <w:tmpl w:val="2112291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2865CD5"/>
    <w:multiLevelType w:val="hybridMultilevel"/>
    <w:tmpl w:val="B3FC3BC6"/>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12FF010D"/>
    <w:multiLevelType w:val="hybridMultilevel"/>
    <w:tmpl w:val="FD78A646"/>
    <w:lvl w:ilvl="0" w:tplc="63FC1A94">
      <w:start w:val="1"/>
      <w:numFmt w:val="ideographDigital"/>
      <w:lvlText w:val="(%1)."/>
      <w:lvlJc w:val="left"/>
      <w:pPr>
        <w:ind w:left="720" w:hanging="480"/>
      </w:pPr>
      <w:rPr>
        <w:rFonts w:hint="eastAsia"/>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0">
    <w:nsid w:val="131E180C"/>
    <w:multiLevelType w:val="hybridMultilevel"/>
    <w:tmpl w:val="02DC0EA8"/>
    <w:lvl w:ilvl="0" w:tplc="F22C137C">
      <w:start w:val="1"/>
      <w:numFmt w:val="decimal"/>
      <w:lvlText w:val="%1、"/>
      <w:lvlJc w:val="left"/>
      <w:pPr>
        <w:ind w:left="1584" w:hanging="720"/>
      </w:pPr>
      <w:rPr>
        <w:rFonts w:hint="default"/>
      </w:rPr>
    </w:lvl>
    <w:lvl w:ilvl="1" w:tplc="04090019" w:tentative="1">
      <w:start w:val="1"/>
      <w:numFmt w:val="ideographTraditional"/>
      <w:lvlText w:val="%2、"/>
      <w:lvlJc w:val="left"/>
      <w:pPr>
        <w:ind w:left="1824" w:hanging="480"/>
      </w:pPr>
    </w:lvl>
    <w:lvl w:ilvl="2" w:tplc="0409001B" w:tentative="1">
      <w:start w:val="1"/>
      <w:numFmt w:val="lowerRoman"/>
      <w:lvlText w:val="%3."/>
      <w:lvlJc w:val="right"/>
      <w:pPr>
        <w:ind w:left="2304" w:hanging="480"/>
      </w:pPr>
    </w:lvl>
    <w:lvl w:ilvl="3" w:tplc="0409000F" w:tentative="1">
      <w:start w:val="1"/>
      <w:numFmt w:val="decimal"/>
      <w:lvlText w:val="%4."/>
      <w:lvlJc w:val="left"/>
      <w:pPr>
        <w:ind w:left="2784" w:hanging="480"/>
      </w:pPr>
    </w:lvl>
    <w:lvl w:ilvl="4" w:tplc="04090019" w:tentative="1">
      <w:start w:val="1"/>
      <w:numFmt w:val="ideographTraditional"/>
      <w:lvlText w:val="%5、"/>
      <w:lvlJc w:val="left"/>
      <w:pPr>
        <w:ind w:left="3264" w:hanging="480"/>
      </w:pPr>
    </w:lvl>
    <w:lvl w:ilvl="5" w:tplc="0409001B" w:tentative="1">
      <w:start w:val="1"/>
      <w:numFmt w:val="lowerRoman"/>
      <w:lvlText w:val="%6."/>
      <w:lvlJc w:val="right"/>
      <w:pPr>
        <w:ind w:left="3744" w:hanging="480"/>
      </w:pPr>
    </w:lvl>
    <w:lvl w:ilvl="6" w:tplc="0409000F" w:tentative="1">
      <w:start w:val="1"/>
      <w:numFmt w:val="decimal"/>
      <w:lvlText w:val="%7."/>
      <w:lvlJc w:val="left"/>
      <w:pPr>
        <w:ind w:left="4224" w:hanging="480"/>
      </w:pPr>
    </w:lvl>
    <w:lvl w:ilvl="7" w:tplc="04090019" w:tentative="1">
      <w:start w:val="1"/>
      <w:numFmt w:val="ideographTraditional"/>
      <w:lvlText w:val="%8、"/>
      <w:lvlJc w:val="left"/>
      <w:pPr>
        <w:ind w:left="4704" w:hanging="480"/>
      </w:pPr>
    </w:lvl>
    <w:lvl w:ilvl="8" w:tplc="0409001B" w:tentative="1">
      <w:start w:val="1"/>
      <w:numFmt w:val="lowerRoman"/>
      <w:lvlText w:val="%9."/>
      <w:lvlJc w:val="right"/>
      <w:pPr>
        <w:ind w:left="5184" w:hanging="480"/>
      </w:pPr>
    </w:lvl>
  </w:abstractNum>
  <w:abstractNum w:abstractNumId="11">
    <w:nsid w:val="141102E0"/>
    <w:multiLevelType w:val="hybridMultilevel"/>
    <w:tmpl w:val="D3E6A39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E4161AB"/>
    <w:multiLevelType w:val="hybridMultilevel"/>
    <w:tmpl w:val="F61AF470"/>
    <w:lvl w:ilvl="0" w:tplc="2354C95A">
      <w:start w:val="1"/>
      <w:numFmt w:val="taiwaneseCountingThousand"/>
      <w:lvlText w:val="（%1）"/>
      <w:lvlJc w:val="left"/>
      <w:pPr>
        <w:ind w:left="864" w:hanging="864"/>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EAF57B9"/>
    <w:multiLevelType w:val="hybridMultilevel"/>
    <w:tmpl w:val="469AEF02"/>
    <w:lvl w:ilvl="0" w:tplc="DBFAC94E">
      <w:start w:val="1"/>
      <w:numFmt w:val="taiwaneseCountingThousand"/>
      <w:lvlText w:val="%1、"/>
      <w:lvlJc w:val="left"/>
      <w:pPr>
        <w:ind w:left="454" w:hanging="480"/>
      </w:pPr>
      <w:rPr>
        <w:rFonts w:ascii="標楷體" w:eastAsia="標楷體" w:hAnsi="標楷體"/>
        <w:lang w:val="en-US"/>
      </w:rPr>
    </w:lvl>
    <w:lvl w:ilvl="1" w:tplc="10748F7E">
      <w:start w:val="1"/>
      <w:numFmt w:val="taiwaneseCountingThousand"/>
      <w:lvlText w:val="（%2）"/>
      <w:lvlJc w:val="left"/>
      <w:pPr>
        <w:ind w:left="934" w:hanging="480"/>
      </w:pPr>
      <w:rPr>
        <w:rFonts w:hint="eastAsia"/>
      </w:rPr>
    </w:lvl>
    <w:lvl w:ilvl="2" w:tplc="0409001B" w:tentative="1">
      <w:start w:val="1"/>
      <w:numFmt w:val="lowerRoman"/>
      <w:lvlText w:val="%3."/>
      <w:lvlJc w:val="right"/>
      <w:pPr>
        <w:ind w:left="1414" w:hanging="480"/>
      </w:pPr>
    </w:lvl>
    <w:lvl w:ilvl="3" w:tplc="0409000F" w:tentative="1">
      <w:start w:val="1"/>
      <w:numFmt w:val="decimal"/>
      <w:lvlText w:val="%4."/>
      <w:lvlJc w:val="left"/>
      <w:pPr>
        <w:ind w:left="1894" w:hanging="480"/>
      </w:pPr>
    </w:lvl>
    <w:lvl w:ilvl="4" w:tplc="04090019" w:tentative="1">
      <w:start w:val="1"/>
      <w:numFmt w:val="ideographTraditional"/>
      <w:lvlText w:val="%5、"/>
      <w:lvlJc w:val="left"/>
      <w:pPr>
        <w:ind w:left="2374" w:hanging="480"/>
      </w:pPr>
    </w:lvl>
    <w:lvl w:ilvl="5" w:tplc="0409001B" w:tentative="1">
      <w:start w:val="1"/>
      <w:numFmt w:val="lowerRoman"/>
      <w:lvlText w:val="%6."/>
      <w:lvlJc w:val="right"/>
      <w:pPr>
        <w:ind w:left="2854" w:hanging="480"/>
      </w:pPr>
    </w:lvl>
    <w:lvl w:ilvl="6" w:tplc="0409000F" w:tentative="1">
      <w:start w:val="1"/>
      <w:numFmt w:val="decimal"/>
      <w:lvlText w:val="%7."/>
      <w:lvlJc w:val="left"/>
      <w:pPr>
        <w:ind w:left="3334" w:hanging="480"/>
      </w:pPr>
    </w:lvl>
    <w:lvl w:ilvl="7" w:tplc="04090019" w:tentative="1">
      <w:start w:val="1"/>
      <w:numFmt w:val="ideographTraditional"/>
      <w:lvlText w:val="%8、"/>
      <w:lvlJc w:val="left"/>
      <w:pPr>
        <w:ind w:left="3814" w:hanging="480"/>
      </w:pPr>
    </w:lvl>
    <w:lvl w:ilvl="8" w:tplc="0409001B" w:tentative="1">
      <w:start w:val="1"/>
      <w:numFmt w:val="lowerRoman"/>
      <w:lvlText w:val="%9."/>
      <w:lvlJc w:val="right"/>
      <w:pPr>
        <w:ind w:left="4294" w:hanging="480"/>
      </w:pPr>
    </w:lvl>
  </w:abstractNum>
  <w:abstractNum w:abstractNumId="14">
    <w:nsid w:val="1F9007FA"/>
    <w:multiLevelType w:val="hybridMultilevel"/>
    <w:tmpl w:val="BDA29854"/>
    <w:lvl w:ilvl="0" w:tplc="A6F69C1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24797376"/>
    <w:multiLevelType w:val="hybridMultilevel"/>
    <w:tmpl w:val="4976C864"/>
    <w:lvl w:ilvl="0" w:tplc="3948D9AC">
      <w:start w:val="1"/>
      <w:numFmt w:val="taiwaneseCountingThousand"/>
      <w:lvlText w:val="%1、"/>
      <w:lvlJc w:val="left"/>
      <w:pPr>
        <w:ind w:left="480" w:hanging="480"/>
      </w:pPr>
      <w:rPr>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277E3A3B"/>
    <w:multiLevelType w:val="hybridMultilevel"/>
    <w:tmpl w:val="1C8ECD18"/>
    <w:lvl w:ilvl="0" w:tplc="B01A55A6">
      <w:start w:val="1"/>
      <w:numFmt w:val="decimal"/>
      <w:lvlText w:val="%1、"/>
      <w:lvlJc w:val="left"/>
      <w:pPr>
        <w:ind w:left="1584" w:hanging="720"/>
      </w:pPr>
      <w:rPr>
        <w:rFonts w:hint="default"/>
        <w:b w:val="0"/>
      </w:rPr>
    </w:lvl>
    <w:lvl w:ilvl="1" w:tplc="04090019" w:tentative="1">
      <w:start w:val="1"/>
      <w:numFmt w:val="ideographTraditional"/>
      <w:lvlText w:val="%2、"/>
      <w:lvlJc w:val="left"/>
      <w:pPr>
        <w:ind w:left="1824" w:hanging="480"/>
      </w:pPr>
    </w:lvl>
    <w:lvl w:ilvl="2" w:tplc="0409001B" w:tentative="1">
      <w:start w:val="1"/>
      <w:numFmt w:val="lowerRoman"/>
      <w:lvlText w:val="%3."/>
      <w:lvlJc w:val="right"/>
      <w:pPr>
        <w:ind w:left="2304" w:hanging="480"/>
      </w:pPr>
    </w:lvl>
    <w:lvl w:ilvl="3" w:tplc="0409000F" w:tentative="1">
      <w:start w:val="1"/>
      <w:numFmt w:val="decimal"/>
      <w:lvlText w:val="%4."/>
      <w:lvlJc w:val="left"/>
      <w:pPr>
        <w:ind w:left="2784" w:hanging="480"/>
      </w:pPr>
    </w:lvl>
    <w:lvl w:ilvl="4" w:tplc="04090019" w:tentative="1">
      <w:start w:val="1"/>
      <w:numFmt w:val="ideographTraditional"/>
      <w:lvlText w:val="%5、"/>
      <w:lvlJc w:val="left"/>
      <w:pPr>
        <w:ind w:left="3264" w:hanging="480"/>
      </w:pPr>
    </w:lvl>
    <w:lvl w:ilvl="5" w:tplc="0409001B" w:tentative="1">
      <w:start w:val="1"/>
      <w:numFmt w:val="lowerRoman"/>
      <w:lvlText w:val="%6."/>
      <w:lvlJc w:val="right"/>
      <w:pPr>
        <w:ind w:left="3744" w:hanging="480"/>
      </w:pPr>
    </w:lvl>
    <w:lvl w:ilvl="6" w:tplc="0409000F" w:tentative="1">
      <w:start w:val="1"/>
      <w:numFmt w:val="decimal"/>
      <w:lvlText w:val="%7."/>
      <w:lvlJc w:val="left"/>
      <w:pPr>
        <w:ind w:left="4224" w:hanging="480"/>
      </w:pPr>
    </w:lvl>
    <w:lvl w:ilvl="7" w:tplc="04090019" w:tentative="1">
      <w:start w:val="1"/>
      <w:numFmt w:val="ideographTraditional"/>
      <w:lvlText w:val="%8、"/>
      <w:lvlJc w:val="left"/>
      <w:pPr>
        <w:ind w:left="4704" w:hanging="480"/>
      </w:pPr>
    </w:lvl>
    <w:lvl w:ilvl="8" w:tplc="0409001B" w:tentative="1">
      <w:start w:val="1"/>
      <w:numFmt w:val="lowerRoman"/>
      <w:lvlText w:val="%9."/>
      <w:lvlJc w:val="right"/>
      <w:pPr>
        <w:ind w:left="5184" w:hanging="480"/>
      </w:pPr>
    </w:lvl>
  </w:abstractNum>
  <w:abstractNum w:abstractNumId="17">
    <w:nsid w:val="2A930106"/>
    <w:multiLevelType w:val="hybridMultilevel"/>
    <w:tmpl w:val="D480B9F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2DEC7694"/>
    <w:multiLevelType w:val="hybridMultilevel"/>
    <w:tmpl w:val="4976C864"/>
    <w:lvl w:ilvl="0" w:tplc="3948D9AC">
      <w:start w:val="1"/>
      <w:numFmt w:val="taiwaneseCountingThousand"/>
      <w:lvlText w:val="%1、"/>
      <w:lvlJc w:val="left"/>
      <w:pPr>
        <w:ind w:left="480" w:hanging="480"/>
      </w:pPr>
      <w:rPr>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368E1C09"/>
    <w:multiLevelType w:val="hybridMultilevel"/>
    <w:tmpl w:val="92EE5E0E"/>
    <w:lvl w:ilvl="0" w:tplc="63FC1A94">
      <w:start w:val="1"/>
      <w:numFmt w:val="ideographDigital"/>
      <w:lvlText w:val="(%1)."/>
      <w:lvlJc w:val="left"/>
      <w:pPr>
        <w:ind w:left="1046" w:hanging="480"/>
      </w:pPr>
      <w:rPr>
        <w:rFonts w:hint="eastAsia"/>
      </w:rPr>
    </w:lvl>
    <w:lvl w:ilvl="1" w:tplc="04090019" w:tentative="1">
      <w:start w:val="1"/>
      <w:numFmt w:val="ideographTraditional"/>
      <w:lvlText w:val="%2、"/>
      <w:lvlJc w:val="left"/>
      <w:pPr>
        <w:ind w:left="1526" w:hanging="480"/>
      </w:pPr>
    </w:lvl>
    <w:lvl w:ilvl="2" w:tplc="0409001B" w:tentative="1">
      <w:start w:val="1"/>
      <w:numFmt w:val="lowerRoman"/>
      <w:lvlText w:val="%3."/>
      <w:lvlJc w:val="right"/>
      <w:pPr>
        <w:ind w:left="2006" w:hanging="480"/>
      </w:pPr>
    </w:lvl>
    <w:lvl w:ilvl="3" w:tplc="0409000F" w:tentative="1">
      <w:start w:val="1"/>
      <w:numFmt w:val="decimal"/>
      <w:lvlText w:val="%4."/>
      <w:lvlJc w:val="left"/>
      <w:pPr>
        <w:ind w:left="2486" w:hanging="480"/>
      </w:pPr>
    </w:lvl>
    <w:lvl w:ilvl="4" w:tplc="04090019" w:tentative="1">
      <w:start w:val="1"/>
      <w:numFmt w:val="ideographTraditional"/>
      <w:lvlText w:val="%5、"/>
      <w:lvlJc w:val="left"/>
      <w:pPr>
        <w:ind w:left="2966" w:hanging="480"/>
      </w:pPr>
    </w:lvl>
    <w:lvl w:ilvl="5" w:tplc="0409001B" w:tentative="1">
      <w:start w:val="1"/>
      <w:numFmt w:val="lowerRoman"/>
      <w:lvlText w:val="%6."/>
      <w:lvlJc w:val="right"/>
      <w:pPr>
        <w:ind w:left="3446" w:hanging="480"/>
      </w:pPr>
    </w:lvl>
    <w:lvl w:ilvl="6" w:tplc="0409000F" w:tentative="1">
      <w:start w:val="1"/>
      <w:numFmt w:val="decimal"/>
      <w:lvlText w:val="%7."/>
      <w:lvlJc w:val="left"/>
      <w:pPr>
        <w:ind w:left="3926" w:hanging="480"/>
      </w:pPr>
    </w:lvl>
    <w:lvl w:ilvl="7" w:tplc="04090019" w:tentative="1">
      <w:start w:val="1"/>
      <w:numFmt w:val="ideographTraditional"/>
      <w:lvlText w:val="%8、"/>
      <w:lvlJc w:val="left"/>
      <w:pPr>
        <w:ind w:left="4406" w:hanging="480"/>
      </w:pPr>
    </w:lvl>
    <w:lvl w:ilvl="8" w:tplc="0409001B" w:tentative="1">
      <w:start w:val="1"/>
      <w:numFmt w:val="lowerRoman"/>
      <w:lvlText w:val="%9."/>
      <w:lvlJc w:val="right"/>
      <w:pPr>
        <w:ind w:left="4886" w:hanging="480"/>
      </w:pPr>
    </w:lvl>
  </w:abstractNum>
  <w:abstractNum w:abstractNumId="20">
    <w:nsid w:val="39651BC4"/>
    <w:multiLevelType w:val="hybridMultilevel"/>
    <w:tmpl w:val="B4C4415E"/>
    <w:lvl w:ilvl="0" w:tplc="63FC1A94">
      <w:start w:val="1"/>
      <w:numFmt w:val="ideographDigital"/>
      <w:lvlText w:val="(%1)."/>
      <w:lvlJc w:val="left"/>
      <w:pPr>
        <w:ind w:left="600" w:hanging="480"/>
      </w:pPr>
      <w:rPr>
        <w:rFonts w:hint="eastAsia"/>
      </w:r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1">
    <w:nsid w:val="41687D69"/>
    <w:multiLevelType w:val="hybridMultilevel"/>
    <w:tmpl w:val="DF181D5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432A5DBE"/>
    <w:multiLevelType w:val="hybridMultilevel"/>
    <w:tmpl w:val="1D6AED3E"/>
    <w:lvl w:ilvl="0" w:tplc="63FC1A94">
      <w:start w:val="1"/>
      <w:numFmt w:val="ideographDigital"/>
      <w:lvlText w:val="(%1)."/>
      <w:lvlJc w:val="left"/>
      <w:pPr>
        <w:ind w:left="622" w:hanging="480"/>
      </w:pPr>
      <w:rPr>
        <w:rFonts w:hint="eastAsia"/>
      </w:rPr>
    </w:lvl>
    <w:lvl w:ilvl="1" w:tplc="03B458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448730DC"/>
    <w:multiLevelType w:val="hybridMultilevel"/>
    <w:tmpl w:val="38FA6002"/>
    <w:lvl w:ilvl="0" w:tplc="63FC1A94">
      <w:start w:val="1"/>
      <w:numFmt w:val="ideographDigital"/>
      <w:lvlText w:val="(%1)."/>
      <w:lvlJc w:val="left"/>
      <w:pPr>
        <w:ind w:left="720" w:hanging="480"/>
      </w:pPr>
      <w:rPr>
        <w:rFonts w:hint="eastAsia"/>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24">
    <w:nsid w:val="457C7B16"/>
    <w:multiLevelType w:val="hybridMultilevel"/>
    <w:tmpl w:val="D480B9F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49E77944"/>
    <w:multiLevelType w:val="hybridMultilevel"/>
    <w:tmpl w:val="E828EB76"/>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26">
    <w:nsid w:val="4A153D3A"/>
    <w:multiLevelType w:val="hybridMultilevel"/>
    <w:tmpl w:val="2D44E57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4A795997"/>
    <w:multiLevelType w:val="hybridMultilevel"/>
    <w:tmpl w:val="060EB798"/>
    <w:lvl w:ilvl="0" w:tplc="B1F228DE">
      <w:start w:val="1"/>
      <w:numFmt w:val="taiwaneseCountingThousand"/>
      <w:lvlText w:val="%1、"/>
      <w:lvlJc w:val="left"/>
      <w:pPr>
        <w:ind w:left="480" w:hanging="480"/>
      </w:pPr>
      <w:rPr>
        <w:b w:val="0"/>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4CB343D6"/>
    <w:multiLevelType w:val="hybridMultilevel"/>
    <w:tmpl w:val="F61AF470"/>
    <w:lvl w:ilvl="0" w:tplc="2354C95A">
      <w:start w:val="1"/>
      <w:numFmt w:val="taiwaneseCountingThousand"/>
      <w:lvlText w:val="（%1）"/>
      <w:lvlJc w:val="left"/>
      <w:pPr>
        <w:ind w:left="864" w:hanging="864"/>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4FE425F6"/>
    <w:multiLevelType w:val="hybridMultilevel"/>
    <w:tmpl w:val="21B44964"/>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30">
    <w:nsid w:val="541207AB"/>
    <w:multiLevelType w:val="hybridMultilevel"/>
    <w:tmpl w:val="9AD2EB3C"/>
    <w:lvl w:ilvl="0" w:tplc="FAD422A2">
      <w:start w:val="1"/>
      <w:numFmt w:val="decimal"/>
      <w:lvlText w:val="%1."/>
      <w:lvlJc w:val="left"/>
      <w:pPr>
        <w:ind w:left="480" w:hanging="480"/>
      </w:pPr>
      <w:rPr>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577D0C5A"/>
    <w:multiLevelType w:val="hybridMultilevel"/>
    <w:tmpl w:val="D480B9F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58784048"/>
    <w:multiLevelType w:val="hybridMultilevel"/>
    <w:tmpl w:val="224AEF08"/>
    <w:lvl w:ilvl="0" w:tplc="4740CC8E">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3">
    <w:nsid w:val="5AD571E4"/>
    <w:multiLevelType w:val="hybridMultilevel"/>
    <w:tmpl w:val="1C8ECD18"/>
    <w:lvl w:ilvl="0" w:tplc="B01A55A6">
      <w:start w:val="1"/>
      <w:numFmt w:val="decimal"/>
      <w:lvlText w:val="%1、"/>
      <w:lvlJc w:val="left"/>
      <w:pPr>
        <w:ind w:left="1584" w:hanging="720"/>
      </w:pPr>
      <w:rPr>
        <w:rFonts w:hint="default"/>
        <w:b w:val="0"/>
      </w:rPr>
    </w:lvl>
    <w:lvl w:ilvl="1" w:tplc="04090019" w:tentative="1">
      <w:start w:val="1"/>
      <w:numFmt w:val="ideographTraditional"/>
      <w:lvlText w:val="%2、"/>
      <w:lvlJc w:val="left"/>
      <w:pPr>
        <w:ind w:left="1824" w:hanging="480"/>
      </w:pPr>
    </w:lvl>
    <w:lvl w:ilvl="2" w:tplc="0409001B" w:tentative="1">
      <w:start w:val="1"/>
      <w:numFmt w:val="lowerRoman"/>
      <w:lvlText w:val="%3."/>
      <w:lvlJc w:val="right"/>
      <w:pPr>
        <w:ind w:left="2304" w:hanging="480"/>
      </w:pPr>
    </w:lvl>
    <w:lvl w:ilvl="3" w:tplc="0409000F" w:tentative="1">
      <w:start w:val="1"/>
      <w:numFmt w:val="decimal"/>
      <w:lvlText w:val="%4."/>
      <w:lvlJc w:val="left"/>
      <w:pPr>
        <w:ind w:left="2784" w:hanging="480"/>
      </w:pPr>
    </w:lvl>
    <w:lvl w:ilvl="4" w:tplc="04090019" w:tentative="1">
      <w:start w:val="1"/>
      <w:numFmt w:val="ideographTraditional"/>
      <w:lvlText w:val="%5、"/>
      <w:lvlJc w:val="left"/>
      <w:pPr>
        <w:ind w:left="3264" w:hanging="480"/>
      </w:pPr>
    </w:lvl>
    <w:lvl w:ilvl="5" w:tplc="0409001B" w:tentative="1">
      <w:start w:val="1"/>
      <w:numFmt w:val="lowerRoman"/>
      <w:lvlText w:val="%6."/>
      <w:lvlJc w:val="right"/>
      <w:pPr>
        <w:ind w:left="3744" w:hanging="480"/>
      </w:pPr>
    </w:lvl>
    <w:lvl w:ilvl="6" w:tplc="0409000F" w:tentative="1">
      <w:start w:val="1"/>
      <w:numFmt w:val="decimal"/>
      <w:lvlText w:val="%7."/>
      <w:lvlJc w:val="left"/>
      <w:pPr>
        <w:ind w:left="4224" w:hanging="480"/>
      </w:pPr>
    </w:lvl>
    <w:lvl w:ilvl="7" w:tplc="04090019" w:tentative="1">
      <w:start w:val="1"/>
      <w:numFmt w:val="ideographTraditional"/>
      <w:lvlText w:val="%8、"/>
      <w:lvlJc w:val="left"/>
      <w:pPr>
        <w:ind w:left="4704" w:hanging="480"/>
      </w:pPr>
    </w:lvl>
    <w:lvl w:ilvl="8" w:tplc="0409001B" w:tentative="1">
      <w:start w:val="1"/>
      <w:numFmt w:val="lowerRoman"/>
      <w:lvlText w:val="%9."/>
      <w:lvlJc w:val="right"/>
      <w:pPr>
        <w:ind w:left="5184" w:hanging="480"/>
      </w:pPr>
    </w:lvl>
  </w:abstractNum>
  <w:abstractNum w:abstractNumId="34">
    <w:nsid w:val="5BB042CE"/>
    <w:multiLevelType w:val="hybridMultilevel"/>
    <w:tmpl w:val="F61AF470"/>
    <w:lvl w:ilvl="0" w:tplc="2354C95A">
      <w:start w:val="1"/>
      <w:numFmt w:val="taiwaneseCountingThousand"/>
      <w:lvlText w:val="（%1）"/>
      <w:lvlJc w:val="left"/>
      <w:pPr>
        <w:ind w:left="864" w:hanging="864"/>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5C60243A"/>
    <w:multiLevelType w:val="hybridMultilevel"/>
    <w:tmpl w:val="4976C864"/>
    <w:lvl w:ilvl="0" w:tplc="3948D9AC">
      <w:start w:val="1"/>
      <w:numFmt w:val="taiwaneseCountingThousand"/>
      <w:lvlText w:val="%1、"/>
      <w:lvlJc w:val="left"/>
      <w:pPr>
        <w:ind w:left="480" w:hanging="480"/>
      </w:pPr>
      <w:rPr>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5CD76431"/>
    <w:multiLevelType w:val="hybridMultilevel"/>
    <w:tmpl w:val="04F6C26A"/>
    <w:lvl w:ilvl="0" w:tplc="10748F7E">
      <w:start w:val="1"/>
      <w:numFmt w:val="taiwaneseCountingThousand"/>
      <w:lvlText w:val="（%1）"/>
      <w:lvlJc w:val="left"/>
      <w:pPr>
        <w:ind w:left="934"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5FA62165"/>
    <w:multiLevelType w:val="hybridMultilevel"/>
    <w:tmpl w:val="B76079D2"/>
    <w:lvl w:ilvl="0" w:tplc="DF0437F0">
      <w:start w:val="1"/>
      <w:numFmt w:val="decimal"/>
      <w:lvlText w:val="%1."/>
      <w:lvlJc w:val="left"/>
      <w:pPr>
        <w:tabs>
          <w:tab w:val="num" w:pos="720"/>
        </w:tabs>
        <w:ind w:left="720" w:hanging="360"/>
      </w:pPr>
    </w:lvl>
    <w:lvl w:ilvl="1" w:tplc="6494FC2A" w:tentative="1">
      <w:start w:val="1"/>
      <w:numFmt w:val="decimal"/>
      <w:lvlText w:val="%2."/>
      <w:lvlJc w:val="left"/>
      <w:pPr>
        <w:tabs>
          <w:tab w:val="num" w:pos="1440"/>
        </w:tabs>
        <w:ind w:left="1440" w:hanging="360"/>
      </w:pPr>
    </w:lvl>
    <w:lvl w:ilvl="2" w:tplc="85D828CE" w:tentative="1">
      <w:start w:val="1"/>
      <w:numFmt w:val="decimal"/>
      <w:lvlText w:val="%3."/>
      <w:lvlJc w:val="left"/>
      <w:pPr>
        <w:tabs>
          <w:tab w:val="num" w:pos="2160"/>
        </w:tabs>
        <w:ind w:left="2160" w:hanging="360"/>
      </w:pPr>
    </w:lvl>
    <w:lvl w:ilvl="3" w:tplc="C7324BB6" w:tentative="1">
      <w:start w:val="1"/>
      <w:numFmt w:val="decimal"/>
      <w:lvlText w:val="%4."/>
      <w:lvlJc w:val="left"/>
      <w:pPr>
        <w:tabs>
          <w:tab w:val="num" w:pos="2880"/>
        </w:tabs>
        <w:ind w:left="2880" w:hanging="360"/>
      </w:pPr>
    </w:lvl>
    <w:lvl w:ilvl="4" w:tplc="FD2631FE" w:tentative="1">
      <w:start w:val="1"/>
      <w:numFmt w:val="decimal"/>
      <w:lvlText w:val="%5."/>
      <w:lvlJc w:val="left"/>
      <w:pPr>
        <w:tabs>
          <w:tab w:val="num" w:pos="3600"/>
        </w:tabs>
        <w:ind w:left="3600" w:hanging="360"/>
      </w:pPr>
    </w:lvl>
    <w:lvl w:ilvl="5" w:tplc="307A2916" w:tentative="1">
      <w:start w:val="1"/>
      <w:numFmt w:val="decimal"/>
      <w:lvlText w:val="%6."/>
      <w:lvlJc w:val="left"/>
      <w:pPr>
        <w:tabs>
          <w:tab w:val="num" w:pos="4320"/>
        </w:tabs>
        <w:ind w:left="4320" w:hanging="360"/>
      </w:pPr>
    </w:lvl>
    <w:lvl w:ilvl="6" w:tplc="77403856" w:tentative="1">
      <w:start w:val="1"/>
      <w:numFmt w:val="decimal"/>
      <w:lvlText w:val="%7."/>
      <w:lvlJc w:val="left"/>
      <w:pPr>
        <w:tabs>
          <w:tab w:val="num" w:pos="5040"/>
        </w:tabs>
        <w:ind w:left="5040" w:hanging="360"/>
      </w:pPr>
    </w:lvl>
    <w:lvl w:ilvl="7" w:tplc="CB7CE21E" w:tentative="1">
      <w:start w:val="1"/>
      <w:numFmt w:val="decimal"/>
      <w:lvlText w:val="%8."/>
      <w:lvlJc w:val="left"/>
      <w:pPr>
        <w:tabs>
          <w:tab w:val="num" w:pos="5760"/>
        </w:tabs>
        <w:ind w:left="5760" w:hanging="360"/>
      </w:pPr>
    </w:lvl>
    <w:lvl w:ilvl="8" w:tplc="5CEA0696" w:tentative="1">
      <w:start w:val="1"/>
      <w:numFmt w:val="decimal"/>
      <w:lvlText w:val="%9."/>
      <w:lvlJc w:val="left"/>
      <w:pPr>
        <w:tabs>
          <w:tab w:val="num" w:pos="6480"/>
        </w:tabs>
        <w:ind w:left="6480" w:hanging="360"/>
      </w:pPr>
    </w:lvl>
  </w:abstractNum>
  <w:abstractNum w:abstractNumId="38">
    <w:nsid w:val="619A14EC"/>
    <w:multiLevelType w:val="hybridMultilevel"/>
    <w:tmpl w:val="B10CB7F0"/>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66E9455D"/>
    <w:multiLevelType w:val="hybridMultilevel"/>
    <w:tmpl w:val="98B4D2D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67742691"/>
    <w:multiLevelType w:val="hybridMultilevel"/>
    <w:tmpl w:val="0AB65E2C"/>
    <w:lvl w:ilvl="0" w:tplc="63FC1A94">
      <w:start w:val="1"/>
      <w:numFmt w:val="ideographDigital"/>
      <w:lvlText w:val="(%1)."/>
      <w:lvlJc w:val="left"/>
      <w:pPr>
        <w:ind w:left="840" w:hanging="480"/>
      </w:pPr>
      <w:rPr>
        <w:rFonts w:hint="eastAsia"/>
      </w:rPr>
    </w:lvl>
    <w:lvl w:ilvl="1" w:tplc="667AE9A0">
      <w:start w:val="1"/>
      <w:numFmt w:val="taiwaneseCountingThousand"/>
      <w:lvlText w:val="%2、"/>
      <w:lvlJc w:val="left"/>
      <w:pPr>
        <w:ind w:left="1200" w:hanging="360"/>
      </w:pPr>
      <w:rPr>
        <w:rFonts w:hint="default"/>
      </w:rPr>
    </w:lvl>
    <w:lvl w:ilvl="2" w:tplc="239A5150">
      <w:start w:val="1"/>
      <w:numFmt w:val="ideographLegalTraditional"/>
      <w:lvlText w:val="%3、"/>
      <w:lvlJc w:val="left"/>
      <w:pPr>
        <w:ind w:left="1800" w:hanging="480"/>
      </w:pPr>
      <w:rPr>
        <w:rFonts w:hint="default"/>
      </w:r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41">
    <w:nsid w:val="68E26AA4"/>
    <w:multiLevelType w:val="hybridMultilevel"/>
    <w:tmpl w:val="AA224DF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68E97143"/>
    <w:multiLevelType w:val="hybridMultilevel"/>
    <w:tmpl w:val="B614A77E"/>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3">
    <w:nsid w:val="76904399"/>
    <w:multiLevelType w:val="hybridMultilevel"/>
    <w:tmpl w:val="260E5D00"/>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4">
    <w:nsid w:val="76AB5E9A"/>
    <w:multiLevelType w:val="hybridMultilevel"/>
    <w:tmpl w:val="B76079D2"/>
    <w:lvl w:ilvl="0" w:tplc="DF0437F0">
      <w:start w:val="1"/>
      <w:numFmt w:val="decimal"/>
      <w:lvlText w:val="%1."/>
      <w:lvlJc w:val="left"/>
      <w:pPr>
        <w:tabs>
          <w:tab w:val="num" w:pos="720"/>
        </w:tabs>
        <w:ind w:left="720" w:hanging="360"/>
      </w:pPr>
    </w:lvl>
    <w:lvl w:ilvl="1" w:tplc="6494FC2A" w:tentative="1">
      <w:start w:val="1"/>
      <w:numFmt w:val="decimal"/>
      <w:lvlText w:val="%2."/>
      <w:lvlJc w:val="left"/>
      <w:pPr>
        <w:tabs>
          <w:tab w:val="num" w:pos="1440"/>
        </w:tabs>
        <w:ind w:left="1440" w:hanging="360"/>
      </w:pPr>
    </w:lvl>
    <w:lvl w:ilvl="2" w:tplc="85D828CE" w:tentative="1">
      <w:start w:val="1"/>
      <w:numFmt w:val="decimal"/>
      <w:lvlText w:val="%3."/>
      <w:lvlJc w:val="left"/>
      <w:pPr>
        <w:tabs>
          <w:tab w:val="num" w:pos="2160"/>
        </w:tabs>
        <w:ind w:left="2160" w:hanging="360"/>
      </w:pPr>
    </w:lvl>
    <w:lvl w:ilvl="3" w:tplc="C7324BB6" w:tentative="1">
      <w:start w:val="1"/>
      <w:numFmt w:val="decimal"/>
      <w:lvlText w:val="%4."/>
      <w:lvlJc w:val="left"/>
      <w:pPr>
        <w:tabs>
          <w:tab w:val="num" w:pos="2880"/>
        </w:tabs>
        <w:ind w:left="2880" w:hanging="360"/>
      </w:pPr>
    </w:lvl>
    <w:lvl w:ilvl="4" w:tplc="FD2631FE" w:tentative="1">
      <w:start w:val="1"/>
      <w:numFmt w:val="decimal"/>
      <w:lvlText w:val="%5."/>
      <w:lvlJc w:val="left"/>
      <w:pPr>
        <w:tabs>
          <w:tab w:val="num" w:pos="3600"/>
        </w:tabs>
        <w:ind w:left="3600" w:hanging="360"/>
      </w:pPr>
    </w:lvl>
    <w:lvl w:ilvl="5" w:tplc="307A2916" w:tentative="1">
      <w:start w:val="1"/>
      <w:numFmt w:val="decimal"/>
      <w:lvlText w:val="%6."/>
      <w:lvlJc w:val="left"/>
      <w:pPr>
        <w:tabs>
          <w:tab w:val="num" w:pos="4320"/>
        </w:tabs>
        <w:ind w:left="4320" w:hanging="360"/>
      </w:pPr>
    </w:lvl>
    <w:lvl w:ilvl="6" w:tplc="77403856" w:tentative="1">
      <w:start w:val="1"/>
      <w:numFmt w:val="decimal"/>
      <w:lvlText w:val="%7."/>
      <w:lvlJc w:val="left"/>
      <w:pPr>
        <w:tabs>
          <w:tab w:val="num" w:pos="5040"/>
        </w:tabs>
        <w:ind w:left="5040" w:hanging="360"/>
      </w:pPr>
    </w:lvl>
    <w:lvl w:ilvl="7" w:tplc="CB7CE21E" w:tentative="1">
      <w:start w:val="1"/>
      <w:numFmt w:val="decimal"/>
      <w:lvlText w:val="%8."/>
      <w:lvlJc w:val="left"/>
      <w:pPr>
        <w:tabs>
          <w:tab w:val="num" w:pos="5760"/>
        </w:tabs>
        <w:ind w:left="5760" w:hanging="360"/>
      </w:pPr>
    </w:lvl>
    <w:lvl w:ilvl="8" w:tplc="5CEA0696" w:tentative="1">
      <w:start w:val="1"/>
      <w:numFmt w:val="decimal"/>
      <w:lvlText w:val="%9."/>
      <w:lvlJc w:val="left"/>
      <w:pPr>
        <w:tabs>
          <w:tab w:val="num" w:pos="6480"/>
        </w:tabs>
        <w:ind w:left="6480" w:hanging="360"/>
      </w:pPr>
    </w:lvl>
  </w:abstractNum>
  <w:abstractNum w:abstractNumId="45">
    <w:nsid w:val="77677DC1"/>
    <w:multiLevelType w:val="hybridMultilevel"/>
    <w:tmpl w:val="36FE04BC"/>
    <w:lvl w:ilvl="0" w:tplc="10748F7E">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46">
    <w:nsid w:val="79626827"/>
    <w:multiLevelType w:val="hybridMultilevel"/>
    <w:tmpl w:val="E31ADD4C"/>
    <w:lvl w:ilvl="0" w:tplc="0409000F">
      <w:start w:val="1"/>
      <w:numFmt w:val="decimal"/>
      <w:lvlText w:val="%1."/>
      <w:lvlJc w:val="left"/>
      <w:pPr>
        <w:ind w:left="960" w:hanging="480"/>
      </w:pPr>
    </w:lvl>
    <w:lvl w:ilvl="1" w:tplc="0409000F">
      <w:start w:val="1"/>
      <w:numFmt w:val="decim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7">
    <w:nsid w:val="7BAA713A"/>
    <w:multiLevelType w:val="hybridMultilevel"/>
    <w:tmpl w:val="1C6CD0C6"/>
    <w:lvl w:ilvl="0" w:tplc="63FC1A94">
      <w:start w:val="1"/>
      <w:numFmt w:val="ideographDigital"/>
      <w:lvlText w:val="(%1)."/>
      <w:lvlJc w:val="left"/>
      <w:pPr>
        <w:ind w:left="1898"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7E486D47"/>
    <w:multiLevelType w:val="hybridMultilevel"/>
    <w:tmpl w:val="FF18D8C4"/>
    <w:lvl w:ilvl="0" w:tplc="10748F7E">
      <w:start w:val="1"/>
      <w:numFmt w:val="taiwaneseCountingThousand"/>
      <w:lvlText w:val="（%1）"/>
      <w:lvlJc w:val="left"/>
      <w:pPr>
        <w:ind w:left="934"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7F0F27DB"/>
    <w:multiLevelType w:val="hybridMultilevel"/>
    <w:tmpl w:val="69FC5DDA"/>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0"/>
  </w:num>
  <w:num w:numId="2">
    <w:abstractNumId w:val="13"/>
  </w:num>
  <w:num w:numId="3">
    <w:abstractNumId w:val="32"/>
  </w:num>
  <w:num w:numId="4">
    <w:abstractNumId w:val="41"/>
  </w:num>
  <w:num w:numId="5">
    <w:abstractNumId w:val="30"/>
  </w:num>
  <w:num w:numId="6">
    <w:abstractNumId w:val="21"/>
  </w:num>
  <w:num w:numId="7">
    <w:abstractNumId w:val="24"/>
  </w:num>
  <w:num w:numId="8">
    <w:abstractNumId w:val="31"/>
  </w:num>
  <w:num w:numId="9">
    <w:abstractNumId w:val="17"/>
  </w:num>
  <w:num w:numId="10">
    <w:abstractNumId w:val="37"/>
  </w:num>
  <w:num w:numId="11">
    <w:abstractNumId w:val="44"/>
  </w:num>
  <w:num w:numId="12">
    <w:abstractNumId w:val="27"/>
  </w:num>
  <w:num w:numId="13">
    <w:abstractNumId w:val="19"/>
  </w:num>
  <w:num w:numId="14">
    <w:abstractNumId w:val="34"/>
  </w:num>
  <w:num w:numId="15">
    <w:abstractNumId w:val="16"/>
  </w:num>
  <w:num w:numId="16">
    <w:abstractNumId w:val="10"/>
  </w:num>
  <w:num w:numId="17">
    <w:abstractNumId w:val="2"/>
  </w:num>
  <w:num w:numId="18">
    <w:abstractNumId w:val="4"/>
  </w:num>
  <w:num w:numId="19">
    <w:abstractNumId w:val="9"/>
  </w:num>
  <w:num w:numId="20">
    <w:abstractNumId w:val="20"/>
  </w:num>
  <w:num w:numId="21">
    <w:abstractNumId w:val="40"/>
  </w:num>
  <w:num w:numId="22">
    <w:abstractNumId w:val="23"/>
  </w:num>
  <w:num w:numId="23">
    <w:abstractNumId w:val="5"/>
  </w:num>
  <w:num w:numId="24">
    <w:abstractNumId w:val="14"/>
  </w:num>
  <w:num w:numId="25">
    <w:abstractNumId w:val="26"/>
  </w:num>
  <w:num w:numId="26">
    <w:abstractNumId w:val="8"/>
  </w:num>
  <w:num w:numId="27">
    <w:abstractNumId w:val="22"/>
  </w:num>
  <w:num w:numId="28">
    <w:abstractNumId w:val="46"/>
  </w:num>
  <w:num w:numId="29">
    <w:abstractNumId w:val="47"/>
  </w:num>
  <w:num w:numId="30">
    <w:abstractNumId w:val="49"/>
  </w:num>
  <w:num w:numId="31">
    <w:abstractNumId w:val="3"/>
  </w:num>
  <w:num w:numId="32">
    <w:abstractNumId w:val="43"/>
  </w:num>
  <w:num w:numId="33">
    <w:abstractNumId w:val="29"/>
  </w:num>
  <w:num w:numId="34">
    <w:abstractNumId w:val="7"/>
  </w:num>
  <w:num w:numId="35">
    <w:abstractNumId w:val="25"/>
  </w:num>
  <w:num w:numId="36">
    <w:abstractNumId w:val="39"/>
  </w:num>
  <w:num w:numId="37">
    <w:abstractNumId w:val="38"/>
  </w:num>
  <w:num w:numId="38">
    <w:abstractNumId w:val="6"/>
  </w:num>
  <w:num w:numId="39">
    <w:abstractNumId w:val="11"/>
  </w:num>
  <w:num w:numId="40">
    <w:abstractNumId w:val="1"/>
  </w:num>
  <w:num w:numId="41">
    <w:abstractNumId w:val="45"/>
  </w:num>
  <w:num w:numId="42">
    <w:abstractNumId w:val="42"/>
  </w:num>
  <w:num w:numId="43">
    <w:abstractNumId w:val="12"/>
  </w:num>
  <w:num w:numId="44">
    <w:abstractNumId w:val="48"/>
  </w:num>
  <w:num w:numId="45">
    <w:abstractNumId w:val="36"/>
  </w:num>
  <w:num w:numId="46">
    <w:abstractNumId w:val="28"/>
  </w:num>
  <w:num w:numId="47">
    <w:abstractNumId w:val="18"/>
  </w:num>
  <w:num w:numId="48">
    <w:abstractNumId w:val="35"/>
  </w:num>
  <w:num w:numId="49">
    <w:abstractNumId w:val="33"/>
  </w:num>
  <w:num w:numId="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6C0"/>
    <w:rsid w:val="00030D08"/>
    <w:rsid w:val="00392E81"/>
    <w:rsid w:val="003A28FE"/>
    <w:rsid w:val="00437A0B"/>
    <w:rsid w:val="00461DE5"/>
    <w:rsid w:val="004F0201"/>
    <w:rsid w:val="00551BE7"/>
    <w:rsid w:val="0070101F"/>
    <w:rsid w:val="00876761"/>
    <w:rsid w:val="008E7CD3"/>
    <w:rsid w:val="00971AF8"/>
    <w:rsid w:val="00971E90"/>
    <w:rsid w:val="00A62FC1"/>
    <w:rsid w:val="00A75BAA"/>
    <w:rsid w:val="00B30515"/>
    <w:rsid w:val="00D036C0"/>
    <w:rsid w:val="00D41CEE"/>
    <w:rsid w:val="00E12B7A"/>
    <w:rsid w:val="00F250A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36C0"/>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D036C0"/>
    <w:pPr>
      <w:numPr>
        <w:numId w:val="1"/>
      </w:numPr>
      <w:contextualSpacing/>
    </w:pPr>
  </w:style>
  <w:style w:type="paragraph" w:styleId="a4">
    <w:name w:val="List Paragraph"/>
    <w:basedOn w:val="a0"/>
    <w:uiPriority w:val="34"/>
    <w:qFormat/>
    <w:rsid w:val="00D036C0"/>
    <w:pPr>
      <w:ind w:leftChars="200" w:left="480"/>
    </w:pPr>
  </w:style>
  <w:style w:type="table" w:styleId="a5">
    <w:name w:val="Table Grid"/>
    <w:basedOn w:val="a2"/>
    <w:uiPriority w:val="59"/>
    <w:rsid w:val="00D036C0"/>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表格格線1"/>
    <w:basedOn w:val="a2"/>
    <w:next w:val="a5"/>
    <w:uiPriority w:val="59"/>
    <w:rsid w:val="00D036C0"/>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semiHidden/>
    <w:rsid w:val="00D036C0"/>
    <w:rPr>
      <w:color w:val="0000FF"/>
      <w:u w:val="single"/>
    </w:rPr>
  </w:style>
  <w:style w:type="paragraph" w:styleId="a7">
    <w:name w:val="footer"/>
    <w:basedOn w:val="a0"/>
    <w:link w:val="a8"/>
    <w:uiPriority w:val="99"/>
    <w:unhideWhenUsed/>
    <w:rsid w:val="00D036C0"/>
    <w:pPr>
      <w:tabs>
        <w:tab w:val="center" w:pos="4153"/>
        <w:tab w:val="right" w:pos="8306"/>
      </w:tabs>
      <w:snapToGrid w:val="0"/>
    </w:pPr>
    <w:rPr>
      <w:sz w:val="20"/>
      <w:szCs w:val="20"/>
    </w:rPr>
  </w:style>
  <w:style w:type="character" w:customStyle="1" w:styleId="a8">
    <w:name w:val="頁尾 字元"/>
    <w:basedOn w:val="a1"/>
    <w:link w:val="a7"/>
    <w:uiPriority w:val="99"/>
    <w:rsid w:val="00D036C0"/>
    <w:rPr>
      <w:rFonts w:ascii="Times New Roman" w:eastAsia="新細明體" w:hAnsi="Times New Roman" w:cs="Times New Roman"/>
      <w:sz w:val="20"/>
      <w:szCs w:val="20"/>
    </w:rPr>
  </w:style>
  <w:style w:type="character" w:customStyle="1" w:styleId="apple-style-span">
    <w:name w:val="apple-style-span"/>
    <w:rsid w:val="00D036C0"/>
  </w:style>
  <w:style w:type="paragraph" w:styleId="a9">
    <w:name w:val="header"/>
    <w:basedOn w:val="a0"/>
    <w:link w:val="aa"/>
    <w:uiPriority w:val="99"/>
    <w:unhideWhenUsed/>
    <w:rsid w:val="00D036C0"/>
    <w:pPr>
      <w:tabs>
        <w:tab w:val="center" w:pos="4153"/>
        <w:tab w:val="right" w:pos="8306"/>
      </w:tabs>
      <w:snapToGrid w:val="0"/>
    </w:pPr>
    <w:rPr>
      <w:sz w:val="20"/>
      <w:szCs w:val="20"/>
    </w:rPr>
  </w:style>
  <w:style w:type="character" w:customStyle="1" w:styleId="aa">
    <w:name w:val="頁首 字元"/>
    <w:basedOn w:val="a1"/>
    <w:link w:val="a9"/>
    <w:uiPriority w:val="99"/>
    <w:rsid w:val="00D036C0"/>
    <w:rPr>
      <w:rFonts w:ascii="Times New Roman" w:eastAsia="新細明體" w:hAnsi="Times New Roman" w:cs="Times New Roman"/>
      <w:sz w:val="20"/>
      <w:szCs w:val="20"/>
    </w:rPr>
  </w:style>
  <w:style w:type="paragraph" w:styleId="Web">
    <w:name w:val="Normal (Web)"/>
    <w:basedOn w:val="a0"/>
    <w:uiPriority w:val="99"/>
    <w:unhideWhenUsed/>
    <w:rsid w:val="00D036C0"/>
    <w:pPr>
      <w:widowControl/>
      <w:spacing w:after="360" w:line="384" w:lineRule="auto"/>
    </w:pPr>
    <w:rPr>
      <w:rFonts w:ascii="新細明體" w:hAnsi="新細明體" w:cs="新細明體"/>
      <w:kern w:val="0"/>
    </w:rPr>
  </w:style>
  <w:style w:type="paragraph" w:customStyle="1" w:styleId="LEVEL1">
    <w:name w:val="LEVEL1"/>
    <w:rsid w:val="00D036C0"/>
    <w:pPr>
      <w:widowControl w:val="0"/>
      <w:ind w:left="250" w:hangingChars="104" w:hanging="250"/>
    </w:pPr>
    <w:rPr>
      <w:rFonts w:ascii="標楷體" w:eastAsia="標楷體" w:hAnsi="標楷體" w:cs="Times New Roman"/>
      <w:szCs w:val="20"/>
    </w:rPr>
  </w:style>
  <w:style w:type="character" w:styleId="ab">
    <w:name w:val="annotation reference"/>
    <w:basedOn w:val="a1"/>
    <w:uiPriority w:val="99"/>
    <w:semiHidden/>
    <w:unhideWhenUsed/>
    <w:rsid w:val="00D036C0"/>
    <w:rPr>
      <w:sz w:val="18"/>
      <w:szCs w:val="18"/>
    </w:rPr>
  </w:style>
  <w:style w:type="paragraph" w:styleId="ac">
    <w:name w:val="annotation text"/>
    <w:basedOn w:val="a0"/>
    <w:link w:val="ad"/>
    <w:uiPriority w:val="99"/>
    <w:semiHidden/>
    <w:unhideWhenUsed/>
    <w:rsid w:val="00D036C0"/>
  </w:style>
  <w:style w:type="character" w:customStyle="1" w:styleId="ad">
    <w:name w:val="註解文字 字元"/>
    <w:basedOn w:val="a1"/>
    <w:link w:val="ac"/>
    <w:uiPriority w:val="99"/>
    <w:semiHidden/>
    <w:rsid w:val="00D036C0"/>
    <w:rPr>
      <w:rFonts w:ascii="Times New Roman" w:eastAsia="新細明體" w:hAnsi="Times New Roman" w:cs="Times New Roman"/>
      <w:szCs w:val="24"/>
    </w:rPr>
  </w:style>
  <w:style w:type="paragraph" w:styleId="ae">
    <w:name w:val="annotation subject"/>
    <w:basedOn w:val="ac"/>
    <w:next w:val="ac"/>
    <w:link w:val="af"/>
    <w:uiPriority w:val="99"/>
    <w:semiHidden/>
    <w:unhideWhenUsed/>
    <w:rsid w:val="00D036C0"/>
    <w:rPr>
      <w:b/>
      <w:bCs/>
    </w:rPr>
  </w:style>
  <w:style w:type="character" w:customStyle="1" w:styleId="af">
    <w:name w:val="註解主旨 字元"/>
    <w:basedOn w:val="ad"/>
    <w:link w:val="ae"/>
    <w:uiPriority w:val="99"/>
    <w:semiHidden/>
    <w:rsid w:val="00D036C0"/>
    <w:rPr>
      <w:rFonts w:ascii="Times New Roman" w:eastAsia="新細明體" w:hAnsi="Times New Roman" w:cs="Times New Roman"/>
      <w:b/>
      <w:bCs/>
      <w:szCs w:val="24"/>
    </w:rPr>
  </w:style>
  <w:style w:type="paragraph" w:styleId="af0">
    <w:name w:val="Balloon Text"/>
    <w:basedOn w:val="a0"/>
    <w:link w:val="af1"/>
    <w:uiPriority w:val="99"/>
    <w:semiHidden/>
    <w:unhideWhenUsed/>
    <w:rsid w:val="00D036C0"/>
    <w:rPr>
      <w:rFonts w:asciiTheme="majorHAnsi" w:eastAsiaTheme="majorEastAsia" w:hAnsiTheme="majorHAnsi" w:cstheme="majorBidi"/>
      <w:sz w:val="18"/>
      <w:szCs w:val="18"/>
    </w:rPr>
  </w:style>
  <w:style w:type="character" w:customStyle="1" w:styleId="af1">
    <w:name w:val="註解方塊文字 字元"/>
    <w:basedOn w:val="a1"/>
    <w:link w:val="af0"/>
    <w:uiPriority w:val="99"/>
    <w:semiHidden/>
    <w:rsid w:val="00D036C0"/>
    <w:rPr>
      <w:rFonts w:asciiTheme="majorHAnsi" w:eastAsiaTheme="majorEastAsia" w:hAnsiTheme="majorHAnsi" w:cstheme="majorBidi"/>
      <w:sz w:val="18"/>
      <w:szCs w:val="18"/>
    </w:rPr>
  </w:style>
  <w:style w:type="character" w:customStyle="1" w:styleId="normaltextrun">
    <w:name w:val="normaltextrun"/>
    <w:basedOn w:val="a1"/>
    <w:rsid w:val="00D036C0"/>
  </w:style>
  <w:style w:type="paragraph" w:styleId="af2">
    <w:name w:val="footnote text"/>
    <w:basedOn w:val="a0"/>
    <w:link w:val="af3"/>
    <w:uiPriority w:val="99"/>
    <w:semiHidden/>
    <w:unhideWhenUsed/>
    <w:rsid w:val="00D036C0"/>
    <w:pPr>
      <w:snapToGrid w:val="0"/>
    </w:pPr>
    <w:rPr>
      <w:sz w:val="20"/>
      <w:szCs w:val="20"/>
    </w:rPr>
  </w:style>
  <w:style w:type="character" w:customStyle="1" w:styleId="af3">
    <w:name w:val="註腳文字 字元"/>
    <w:basedOn w:val="a1"/>
    <w:link w:val="af2"/>
    <w:uiPriority w:val="99"/>
    <w:semiHidden/>
    <w:rsid w:val="00D036C0"/>
    <w:rPr>
      <w:rFonts w:ascii="Times New Roman" w:eastAsia="新細明體" w:hAnsi="Times New Roman" w:cs="Times New Roman"/>
      <w:sz w:val="20"/>
      <w:szCs w:val="20"/>
    </w:rPr>
  </w:style>
  <w:style w:type="character" w:styleId="af4">
    <w:name w:val="footnote reference"/>
    <w:basedOn w:val="a1"/>
    <w:uiPriority w:val="99"/>
    <w:semiHidden/>
    <w:unhideWhenUsed/>
    <w:rsid w:val="00D036C0"/>
    <w:rPr>
      <w:vertAlign w:val="superscript"/>
    </w:rPr>
  </w:style>
  <w:style w:type="paragraph" w:customStyle="1" w:styleId="af5">
    <w:name w:val="一、"/>
    <w:basedOn w:val="a0"/>
    <w:rsid w:val="00D036C0"/>
    <w:pPr>
      <w:ind w:left="201" w:hangingChars="201" w:hanging="201"/>
      <w:jc w:val="both"/>
    </w:pPr>
    <w:rPr>
      <w:rFonts w:eastAsia="標楷體"/>
      <w:kern w:val="0"/>
      <w:sz w:val="22"/>
    </w:rPr>
  </w:style>
  <w:style w:type="numbering" w:customStyle="1" w:styleId="10">
    <w:name w:val="無清單1"/>
    <w:next w:val="a3"/>
    <w:uiPriority w:val="99"/>
    <w:semiHidden/>
    <w:unhideWhenUsed/>
    <w:rsid w:val="00D036C0"/>
  </w:style>
  <w:style w:type="table" w:customStyle="1" w:styleId="2">
    <w:name w:val="表格格線2"/>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表格格線3"/>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表格格線5"/>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036C0"/>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D036C0"/>
    <w:pPr>
      <w:numPr>
        <w:numId w:val="1"/>
      </w:numPr>
      <w:contextualSpacing/>
    </w:pPr>
  </w:style>
  <w:style w:type="paragraph" w:styleId="a4">
    <w:name w:val="List Paragraph"/>
    <w:basedOn w:val="a0"/>
    <w:uiPriority w:val="34"/>
    <w:qFormat/>
    <w:rsid w:val="00D036C0"/>
    <w:pPr>
      <w:ind w:leftChars="200" w:left="480"/>
    </w:pPr>
  </w:style>
  <w:style w:type="table" w:styleId="a5">
    <w:name w:val="Table Grid"/>
    <w:basedOn w:val="a2"/>
    <w:uiPriority w:val="59"/>
    <w:rsid w:val="00D036C0"/>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表格格線1"/>
    <w:basedOn w:val="a2"/>
    <w:next w:val="a5"/>
    <w:uiPriority w:val="59"/>
    <w:rsid w:val="00D036C0"/>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semiHidden/>
    <w:rsid w:val="00D036C0"/>
    <w:rPr>
      <w:color w:val="0000FF"/>
      <w:u w:val="single"/>
    </w:rPr>
  </w:style>
  <w:style w:type="paragraph" w:styleId="a7">
    <w:name w:val="footer"/>
    <w:basedOn w:val="a0"/>
    <w:link w:val="a8"/>
    <w:uiPriority w:val="99"/>
    <w:unhideWhenUsed/>
    <w:rsid w:val="00D036C0"/>
    <w:pPr>
      <w:tabs>
        <w:tab w:val="center" w:pos="4153"/>
        <w:tab w:val="right" w:pos="8306"/>
      </w:tabs>
      <w:snapToGrid w:val="0"/>
    </w:pPr>
    <w:rPr>
      <w:sz w:val="20"/>
      <w:szCs w:val="20"/>
    </w:rPr>
  </w:style>
  <w:style w:type="character" w:customStyle="1" w:styleId="a8">
    <w:name w:val="頁尾 字元"/>
    <w:basedOn w:val="a1"/>
    <w:link w:val="a7"/>
    <w:uiPriority w:val="99"/>
    <w:rsid w:val="00D036C0"/>
    <w:rPr>
      <w:rFonts w:ascii="Times New Roman" w:eastAsia="新細明體" w:hAnsi="Times New Roman" w:cs="Times New Roman"/>
      <w:sz w:val="20"/>
      <w:szCs w:val="20"/>
    </w:rPr>
  </w:style>
  <w:style w:type="character" w:customStyle="1" w:styleId="apple-style-span">
    <w:name w:val="apple-style-span"/>
    <w:rsid w:val="00D036C0"/>
  </w:style>
  <w:style w:type="paragraph" w:styleId="a9">
    <w:name w:val="header"/>
    <w:basedOn w:val="a0"/>
    <w:link w:val="aa"/>
    <w:uiPriority w:val="99"/>
    <w:unhideWhenUsed/>
    <w:rsid w:val="00D036C0"/>
    <w:pPr>
      <w:tabs>
        <w:tab w:val="center" w:pos="4153"/>
        <w:tab w:val="right" w:pos="8306"/>
      </w:tabs>
      <w:snapToGrid w:val="0"/>
    </w:pPr>
    <w:rPr>
      <w:sz w:val="20"/>
      <w:szCs w:val="20"/>
    </w:rPr>
  </w:style>
  <w:style w:type="character" w:customStyle="1" w:styleId="aa">
    <w:name w:val="頁首 字元"/>
    <w:basedOn w:val="a1"/>
    <w:link w:val="a9"/>
    <w:uiPriority w:val="99"/>
    <w:rsid w:val="00D036C0"/>
    <w:rPr>
      <w:rFonts w:ascii="Times New Roman" w:eastAsia="新細明體" w:hAnsi="Times New Roman" w:cs="Times New Roman"/>
      <w:sz w:val="20"/>
      <w:szCs w:val="20"/>
    </w:rPr>
  </w:style>
  <w:style w:type="paragraph" w:styleId="Web">
    <w:name w:val="Normal (Web)"/>
    <w:basedOn w:val="a0"/>
    <w:uiPriority w:val="99"/>
    <w:unhideWhenUsed/>
    <w:rsid w:val="00D036C0"/>
    <w:pPr>
      <w:widowControl/>
      <w:spacing w:after="360" w:line="384" w:lineRule="auto"/>
    </w:pPr>
    <w:rPr>
      <w:rFonts w:ascii="新細明體" w:hAnsi="新細明體" w:cs="新細明體"/>
      <w:kern w:val="0"/>
    </w:rPr>
  </w:style>
  <w:style w:type="paragraph" w:customStyle="1" w:styleId="LEVEL1">
    <w:name w:val="LEVEL1"/>
    <w:rsid w:val="00D036C0"/>
    <w:pPr>
      <w:widowControl w:val="0"/>
      <w:ind w:left="250" w:hangingChars="104" w:hanging="250"/>
    </w:pPr>
    <w:rPr>
      <w:rFonts w:ascii="標楷體" w:eastAsia="標楷體" w:hAnsi="標楷體" w:cs="Times New Roman"/>
      <w:szCs w:val="20"/>
    </w:rPr>
  </w:style>
  <w:style w:type="character" w:styleId="ab">
    <w:name w:val="annotation reference"/>
    <w:basedOn w:val="a1"/>
    <w:uiPriority w:val="99"/>
    <w:semiHidden/>
    <w:unhideWhenUsed/>
    <w:rsid w:val="00D036C0"/>
    <w:rPr>
      <w:sz w:val="18"/>
      <w:szCs w:val="18"/>
    </w:rPr>
  </w:style>
  <w:style w:type="paragraph" w:styleId="ac">
    <w:name w:val="annotation text"/>
    <w:basedOn w:val="a0"/>
    <w:link w:val="ad"/>
    <w:uiPriority w:val="99"/>
    <w:semiHidden/>
    <w:unhideWhenUsed/>
    <w:rsid w:val="00D036C0"/>
  </w:style>
  <w:style w:type="character" w:customStyle="1" w:styleId="ad">
    <w:name w:val="註解文字 字元"/>
    <w:basedOn w:val="a1"/>
    <w:link w:val="ac"/>
    <w:uiPriority w:val="99"/>
    <w:semiHidden/>
    <w:rsid w:val="00D036C0"/>
    <w:rPr>
      <w:rFonts w:ascii="Times New Roman" w:eastAsia="新細明體" w:hAnsi="Times New Roman" w:cs="Times New Roman"/>
      <w:szCs w:val="24"/>
    </w:rPr>
  </w:style>
  <w:style w:type="paragraph" w:styleId="ae">
    <w:name w:val="annotation subject"/>
    <w:basedOn w:val="ac"/>
    <w:next w:val="ac"/>
    <w:link w:val="af"/>
    <w:uiPriority w:val="99"/>
    <w:semiHidden/>
    <w:unhideWhenUsed/>
    <w:rsid w:val="00D036C0"/>
    <w:rPr>
      <w:b/>
      <w:bCs/>
    </w:rPr>
  </w:style>
  <w:style w:type="character" w:customStyle="1" w:styleId="af">
    <w:name w:val="註解主旨 字元"/>
    <w:basedOn w:val="ad"/>
    <w:link w:val="ae"/>
    <w:uiPriority w:val="99"/>
    <w:semiHidden/>
    <w:rsid w:val="00D036C0"/>
    <w:rPr>
      <w:rFonts w:ascii="Times New Roman" w:eastAsia="新細明體" w:hAnsi="Times New Roman" w:cs="Times New Roman"/>
      <w:b/>
      <w:bCs/>
      <w:szCs w:val="24"/>
    </w:rPr>
  </w:style>
  <w:style w:type="paragraph" w:styleId="af0">
    <w:name w:val="Balloon Text"/>
    <w:basedOn w:val="a0"/>
    <w:link w:val="af1"/>
    <w:uiPriority w:val="99"/>
    <w:semiHidden/>
    <w:unhideWhenUsed/>
    <w:rsid w:val="00D036C0"/>
    <w:rPr>
      <w:rFonts w:asciiTheme="majorHAnsi" w:eastAsiaTheme="majorEastAsia" w:hAnsiTheme="majorHAnsi" w:cstheme="majorBidi"/>
      <w:sz w:val="18"/>
      <w:szCs w:val="18"/>
    </w:rPr>
  </w:style>
  <w:style w:type="character" w:customStyle="1" w:styleId="af1">
    <w:name w:val="註解方塊文字 字元"/>
    <w:basedOn w:val="a1"/>
    <w:link w:val="af0"/>
    <w:uiPriority w:val="99"/>
    <w:semiHidden/>
    <w:rsid w:val="00D036C0"/>
    <w:rPr>
      <w:rFonts w:asciiTheme="majorHAnsi" w:eastAsiaTheme="majorEastAsia" w:hAnsiTheme="majorHAnsi" w:cstheme="majorBidi"/>
      <w:sz w:val="18"/>
      <w:szCs w:val="18"/>
    </w:rPr>
  </w:style>
  <w:style w:type="character" w:customStyle="1" w:styleId="normaltextrun">
    <w:name w:val="normaltextrun"/>
    <w:basedOn w:val="a1"/>
    <w:rsid w:val="00D036C0"/>
  </w:style>
  <w:style w:type="paragraph" w:styleId="af2">
    <w:name w:val="footnote text"/>
    <w:basedOn w:val="a0"/>
    <w:link w:val="af3"/>
    <w:uiPriority w:val="99"/>
    <w:semiHidden/>
    <w:unhideWhenUsed/>
    <w:rsid w:val="00D036C0"/>
    <w:pPr>
      <w:snapToGrid w:val="0"/>
    </w:pPr>
    <w:rPr>
      <w:sz w:val="20"/>
      <w:szCs w:val="20"/>
    </w:rPr>
  </w:style>
  <w:style w:type="character" w:customStyle="1" w:styleId="af3">
    <w:name w:val="註腳文字 字元"/>
    <w:basedOn w:val="a1"/>
    <w:link w:val="af2"/>
    <w:uiPriority w:val="99"/>
    <w:semiHidden/>
    <w:rsid w:val="00D036C0"/>
    <w:rPr>
      <w:rFonts w:ascii="Times New Roman" w:eastAsia="新細明體" w:hAnsi="Times New Roman" w:cs="Times New Roman"/>
      <w:sz w:val="20"/>
      <w:szCs w:val="20"/>
    </w:rPr>
  </w:style>
  <w:style w:type="character" w:styleId="af4">
    <w:name w:val="footnote reference"/>
    <w:basedOn w:val="a1"/>
    <w:uiPriority w:val="99"/>
    <w:semiHidden/>
    <w:unhideWhenUsed/>
    <w:rsid w:val="00D036C0"/>
    <w:rPr>
      <w:vertAlign w:val="superscript"/>
    </w:rPr>
  </w:style>
  <w:style w:type="paragraph" w:customStyle="1" w:styleId="af5">
    <w:name w:val="一、"/>
    <w:basedOn w:val="a0"/>
    <w:rsid w:val="00D036C0"/>
    <w:pPr>
      <w:ind w:left="201" w:hangingChars="201" w:hanging="201"/>
      <w:jc w:val="both"/>
    </w:pPr>
    <w:rPr>
      <w:rFonts w:eastAsia="標楷體"/>
      <w:kern w:val="0"/>
      <w:sz w:val="22"/>
    </w:rPr>
  </w:style>
  <w:style w:type="numbering" w:customStyle="1" w:styleId="10">
    <w:name w:val="無清單1"/>
    <w:next w:val="a3"/>
    <w:uiPriority w:val="99"/>
    <w:semiHidden/>
    <w:unhideWhenUsed/>
    <w:rsid w:val="00D036C0"/>
  </w:style>
  <w:style w:type="table" w:customStyle="1" w:styleId="2">
    <w:name w:val="表格格線2"/>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表格格線3"/>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表格格線5"/>
    <w:basedOn w:val="a2"/>
    <w:next w:val="a5"/>
    <w:uiPriority w:val="59"/>
    <w:rsid w:val="00D036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92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emf"/><Relationship Id="rId18" Type="http://schemas.openxmlformats.org/officeDocument/2006/relationships/footer" Target="footer2.xml"/><Relationship Id="rId26" Type="http://schemas.openxmlformats.org/officeDocument/2006/relationships/image" Target="media/image9.tiff"/><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3.xml"/><Relationship Id="rId25" Type="http://schemas.openxmlformats.org/officeDocument/2006/relationships/image" Target="media/image8.tiff"/><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7.tif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header" Target="header7.xml"/><Relationship Id="rId28" Type="http://schemas.openxmlformats.org/officeDocument/2006/relationships/header" Target="header9.xml"/><Relationship Id="rId10" Type="http://schemas.openxmlformats.org/officeDocument/2006/relationships/image" Target="media/image1.emf"/><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header" Target="header6.xml"/><Relationship Id="rId27" Type="http://schemas.openxmlformats.org/officeDocument/2006/relationships/header" Target="header8.xml"/><Relationship Id="rId30" Type="http://schemas.openxmlformats.org/officeDocument/2006/relationships/header" Target="header10.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151</TotalTime>
  <Pages>50</Pages>
  <Words>4224</Words>
  <Characters>24077</Characters>
  <Application>Microsoft Office Word</Application>
  <DocSecurity>0</DocSecurity>
  <Lines>200</Lines>
  <Paragraphs>56</Paragraphs>
  <ScaleCrop>false</ScaleCrop>
  <Company/>
  <LinksUpToDate>false</LinksUpToDate>
  <CharactersWithSpaces>28245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00595王振儀</dc:creator>
  <cp:lastModifiedBy>00613</cp:lastModifiedBy>
  <cp:revision>9</cp:revision>
  <cp:lastPrinted>2014-11-19T05:46:00Z</cp:lastPrinted>
  <dcterms:created xsi:type="dcterms:W3CDTF">2014-11-13T03:00:00Z</dcterms:created>
  <dcterms:modified xsi:type="dcterms:W3CDTF">2014-11-28T02:51:00Z</dcterms:modified>
</cp:coreProperties>
</file>