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7A5" w:rsidRDefault="006277A5" w:rsidP="006277A5">
      <w:pPr>
        <w:rPr>
          <w:lang w:val="zh-TW"/>
        </w:rPr>
      </w:pPr>
    </w:p>
    <w:p w:rsidR="006277A5" w:rsidRDefault="006277A5" w:rsidP="006277A5">
      <w:pPr>
        <w:rPr>
          <w:lang w:val="zh-TW"/>
        </w:rPr>
      </w:pPr>
    </w:p>
    <w:p w:rsidR="0015561D" w:rsidRDefault="0015561D" w:rsidP="006277A5">
      <w:pPr>
        <w:rPr>
          <w:lang w:val="zh-TW"/>
        </w:rPr>
      </w:pPr>
    </w:p>
    <w:p w:rsidR="0015561D" w:rsidRDefault="0015561D" w:rsidP="006277A5">
      <w:pPr>
        <w:rPr>
          <w:lang w:val="zh-TW"/>
        </w:rPr>
      </w:pPr>
    </w:p>
    <w:p w:rsidR="0009517E" w:rsidRDefault="0009517E" w:rsidP="0015561D">
      <w:pPr>
        <w:jc w:val="center"/>
        <w:rPr>
          <w:rFonts w:ascii="標楷體" w:eastAsia="標楷體" w:hAnsi="標楷體"/>
          <w:b/>
          <w:sz w:val="72"/>
          <w:szCs w:val="72"/>
          <w:lang w:val="zh-TW"/>
        </w:rPr>
      </w:pPr>
      <w:bookmarkStart w:id="0" w:name="_GoBack"/>
      <w:r>
        <w:rPr>
          <w:rFonts w:ascii="標楷體" w:eastAsia="標楷體" w:hAnsi="標楷體" w:hint="eastAsia"/>
          <w:b/>
          <w:sz w:val="72"/>
          <w:szCs w:val="72"/>
          <w:lang w:val="zh-TW"/>
        </w:rPr>
        <w:t>日本特許廳</w:t>
      </w:r>
    </w:p>
    <w:bookmarkEnd w:id="0"/>
    <w:p w:rsidR="0009517E" w:rsidRDefault="0009517E" w:rsidP="0015561D">
      <w:pPr>
        <w:jc w:val="center"/>
        <w:rPr>
          <w:rFonts w:ascii="標楷體" w:eastAsia="標楷體" w:hAnsi="標楷體"/>
          <w:b/>
          <w:sz w:val="72"/>
          <w:szCs w:val="72"/>
          <w:lang w:val="zh-TW"/>
        </w:rPr>
      </w:pPr>
      <w:r>
        <w:rPr>
          <w:rFonts w:ascii="標楷體" w:eastAsia="標楷體" w:hAnsi="標楷體" w:hint="eastAsia"/>
          <w:b/>
          <w:sz w:val="72"/>
          <w:szCs w:val="72"/>
          <w:lang w:val="zh-TW"/>
        </w:rPr>
        <w:t>2018年6月5日</w:t>
      </w:r>
    </w:p>
    <w:p w:rsidR="0015561D" w:rsidRPr="0015561D" w:rsidRDefault="006277A5" w:rsidP="0015561D">
      <w:pPr>
        <w:jc w:val="center"/>
        <w:rPr>
          <w:rFonts w:ascii="標楷體" w:eastAsia="標楷體" w:hAnsi="標楷體"/>
          <w:b/>
          <w:sz w:val="72"/>
          <w:szCs w:val="72"/>
          <w:lang w:val="zh-TW"/>
        </w:rPr>
      </w:pPr>
      <w:r w:rsidRPr="0015561D">
        <w:rPr>
          <w:rFonts w:ascii="標楷體" w:eastAsia="標楷體" w:hAnsi="標楷體" w:hint="eastAsia"/>
          <w:b/>
          <w:sz w:val="72"/>
          <w:szCs w:val="72"/>
          <w:lang w:val="zh-TW"/>
        </w:rPr>
        <w:t>標準必要專利</w:t>
      </w:r>
      <w:r w:rsidR="0015561D" w:rsidRPr="0015561D">
        <w:rPr>
          <w:rFonts w:ascii="標楷體" w:eastAsia="標楷體" w:hAnsi="標楷體" w:hint="eastAsia"/>
          <w:b/>
          <w:sz w:val="72"/>
          <w:szCs w:val="72"/>
          <w:lang w:val="zh-TW"/>
        </w:rPr>
        <w:t>授權</w:t>
      </w:r>
    </w:p>
    <w:p w:rsidR="0015561D" w:rsidRPr="0015561D" w:rsidRDefault="0015561D" w:rsidP="0015561D">
      <w:pPr>
        <w:jc w:val="center"/>
        <w:rPr>
          <w:rFonts w:ascii="標楷體" w:eastAsia="標楷體" w:hAnsi="標楷體"/>
          <w:b/>
          <w:sz w:val="72"/>
          <w:szCs w:val="72"/>
          <w:lang w:val="zh-TW"/>
        </w:rPr>
      </w:pPr>
      <w:r w:rsidRPr="0015561D">
        <w:rPr>
          <w:rFonts w:ascii="標楷體" w:eastAsia="標楷體" w:hAnsi="標楷體" w:hint="eastAsia"/>
          <w:b/>
          <w:sz w:val="72"/>
          <w:szCs w:val="72"/>
          <w:lang w:val="zh-TW"/>
        </w:rPr>
        <w:t>談判指南</w:t>
      </w:r>
    </w:p>
    <w:p w:rsidR="006277A5" w:rsidRPr="0015561D" w:rsidRDefault="0015561D" w:rsidP="0015561D">
      <w:pPr>
        <w:jc w:val="center"/>
        <w:rPr>
          <w:rFonts w:ascii="標楷體" w:eastAsia="標楷體" w:hAnsi="標楷體"/>
          <w:b/>
          <w:sz w:val="72"/>
          <w:szCs w:val="72"/>
          <w:lang w:val="zh-TW"/>
        </w:rPr>
      </w:pPr>
      <w:r w:rsidRPr="0015561D">
        <w:rPr>
          <w:rFonts w:ascii="標楷體" w:eastAsia="標楷體" w:hAnsi="標楷體" w:hint="eastAsia"/>
          <w:b/>
          <w:sz w:val="72"/>
          <w:szCs w:val="72"/>
          <w:lang w:val="zh-TW"/>
        </w:rPr>
        <w:t>中譯本</w:t>
      </w:r>
    </w:p>
    <w:p w:rsidR="006277A5" w:rsidRDefault="006277A5" w:rsidP="006277A5">
      <w:pPr>
        <w:rPr>
          <w:lang w:val="zh-TW"/>
        </w:rPr>
      </w:pPr>
    </w:p>
    <w:p w:rsidR="00BF204D" w:rsidRDefault="00BF204D" w:rsidP="00BF204D">
      <w:pPr>
        <w:jc w:val="center"/>
        <w:rPr>
          <w:rFonts w:ascii="標楷體" w:eastAsia="標楷體" w:hAnsi="標楷體"/>
          <w:b/>
          <w:sz w:val="44"/>
          <w:szCs w:val="44"/>
          <w:lang w:val="zh-TW"/>
        </w:rPr>
      </w:pPr>
      <w:r>
        <w:rPr>
          <w:rFonts w:ascii="新細明體" w:eastAsia="新細明體" w:hAnsi="新細明體" w:hint="eastAsia"/>
          <w:b/>
          <w:sz w:val="44"/>
          <w:szCs w:val="44"/>
          <w:lang w:val="zh-TW"/>
        </w:rPr>
        <w:t>※</w:t>
      </w:r>
      <w:r w:rsidR="00410DA9">
        <w:rPr>
          <w:rFonts w:ascii="標楷體" w:eastAsia="標楷體" w:hAnsi="標楷體" w:hint="eastAsia"/>
          <w:b/>
          <w:sz w:val="44"/>
          <w:szCs w:val="44"/>
          <w:lang w:val="zh-TW"/>
        </w:rPr>
        <w:t>中</w:t>
      </w:r>
      <w:r w:rsidRPr="00BF204D">
        <w:rPr>
          <w:rFonts w:ascii="標楷體" w:eastAsia="標楷體" w:hAnsi="標楷體" w:hint="eastAsia"/>
          <w:b/>
          <w:sz w:val="44"/>
          <w:szCs w:val="44"/>
          <w:lang w:val="zh-TW"/>
        </w:rPr>
        <w:t>譯</w:t>
      </w:r>
      <w:r w:rsidR="00410DA9">
        <w:rPr>
          <w:rFonts w:ascii="標楷體" w:eastAsia="標楷體" w:hAnsi="標楷體" w:hint="eastAsia"/>
          <w:b/>
          <w:sz w:val="44"/>
          <w:szCs w:val="44"/>
          <w:lang w:val="zh-TW"/>
        </w:rPr>
        <w:t>版本僅作為國人</w:t>
      </w:r>
      <w:r w:rsidRPr="00BF204D">
        <w:rPr>
          <w:rFonts w:ascii="標楷體" w:eastAsia="標楷體" w:hAnsi="標楷體" w:hint="eastAsia"/>
          <w:b/>
          <w:sz w:val="44"/>
          <w:szCs w:val="44"/>
          <w:lang w:val="zh-TW"/>
        </w:rPr>
        <w:t>參考，</w:t>
      </w:r>
    </w:p>
    <w:p w:rsidR="006277A5" w:rsidRPr="00BF204D" w:rsidRDefault="005D1076" w:rsidP="0009517E">
      <w:pPr>
        <w:jc w:val="center"/>
        <w:rPr>
          <w:rFonts w:ascii="標楷體" w:eastAsia="標楷體" w:hAnsi="標楷體"/>
          <w:b/>
          <w:sz w:val="44"/>
          <w:szCs w:val="44"/>
          <w:lang w:val="zh-TW"/>
        </w:rPr>
      </w:pPr>
      <w:r>
        <w:rPr>
          <w:rFonts w:ascii="標楷體" w:eastAsia="標楷體" w:hAnsi="標楷體" w:hint="eastAsia"/>
          <w:b/>
          <w:sz w:val="44"/>
          <w:szCs w:val="44"/>
          <w:lang w:val="zh-TW"/>
        </w:rPr>
        <w:t>未</w:t>
      </w:r>
      <w:r w:rsidRPr="005D1076">
        <w:rPr>
          <w:rFonts w:ascii="標楷體" w:eastAsia="標楷體" w:hAnsi="標楷體" w:hint="eastAsia"/>
          <w:b/>
          <w:sz w:val="44"/>
          <w:szCs w:val="44"/>
          <w:lang w:val="zh-TW"/>
        </w:rPr>
        <w:t>經日本特許廳確認</w:t>
      </w:r>
      <w:r w:rsidR="00410DA9">
        <w:rPr>
          <w:rFonts w:ascii="標楷體" w:eastAsia="標楷體" w:hAnsi="標楷體" w:hint="eastAsia"/>
          <w:b/>
          <w:sz w:val="44"/>
          <w:szCs w:val="44"/>
          <w:lang w:val="zh-TW"/>
        </w:rPr>
        <w:t>，確切指南內容以日本特許廳公告之日文及英文版本為</w:t>
      </w:r>
      <w:proofErr w:type="gramStart"/>
      <w:r w:rsidR="00410DA9">
        <w:rPr>
          <w:rFonts w:ascii="標楷體" w:eastAsia="標楷體" w:hAnsi="標楷體" w:hint="eastAsia"/>
          <w:b/>
          <w:sz w:val="44"/>
          <w:szCs w:val="44"/>
          <w:lang w:val="zh-TW"/>
        </w:rPr>
        <w:t>準</w:t>
      </w:r>
      <w:proofErr w:type="gramEnd"/>
      <w:r w:rsidR="00BF204D">
        <w:rPr>
          <w:rFonts w:ascii="新細明體" w:eastAsia="新細明體" w:hAnsi="新細明體" w:hint="eastAsia"/>
          <w:b/>
          <w:sz w:val="44"/>
          <w:szCs w:val="44"/>
          <w:lang w:val="zh-TW"/>
        </w:rPr>
        <w:t>。</w:t>
      </w:r>
    </w:p>
    <w:p w:rsidR="006277A5" w:rsidRDefault="006277A5" w:rsidP="006277A5">
      <w:pPr>
        <w:rPr>
          <w:lang w:val="zh-TW"/>
        </w:rPr>
      </w:pPr>
    </w:p>
    <w:p w:rsidR="006277A5" w:rsidRDefault="006277A5" w:rsidP="006277A5">
      <w:pPr>
        <w:rPr>
          <w:lang w:val="zh-TW"/>
        </w:rPr>
      </w:pPr>
    </w:p>
    <w:p w:rsidR="006277A5" w:rsidRDefault="006277A5" w:rsidP="006277A5">
      <w:pPr>
        <w:rPr>
          <w:lang w:val="zh-TW"/>
        </w:rPr>
      </w:pPr>
    </w:p>
    <w:p w:rsidR="006277A5" w:rsidRDefault="006277A5" w:rsidP="006277A5">
      <w:pPr>
        <w:rPr>
          <w:lang w:val="zh-TW"/>
        </w:rPr>
      </w:pPr>
    </w:p>
    <w:p w:rsidR="0015561D" w:rsidRDefault="0015561D" w:rsidP="006277A5">
      <w:pPr>
        <w:rPr>
          <w:lang w:val="zh-TW"/>
        </w:rPr>
      </w:pPr>
    </w:p>
    <w:p w:rsidR="0015561D" w:rsidRDefault="0015561D" w:rsidP="006277A5">
      <w:pPr>
        <w:rPr>
          <w:lang w:val="zh-TW"/>
        </w:rPr>
      </w:pPr>
    </w:p>
    <w:p w:rsidR="0015561D" w:rsidRDefault="0015561D" w:rsidP="006277A5">
      <w:pPr>
        <w:rPr>
          <w:lang w:val="zh-TW"/>
        </w:rPr>
      </w:pPr>
    </w:p>
    <w:p w:rsidR="0015561D" w:rsidRDefault="0015561D" w:rsidP="006277A5">
      <w:pPr>
        <w:rPr>
          <w:lang w:val="zh-TW"/>
        </w:rPr>
      </w:pPr>
    </w:p>
    <w:p w:rsidR="0015561D" w:rsidRDefault="0015561D" w:rsidP="006277A5">
      <w:pPr>
        <w:rPr>
          <w:lang w:val="zh-TW"/>
        </w:rPr>
      </w:pPr>
    </w:p>
    <w:p w:rsidR="0015561D" w:rsidRDefault="0015561D" w:rsidP="006277A5">
      <w:pPr>
        <w:rPr>
          <w:lang w:val="zh-TW"/>
        </w:rPr>
      </w:pPr>
    </w:p>
    <w:p w:rsidR="0009517E" w:rsidRDefault="006277A5" w:rsidP="00E918EE">
      <w:pPr>
        <w:pStyle w:val="ab"/>
        <w:spacing w:line="360" w:lineRule="exact"/>
        <w:jc w:val="center"/>
        <w:rPr>
          <w:lang w:val="zh-TW"/>
        </w:rPr>
      </w:pPr>
      <w:r>
        <w:rPr>
          <w:lang w:val="zh-TW"/>
        </w:rPr>
        <w:br w:type="page"/>
      </w:r>
    </w:p>
    <w:sdt>
      <w:sdtPr>
        <w:rPr>
          <w:b/>
          <w:bCs/>
          <w:lang w:val="zh-TW"/>
        </w:rPr>
        <w:id w:val="116108877"/>
        <w:docPartObj>
          <w:docPartGallery w:val="Table of Contents"/>
          <w:docPartUnique/>
        </w:docPartObj>
      </w:sdtPr>
      <w:sdtEndPr>
        <w:rPr>
          <w:b w:val="0"/>
          <w:bCs w:val="0"/>
        </w:rPr>
      </w:sdtEndPr>
      <w:sdtContent>
        <w:p w:rsidR="006277A5" w:rsidRPr="00E918EE" w:rsidRDefault="006277A5" w:rsidP="0009517E">
          <w:pPr>
            <w:rPr>
              <w:rFonts w:ascii="標楷體" w:eastAsia="標楷體" w:hAnsi="標楷體"/>
            </w:rPr>
          </w:pPr>
          <w:r w:rsidRPr="00356E4A">
            <w:rPr>
              <w:rFonts w:ascii="標楷體" w:eastAsia="標楷體" w:hAnsi="標楷體"/>
              <w:sz w:val="40"/>
              <w:szCs w:val="40"/>
              <w:lang w:val="zh-TW"/>
            </w:rPr>
            <w:t>目錄</w:t>
          </w:r>
        </w:p>
        <w:p w:rsidR="00052649" w:rsidRPr="00052649" w:rsidRDefault="006277A5">
          <w:pPr>
            <w:pStyle w:val="11"/>
            <w:tabs>
              <w:tab w:val="right" w:leader="dot" w:pos="8296"/>
            </w:tabs>
            <w:rPr>
              <w:noProof/>
              <w:kern w:val="2"/>
              <w:sz w:val="36"/>
            </w:rPr>
          </w:pPr>
          <w:r w:rsidRPr="00E918EE">
            <w:rPr>
              <w:sz w:val="28"/>
              <w:szCs w:val="28"/>
            </w:rPr>
            <w:fldChar w:fldCharType="begin"/>
          </w:r>
          <w:r w:rsidRPr="00E918EE">
            <w:rPr>
              <w:sz w:val="28"/>
              <w:szCs w:val="28"/>
            </w:rPr>
            <w:instrText xml:space="preserve"> TOC \o "1-3" \h \z \u </w:instrText>
          </w:r>
          <w:r w:rsidRPr="00E918EE">
            <w:rPr>
              <w:sz w:val="28"/>
              <w:szCs w:val="28"/>
            </w:rPr>
            <w:fldChar w:fldCharType="separate"/>
          </w:r>
          <w:hyperlink w:anchor="_Toc522712209" w:history="1">
            <w:r w:rsidR="00052649" w:rsidRPr="00052649">
              <w:rPr>
                <w:rStyle w:val="ae"/>
                <w:rFonts w:ascii="標楷體" w:eastAsia="標楷體" w:hAnsi="標楷體" w:hint="eastAsia"/>
                <w:noProof/>
                <w:sz w:val="32"/>
              </w:rPr>
              <w:t>Ⅰ</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指南的目的</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_Toc522712209 \h </w:instrText>
            </w:r>
            <w:r w:rsidR="00052649" w:rsidRPr="00052649">
              <w:rPr>
                <w:noProof/>
                <w:webHidden/>
                <w:sz w:val="32"/>
              </w:rPr>
            </w:r>
            <w:r w:rsidR="00052649" w:rsidRPr="00052649">
              <w:rPr>
                <w:noProof/>
                <w:webHidden/>
                <w:sz w:val="32"/>
              </w:rPr>
              <w:fldChar w:fldCharType="separate"/>
            </w:r>
            <w:r w:rsidR="00825867">
              <w:rPr>
                <w:noProof/>
                <w:webHidden/>
                <w:sz w:val="32"/>
              </w:rPr>
              <w:t>1</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10" w:history="1">
            <w:r w:rsidR="00052649" w:rsidRPr="00052649">
              <w:rPr>
                <w:rStyle w:val="ae"/>
                <w:rFonts w:ascii="標楷體" w:eastAsia="標楷體" w:hAnsi="標楷體"/>
                <w:noProof/>
                <w:sz w:val="32"/>
              </w:rPr>
              <w:t>A.SEP(</w:t>
            </w:r>
            <w:r w:rsidR="00052649" w:rsidRPr="00052649">
              <w:rPr>
                <w:rStyle w:val="ae"/>
                <w:rFonts w:ascii="標楷體" w:eastAsia="標楷體" w:hAnsi="標楷體" w:hint="eastAsia"/>
                <w:noProof/>
                <w:sz w:val="32"/>
              </w:rPr>
              <w:t>標準必要專利</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課題和背景</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_Toc522712210 \h </w:instrText>
            </w:r>
            <w:r w:rsidR="00052649" w:rsidRPr="00052649">
              <w:rPr>
                <w:noProof/>
                <w:webHidden/>
                <w:sz w:val="32"/>
              </w:rPr>
            </w:r>
            <w:r w:rsidR="00052649" w:rsidRPr="00052649">
              <w:rPr>
                <w:noProof/>
                <w:webHidden/>
                <w:sz w:val="32"/>
              </w:rPr>
              <w:fldChar w:fldCharType="separate"/>
            </w:r>
            <w:r w:rsidR="00825867">
              <w:rPr>
                <w:noProof/>
                <w:webHidden/>
                <w:sz w:val="32"/>
              </w:rPr>
              <w:t>1</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11" w:history="1">
            <w:r w:rsidR="00052649" w:rsidRPr="00052649">
              <w:rPr>
                <w:rStyle w:val="ae"/>
                <w:rFonts w:ascii="標楷體" w:eastAsia="標楷體" w:hAnsi="標楷體"/>
                <w:noProof/>
                <w:sz w:val="32"/>
              </w:rPr>
              <w:t>B.</w:t>
            </w:r>
            <w:r w:rsidR="00052649" w:rsidRPr="00052649">
              <w:rPr>
                <w:rStyle w:val="ae"/>
                <w:rFonts w:ascii="標楷體" w:eastAsia="標楷體" w:hAnsi="標楷體" w:hint="eastAsia"/>
                <w:noProof/>
                <w:sz w:val="32"/>
              </w:rPr>
              <w:t>本指南的性質</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_Toc522712211 \h </w:instrText>
            </w:r>
            <w:r w:rsidR="00052649" w:rsidRPr="00052649">
              <w:rPr>
                <w:noProof/>
                <w:webHidden/>
                <w:sz w:val="32"/>
              </w:rPr>
            </w:r>
            <w:r w:rsidR="00052649" w:rsidRPr="00052649">
              <w:rPr>
                <w:noProof/>
                <w:webHidden/>
                <w:sz w:val="32"/>
              </w:rPr>
              <w:fldChar w:fldCharType="separate"/>
            </w:r>
            <w:r w:rsidR="00825867">
              <w:rPr>
                <w:noProof/>
                <w:webHidden/>
                <w:sz w:val="32"/>
              </w:rPr>
              <w:t>5</w:t>
            </w:r>
            <w:r w:rsidR="00052649" w:rsidRPr="00052649">
              <w:rPr>
                <w:noProof/>
                <w:webHidden/>
                <w:sz w:val="32"/>
              </w:rPr>
              <w:fldChar w:fldCharType="end"/>
            </w:r>
          </w:hyperlink>
        </w:p>
        <w:p w:rsidR="00052649" w:rsidRPr="00052649" w:rsidRDefault="001A6D63">
          <w:pPr>
            <w:pStyle w:val="11"/>
            <w:tabs>
              <w:tab w:val="right" w:leader="dot" w:pos="8296"/>
            </w:tabs>
            <w:rPr>
              <w:noProof/>
              <w:kern w:val="2"/>
              <w:sz w:val="36"/>
            </w:rPr>
          </w:pPr>
          <w:hyperlink w:anchor="_Toc522712212" w:history="1">
            <w:r w:rsidR="00052649" w:rsidRPr="00052649">
              <w:rPr>
                <w:rStyle w:val="ae"/>
                <w:rFonts w:ascii="標楷體" w:eastAsia="標楷體" w:hAnsi="標楷體" w:hint="eastAsia"/>
                <w:noProof/>
                <w:sz w:val="32"/>
              </w:rPr>
              <w:t>Ⅱ</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授權談判方法</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_Toc522712212 \h </w:instrText>
            </w:r>
            <w:r w:rsidR="00052649" w:rsidRPr="00052649">
              <w:rPr>
                <w:noProof/>
                <w:webHidden/>
                <w:sz w:val="32"/>
              </w:rPr>
            </w:r>
            <w:r w:rsidR="00052649" w:rsidRPr="00052649">
              <w:rPr>
                <w:noProof/>
                <w:webHidden/>
                <w:sz w:val="32"/>
              </w:rPr>
              <w:fldChar w:fldCharType="separate"/>
            </w:r>
            <w:r w:rsidR="00825867">
              <w:rPr>
                <w:noProof/>
                <w:webHidden/>
                <w:sz w:val="32"/>
              </w:rPr>
              <w:t>7</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13" w:history="1">
            <w:r w:rsidR="00052649" w:rsidRPr="00052649">
              <w:rPr>
                <w:rStyle w:val="ae"/>
                <w:rFonts w:ascii="標楷體" w:eastAsia="標楷體" w:hAnsi="標楷體"/>
                <w:noProof/>
                <w:sz w:val="32"/>
              </w:rPr>
              <w:t>A.</w:t>
            </w:r>
            <w:r w:rsidR="00052649" w:rsidRPr="00052649">
              <w:rPr>
                <w:rStyle w:val="ae"/>
                <w:rFonts w:ascii="標楷體" w:eastAsia="標楷體" w:hAnsi="標楷體" w:hint="eastAsia"/>
                <w:noProof/>
                <w:sz w:val="32"/>
              </w:rPr>
              <w:t>善意原則</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_Toc522712213 \h </w:instrText>
            </w:r>
            <w:r w:rsidR="00052649" w:rsidRPr="00052649">
              <w:rPr>
                <w:noProof/>
                <w:webHidden/>
                <w:sz w:val="32"/>
              </w:rPr>
            </w:r>
            <w:r w:rsidR="00052649" w:rsidRPr="00052649">
              <w:rPr>
                <w:noProof/>
                <w:webHidden/>
                <w:sz w:val="32"/>
              </w:rPr>
              <w:fldChar w:fldCharType="separate"/>
            </w:r>
            <w:r w:rsidR="00825867">
              <w:rPr>
                <w:noProof/>
                <w:webHidden/>
                <w:sz w:val="32"/>
              </w:rPr>
              <w:t>7</w:t>
            </w:r>
            <w:r w:rsidR="00052649" w:rsidRPr="00052649">
              <w:rPr>
                <w:noProof/>
                <w:webHidden/>
                <w:sz w:val="32"/>
              </w:rPr>
              <w:fldChar w:fldCharType="end"/>
            </w:r>
          </w:hyperlink>
        </w:p>
        <w:p w:rsidR="00052649" w:rsidRPr="00052649" w:rsidRDefault="001A6D63">
          <w:pPr>
            <w:pStyle w:val="31"/>
            <w:rPr>
              <w:noProof/>
              <w:kern w:val="2"/>
              <w:sz w:val="36"/>
            </w:rPr>
          </w:pPr>
          <w:hyperlink w:anchor="_Toc522712214" w:history="1">
            <w:r w:rsidR="00052649" w:rsidRPr="00052649">
              <w:rPr>
                <w:rStyle w:val="ae"/>
                <w:rFonts w:ascii="標楷體" w:eastAsia="標楷體" w:hAnsi="標楷體"/>
                <w:noProof/>
                <w:sz w:val="32"/>
              </w:rPr>
              <w:t>1.</w:t>
            </w:r>
            <w:r w:rsidR="00052649" w:rsidRPr="00052649">
              <w:rPr>
                <w:rStyle w:val="ae"/>
                <w:rFonts w:ascii="標楷體" w:eastAsia="標楷體" w:hAnsi="標楷體" w:hint="eastAsia"/>
                <w:noProof/>
                <w:sz w:val="32"/>
              </w:rPr>
              <w:t>第一步：專利權人提出授權談判要約</w:t>
            </w:r>
            <w:r w:rsidR="00052649" w:rsidRPr="00052649">
              <w:rPr>
                <w:rStyle w:val="ae"/>
                <w:rFonts w:ascii="標楷體" w:eastAsia="標楷體" w:hAnsi="標楷體"/>
                <w:noProof/>
                <w:sz w:val="32"/>
              </w:rPr>
              <w:t>(offer)</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_Toc522712214 \h </w:instrText>
            </w:r>
            <w:r w:rsidR="00052649" w:rsidRPr="00052649">
              <w:rPr>
                <w:noProof/>
                <w:webHidden/>
                <w:sz w:val="32"/>
              </w:rPr>
            </w:r>
            <w:r w:rsidR="00052649" w:rsidRPr="00052649">
              <w:rPr>
                <w:noProof/>
                <w:webHidden/>
                <w:sz w:val="32"/>
              </w:rPr>
              <w:fldChar w:fldCharType="separate"/>
            </w:r>
            <w:r w:rsidR="00825867">
              <w:rPr>
                <w:noProof/>
                <w:webHidden/>
                <w:sz w:val="32"/>
              </w:rPr>
              <w:t>10</w:t>
            </w:r>
            <w:r w:rsidR="00052649" w:rsidRPr="00052649">
              <w:rPr>
                <w:noProof/>
                <w:webHidden/>
                <w:sz w:val="32"/>
              </w:rPr>
              <w:fldChar w:fldCharType="end"/>
            </w:r>
          </w:hyperlink>
        </w:p>
        <w:p w:rsidR="00052649" w:rsidRPr="00052649" w:rsidRDefault="001A6D63">
          <w:pPr>
            <w:pStyle w:val="31"/>
            <w:rPr>
              <w:noProof/>
              <w:kern w:val="2"/>
              <w:sz w:val="36"/>
            </w:rPr>
          </w:pPr>
          <w:hyperlink w:anchor="_Toc522712215" w:history="1">
            <w:r w:rsidR="00052649" w:rsidRPr="00052649">
              <w:rPr>
                <w:rStyle w:val="ae"/>
                <w:rFonts w:ascii="標楷體" w:eastAsia="標楷體" w:hAnsi="標楷體"/>
                <w:noProof/>
                <w:sz w:val="32"/>
              </w:rPr>
              <w:t>2.</w:t>
            </w:r>
            <w:r w:rsidR="00052649" w:rsidRPr="00052649">
              <w:rPr>
                <w:rStyle w:val="ae"/>
                <w:rFonts w:ascii="標楷體" w:eastAsia="標楷體" w:hAnsi="標楷體" w:hint="eastAsia"/>
                <w:noProof/>
                <w:sz w:val="32"/>
              </w:rPr>
              <w:t>第二步：實施人對取得授權表達意願</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_Toc522712215 \h </w:instrText>
            </w:r>
            <w:r w:rsidR="00052649" w:rsidRPr="00052649">
              <w:rPr>
                <w:noProof/>
                <w:webHidden/>
                <w:sz w:val="32"/>
              </w:rPr>
            </w:r>
            <w:r w:rsidR="00052649" w:rsidRPr="00052649">
              <w:rPr>
                <w:noProof/>
                <w:webHidden/>
                <w:sz w:val="32"/>
              </w:rPr>
              <w:fldChar w:fldCharType="separate"/>
            </w:r>
            <w:r w:rsidR="00825867">
              <w:rPr>
                <w:noProof/>
                <w:webHidden/>
                <w:sz w:val="32"/>
              </w:rPr>
              <w:t>14</w:t>
            </w:r>
            <w:r w:rsidR="00052649" w:rsidRPr="00052649">
              <w:rPr>
                <w:noProof/>
                <w:webHidden/>
                <w:sz w:val="32"/>
              </w:rPr>
              <w:fldChar w:fldCharType="end"/>
            </w:r>
          </w:hyperlink>
        </w:p>
        <w:p w:rsidR="00052649" w:rsidRPr="00052649" w:rsidRDefault="001A6D63">
          <w:pPr>
            <w:pStyle w:val="31"/>
            <w:rPr>
              <w:noProof/>
              <w:kern w:val="2"/>
              <w:sz w:val="36"/>
            </w:rPr>
          </w:pPr>
          <w:hyperlink w:anchor="_Toc522712216" w:history="1">
            <w:r w:rsidR="00052649" w:rsidRPr="00052649">
              <w:rPr>
                <w:rStyle w:val="ae"/>
                <w:rFonts w:ascii="標楷體" w:eastAsia="標楷體" w:hAnsi="標楷體"/>
                <w:noProof/>
                <w:sz w:val="32"/>
              </w:rPr>
              <w:t>3.</w:t>
            </w:r>
            <w:r w:rsidR="00052649" w:rsidRPr="00052649">
              <w:rPr>
                <w:rStyle w:val="ae"/>
                <w:rFonts w:ascii="標楷體" w:eastAsia="標楷體" w:hAnsi="標楷體" w:hint="eastAsia"/>
                <w:noProof/>
                <w:sz w:val="32"/>
              </w:rPr>
              <w:t>第三步：專利權人基於</w:t>
            </w:r>
            <w:r w:rsidR="00052649" w:rsidRPr="00052649">
              <w:rPr>
                <w:rStyle w:val="ae"/>
                <w:rFonts w:ascii="標楷體" w:eastAsia="標楷體" w:hAnsi="標楷體"/>
                <w:noProof/>
                <w:sz w:val="32"/>
              </w:rPr>
              <w:t>FRAND</w:t>
            </w:r>
            <w:r w:rsidR="00052649" w:rsidRPr="00052649">
              <w:rPr>
                <w:rStyle w:val="ae"/>
                <w:rFonts w:ascii="標楷體" w:eastAsia="標楷體" w:hAnsi="標楷體" w:hint="eastAsia"/>
                <w:noProof/>
                <w:sz w:val="32"/>
              </w:rPr>
              <w:t>條件提出特定要約</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_Toc522712216 \h </w:instrText>
            </w:r>
            <w:r w:rsidR="00052649" w:rsidRPr="00052649">
              <w:rPr>
                <w:noProof/>
                <w:webHidden/>
                <w:sz w:val="32"/>
              </w:rPr>
            </w:r>
            <w:r w:rsidR="00052649" w:rsidRPr="00052649">
              <w:rPr>
                <w:noProof/>
                <w:webHidden/>
                <w:sz w:val="32"/>
              </w:rPr>
              <w:fldChar w:fldCharType="separate"/>
            </w:r>
            <w:r w:rsidR="00825867">
              <w:rPr>
                <w:noProof/>
                <w:webHidden/>
                <w:sz w:val="32"/>
              </w:rPr>
              <w:t>18</w:t>
            </w:r>
            <w:r w:rsidR="00052649" w:rsidRPr="00052649">
              <w:rPr>
                <w:noProof/>
                <w:webHidden/>
                <w:sz w:val="32"/>
              </w:rPr>
              <w:fldChar w:fldCharType="end"/>
            </w:r>
          </w:hyperlink>
        </w:p>
        <w:p w:rsidR="00052649" w:rsidRPr="00052649" w:rsidRDefault="001A6D63">
          <w:pPr>
            <w:pStyle w:val="31"/>
            <w:rPr>
              <w:noProof/>
              <w:kern w:val="2"/>
              <w:sz w:val="36"/>
            </w:rPr>
          </w:pPr>
          <w:hyperlink w:anchor="_Toc522712217" w:history="1">
            <w:r w:rsidR="00052649" w:rsidRPr="00052649">
              <w:rPr>
                <w:rStyle w:val="ae"/>
                <w:rFonts w:ascii="標楷體" w:eastAsia="標楷體" w:hAnsi="標楷體"/>
                <w:noProof/>
                <w:sz w:val="32"/>
              </w:rPr>
              <w:t>4.</w:t>
            </w:r>
            <w:r w:rsidR="00052649" w:rsidRPr="00052649">
              <w:rPr>
                <w:rStyle w:val="ae"/>
                <w:rFonts w:ascii="標楷體" w:eastAsia="標楷體" w:hAnsi="標楷體" w:hint="eastAsia"/>
                <w:noProof/>
                <w:sz w:val="32"/>
              </w:rPr>
              <w:t>第四步：實施人基於</w:t>
            </w:r>
            <w:r w:rsidR="00052649" w:rsidRPr="00052649">
              <w:rPr>
                <w:rStyle w:val="ae"/>
                <w:rFonts w:ascii="標楷體" w:eastAsia="標楷體" w:hAnsi="標楷體"/>
                <w:noProof/>
                <w:sz w:val="32"/>
              </w:rPr>
              <w:t>FRAND</w:t>
            </w:r>
            <w:r w:rsidR="00052649" w:rsidRPr="00052649">
              <w:rPr>
                <w:rStyle w:val="ae"/>
                <w:rFonts w:ascii="標楷體" w:eastAsia="標楷體" w:hAnsi="標楷體" w:hint="eastAsia"/>
                <w:noProof/>
                <w:sz w:val="32"/>
              </w:rPr>
              <w:t>條件提出反要約</w:t>
            </w:r>
            <w:r w:rsidR="00052649" w:rsidRPr="00052649">
              <w:rPr>
                <w:rStyle w:val="ae"/>
                <w:rFonts w:ascii="標楷體" w:eastAsia="標楷體" w:hAnsi="標楷體"/>
                <w:noProof/>
                <w:sz w:val="32"/>
              </w:rPr>
              <w:t>(counteroffer)</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_Toc522712217 \h </w:instrText>
            </w:r>
            <w:r w:rsidR="00052649" w:rsidRPr="00052649">
              <w:rPr>
                <w:noProof/>
                <w:webHidden/>
                <w:sz w:val="32"/>
              </w:rPr>
            </w:r>
            <w:r w:rsidR="00052649" w:rsidRPr="00052649">
              <w:rPr>
                <w:noProof/>
                <w:webHidden/>
                <w:sz w:val="32"/>
              </w:rPr>
              <w:fldChar w:fldCharType="separate"/>
            </w:r>
            <w:r w:rsidR="00825867">
              <w:rPr>
                <w:noProof/>
                <w:webHidden/>
                <w:sz w:val="32"/>
              </w:rPr>
              <w:t>20</w:t>
            </w:r>
            <w:r w:rsidR="00052649" w:rsidRPr="00052649">
              <w:rPr>
                <w:noProof/>
                <w:webHidden/>
                <w:sz w:val="32"/>
              </w:rPr>
              <w:fldChar w:fldCharType="end"/>
            </w:r>
          </w:hyperlink>
        </w:p>
        <w:p w:rsidR="00052649" w:rsidRPr="00052649" w:rsidRDefault="001A6D63">
          <w:pPr>
            <w:pStyle w:val="31"/>
            <w:rPr>
              <w:noProof/>
              <w:kern w:val="2"/>
              <w:sz w:val="36"/>
            </w:rPr>
          </w:pPr>
          <w:hyperlink w:anchor="_Toc522712218" w:history="1">
            <w:r w:rsidR="00052649" w:rsidRPr="00052649">
              <w:rPr>
                <w:rStyle w:val="ae"/>
                <w:rFonts w:ascii="標楷體" w:eastAsia="標楷體" w:hAnsi="標楷體"/>
                <w:noProof/>
                <w:sz w:val="32"/>
              </w:rPr>
              <w:t>5.</w:t>
            </w:r>
            <w:r w:rsidR="00052649" w:rsidRPr="00052649">
              <w:rPr>
                <w:rStyle w:val="ae"/>
                <w:rFonts w:ascii="標楷體" w:eastAsia="標楷體" w:hAnsi="標楷體" w:hint="eastAsia"/>
                <w:noProof/>
                <w:sz w:val="32"/>
              </w:rPr>
              <w:t>第五步：專利權人拒絕反要約</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透過法院或</w:t>
            </w:r>
            <w:r w:rsidR="00052649" w:rsidRPr="00052649">
              <w:rPr>
                <w:rStyle w:val="ae"/>
                <w:rFonts w:ascii="標楷體" w:eastAsia="標楷體" w:hAnsi="標楷體"/>
                <w:noProof/>
                <w:sz w:val="32"/>
              </w:rPr>
              <w:t>ADR</w:t>
            </w:r>
            <w:r w:rsidR="00052649" w:rsidRPr="00052649">
              <w:rPr>
                <w:rStyle w:val="ae"/>
                <w:rFonts w:ascii="標楷體" w:eastAsia="標楷體" w:hAnsi="標楷體" w:hint="eastAsia"/>
                <w:noProof/>
                <w:sz w:val="32"/>
              </w:rPr>
              <w:t>的爭議協議</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_Toc522712218 \h </w:instrText>
            </w:r>
            <w:r w:rsidR="00052649" w:rsidRPr="00052649">
              <w:rPr>
                <w:noProof/>
                <w:webHidden/>
                <w:sz w:val="32"/>
              </w:rPr>
            </w:r>
            <w:r w:rsidR="00052649" w:rsidRPr="00052649">
              <w:rPr>
                <w:noProof/>
                <w:webHidden/>
                <w:sz w:val="32"/>
              </w:rPr>
              <w:fldChar w:fldCharType="separate"/>
            </w:r>
            <w:r w:rsidR="00825867">
              <w:rPr>
                <w:noProof/>
                <w:webHidden/>
                <w:sz w:val="32"/>
              </w:rPr>
              <w:t>23</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19" w:history="1">
            <w:r w:rsidR="00052649" w:rsidRPr="00052649">
              <w:rPr>
                <w:rStyle w:val="ae"/>
                <w:rFonts w:ascii="標楷體" w:eastAsia="標楷體" w:hAnsi="標楷體"/>
                <w:noProof/>
                <w:sz w:val="32"/>
              </w:rPr>
              <w:t>B.</w:t>
            </w:r>
            <w:r w:rsidR="00052649" w:rsidRPr="00052649">
              <w:rPr>
                <w:rStyle w:val="ae"/>
                <w:rFonts w:ascii="標楷體" w:eastAsia="標楷體" w:hAnsi="標楷體" w:hint="eastAsia"/>
                <w:noProof/>
                <w:sz w:val="32"/>
              </w:rPr>
              <w:t>效率性</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_Toc522712219 \h </w:instrText>
            </w:r>
            <w:r w:rsidR="00052649" w:rsidRPr="00052649">
              <w:rPr>
                <w:noProof/>
                <w:webHidden/>
                <w:sz w:val="32"/>
              </w:rPr>
            </w:r>
            <w:r w:rsidR="00052649" w:rsidRPr="00052649">
              <w:rPr>
                <w:noProof/>
                <w:webHidden/>
                <w:sz w:val="32"/>
              </w:rPr>
              <w:fldChar w:fldCharType="separate"/>
            </w:r>
            <w:r w:rsidR="00825867">
              <w:rPr>
                <w:noProof/>
                <w:webHidden/>
                <w:sz w:val="32"/>
              </w:rPr>
              <w:t>26</w:t>
            </w:r>
            <w:r w:rsidR="00052649" w:rsidRPr="00052649">
              <w:rPr>
                <w:noProof/>
                <w:webHidden/>
                <w:sz w:val="32"/>
              </w:rPr>
              <w:fldChar w:fldCharType="end"/>
            </w:r>
          </w:hyperlink>
        </w:p>
        <w:p w:rsidR="00052649" w:rsidRPr="00052649" w:rsidRDefault="001A6D63">
          <w:pPr>
            <w:pStyle w:val="31"/>
            <w:rPr>
              <w:noProof/>
              <w:kern w:val="2"/>
              <w:sz w:val="36"/>
            </w:rPr>
          </w:pPr>
          <w:hyperlink w:anchor="_Toc522712220" w:history="1">
            <w:r w:rsidR="00052649" w:rsidRPr="00052649">
              <w:rPr>
                <w:rStyle w:val="ae"/>
                <w:rFonts w:ascii="標楷體" w:eastAsia="標楷體" w:hAnsi="標楷體"/>
                <w:noProof/>
                <w:sz w:val="32"/>
              </w:rPr>
              <w:t>1.</w:t>
            </w:r>
            <w:r w:rsidR="00052649" w:rsidRPr="00052649">
              <w:rPr>
                <w:rStyle w:val="ae"/>
                <w:rFonts w:ascii="標楷體" w:eastAsia="標楷體" w:hAnsi="標楷體" w:hint="eastAsia"/>
                <w:noProof/>
                <w:sz w:val="32"/>
              </w:rPr>
              <w:t>通知談判期程</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_Toc522712220 \h </w:instrText>
            </w:r>
            <w:r w:rsidR="00052649" w:rsidRPr="00052649">
              <w:rPr>
                <w:noProof/>
                <w:webHidden/>
                <w:sz w:val="32"/>
              </w:rPr>
            </w:r>
            <w:r w:rsidR="00052649" w:rsidRPr="00052649">
              <w:rPr>
                <w:noProof/>
                <w:webHidden/>
                <w:sz w:val="32"/>
              </w:rPr>
              <w:fldChar w:fldCharType="separate"/>
            </w:r>
            <w:r w:rsidR="00825867">
              <w:rPr>
                <w:noProof/>
                <w:webHidden/>
                <w:sz w:val="32"/>
              </w:rPr>
              <w:t>27</w:t>
            </w:r>
            <w:r w:rsidR="00052649" w:rsidRPr="00052649">
              <w:rPr>
                <w:noProof/>
                <w:webHidden/>
                <w:sz w:val="32"/>
              </w:rPr>
              <w:fldChar w:fldCharType="end"/>
            </w:r>
          </w:hyperlink>
        </w:p>
        <w:p w:rsidR="00052649" w:rsidRPr="00052649" w:rsidRDefault="001A6D63">
          <w:pPr>
            <w:pStyle w:val="31"/>
            <w:rPr>
              <w:noProof/>
              <w:kern w:val="2"/>
              <w:sz w:val="36"/>
            </w:rPr>
          </w:pPr>
          <w:hyperlink w:anchor="_Toc522712221" w:history="1">
            <w:r w:rsidR="00052649" w:rsidRPr="00052649">
              <w:rPr>
                <w:rStyle w:val="ae"/>
                <w:rFonts w:ascii="標楷體" w:eastAsia="標楷體" w:hAnsi="標楷體"/>
                <w:noProof/>
                <w:sz w:val="32"/>
              </w:rPr>
              <w:t>2.</w:t>
            </w:r>
            <w:r w:rsidR="00052649" w:rsidRPr="00052649">
              <w:rPr>
                <w:rStyle w:val="ae"/>
                <w:rFonts w:ascii="標楷體" w:eastAsia="標楷體" w:hAnsi="標楷體" w:hint="eastAsia"/>
                <w:noProof/>
                <w:sz w:val="32"/>
              </w:rPr>
              <w:t>供應鏈談判之主體</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_Toc522712221 \h </w:instrText>
            </w:r>
            <w:r w:rsidR="00052649" w:rsidRPr="00052649">
              <w:rPr>
                <w:noProof/>
                <w:webHidden/>
                <w:sz w:val="32"/>
              </w:rPr>
            </w:r>
            <w:r w:rsidR="00052649" w:rsidRPr="00052649">
              <w:rPr>
                <w:noProof/>
                <w:webHidden/>
                <w:sz w:val="32"/>
              </w:rPr>
              <w:fldChar w:fldCharType="separate"/>
            </w:r>
            <w:r w:rsidR="00825867">
              <w:rPr>
                <w:noProof/>
                <w:webHidden/>
                <w:sz w:val="32"/>
              </w:rPr>
              <w:t>28</w:t>
            </w:r>
            <w:r w:rsidR="00052649" w:rsidRPr="00052649">
              <w:rPr>
                <w:noProof/>
                <w:webHidden/>
                <w:sz w:val="32"/>
              </w:rPr>
              <w:fldChar w:fldCharType="end"/>
            </w:r>
          </w:hyperlink>
        </w:p>
        <w:p w:rsidR="00052649" w:rsidRPr="00052649" w:rsidRDefault="001A6D63">
          <w:pPr>
            <w:pStyle w:val="31"/>
            <w:rPr>
              <w:noProof/>
              <w:kern w:val="2"/>
              <w:sz w:val="36"/>
            </w:rPr>
          </w:pPr>
          <w:hyperlink w:anchor="_Toc522712222" w:history="1">
            <w:r w:rsidR="00052649" w:rsidRPr="00052649">
              <w:rPr>
                <w:rStyle w:val="ae"/>
                <w:rFonts w:ascii="標楷體" w:eastAsia="標楷體" w:hAnsi="標楷體"/>
                <w:noProof/>
                <w:sz w:val="32"/>
              </w:rPr>
              <w:t>3.</w:t>
            </w:r>
            <w:r w:rsidR="00052649" w:rsidRPr="00052649">
              <w:rPr>
                <w:rStyle w:val="ae"/>
                <w:rFonts w:ascii="標楷體" w:eastAsia="標楷體" w:hAnsi="標楷體" w:hint="eastAsia"/>
                <w:noProof/>
                <w:sz w:val="32"/>
              </w:rPr>
              <w:t>保護機密資訊</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_Toc522712222 \h </w:instrText>
            </w:r>
            <w:r w:rsidR="00052649" w:rsidRPr="00052649">
              <w:rPr>
                <w:noProof/>
                <w:webHidden/>
                <w:sz w:val="32"/>
              </w:rPr>
            </w:r>
            <w:r w:rsidR="00052649" w:rsidRPr="00052649">
              <w:rPr>
                <w:noProof/>
                <w:webHidden/>
                <w:sz w:val="32"/>
              </w:rPr>
              <w:fldChar w:fldCharType="separate"/>
            </w:r>
            <w:r w:rsidR="00825867">
              <w:rPr>
                <w:noProof/>
                <w:webHidden/>
                <w:sz w:val="32"/>
              </w:rPr>
              <w:t>33</w:t>
            </w:r>
            <w:r w:rsidR="00052649" w:rsidRPr="00052649">
              <w:rPr>
                <w:noProof/>
                <w:webHidden/>
                <w:sz w:val="32"/>
              </w:rPr>
              <w:fldChar w:fldCharType="end"/>
            </w:r>
          </w:hyperlink>
        </w:p>
        <w:p w:rsidR="00052649" w:rsidRPr="00052649" w:rsidRDefault="001A6D63">
          <w:pPr>
            <w:pStyle w:val="31"/>
            <w:rPr>
              <w:noProof/>
              <w:kern w:val="2"/>
              <w:sz w:val="36"/>
            </w:rPr>
          </w:pPr>
          <w:hyperlink w:anchor="_Toc522712223" w:history="1">
            <w:r w:rsidR="00052649" w:rsidRPr="00052649">
              <w:rPr>
                <w:rStyle w:val="ae"/>
                <w:rFonts w:ascii="標楷體" w:eastAsia="標楷體" w:hAnsi="標楷體"/>
                <w:noProof/>
                <w:sz w:val="32"/>
              </w:rPr>
              <w:t>4.</w:t>
            </w:r>
            <w:r w:rsidR="00052649" w:rsidRPr="00052649">
              <w:rPr>
                <w:rStyle w:val="ae"/>
                <w:rFonts w:ascii="標楷體" w:eastAsia="標楷體" w:hAnsi="標楷體" w:hint="eastAsia"/>
                <w:noProof/>
                <w:sz w:val="32"/>
              </w:rPr>
              <w:t>作為談判對象專利之選擇</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_Toc522712223 \h </w:instrText>
            </w:r>
            <w:r w:rsidR="00052649" w:rsidRPr="00052649">
              <w:rPr>
                <w:noProof/>
                <w:webHidden/>
                <w:sz w:val="32"/>
              </w:rPr>
            </w:r>
            <w:r w:rsidR="00052649" w:rsidRPr="00052649">
              <w:rPr>
                <w:noProof/>
                <w:webHidden/>
                <w:sz w:val="32"/>
              </w:rPr>
              <w:fldChar w:fldCharType="separate"/>
            </w:r>
            <w:r w:rsidR="00825867">
              <w:rPr>
                <w:noProof/>
                <w:webHidden/>
                <w:sz w:val="32"/>
              </w:rPr>
              <w:t>36</w:t>
            </w:r>
            <w:r w:rsidR="00052649" w:rsidRPr="00052649">
              <w:rPr>
                <w:noProof/>
                <w:webHidden/>
                <w:sz w:val="32"/>
              </w:rPr>
              <w:fldChar w:fldCharType="end"/>
            </w:r>
          </w:hyperlink>
        </w:p>
        <w:p w:rsidR="00052649" w:rsidRPr="00052649" w:rsidRDefault="001A6D63">
          <w:pPr>
            <w:pStyle w:val="31"/>
            <w:rPr>
              <w:noProof/>
              <w:kern w:val="2"/>
              <w:sz w:val="36"/>
            </w:rPr>
          </w:pPr>
          <w:hyperlink w:anchor="_Toc522712224" w:history="1">
            <w:r w:rsidR="00052649" w:rsidRPr="00052649">
              <w:rPr>
                <w:rStyle w:val="ae"/>
                <w:rFonts w:ascii="標楷體" w:eastAsia="標楷體" w:hAnsi="標楷體"/>
                <w:noProof/>
                <w:sz w:val="32"/>
              </w:rPr>
              <w:t>5.</w:t>
            </w:r>
            <w:r w:rsidR="00052649" w:rsidRPr="00052649">
              <w:rPr>
                <w:rStyle w:val="ae"/>
                <w:rFonts w:ascii="標楷體" w:eastAsia="標楷體" w:hAnsi="標楷體" w:hint="eastAsia"/>
                <w:noProof/>
                <w:sz w:val="32"/>
              </w:rPr>
              <w:t>授權合約之地理範圍</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_Toc522712224 \h </w:instrText>
            </w:r>
            <w:r w:rsidR="00052649" w:rsidRPr="00052649">
              <w:rPr>
                <w:noProof/>
                <w:webHidden/>
                <w:sz w:val="32"/>
              </w:rPr>
            </w:r>
            <w:r w:rsidR="00052649" w:rsidRPr="00052649">
              <w:rPr>
                <w:noProof/>
                <w:webHidden/>
                <w:sz w:val="32"/>
              </w:rPr>
              <w:fldChar w:fldCharType="separate"/>
            </w:r>
            <w:r w:rsidR="00825867">
              <w:rPr>
                <w:noProof/>
                <w:webHidden/>
                <w:sz w:val="32"/>
              </w:rPr>
              <w:t>37</w:t>
            </w:r>
            <w:r w:rsidR="00052649" w:rsidRPr="00052649">
              <w:rPr>
                <w:noProof/>
                <w:webHidden/>
                <w:sz w:val="32"/>
              </w:rPr>
              <w:fldChar w:fldCharType="end"/>
            </w:r>
          </w:hyperlink>
        </w:p>
        <w:p w:rsidR="00052649" w:rsidRPr="00052649" w:rsidRDefault="001A6D63">
          <w:pPr>
            <w:pStyle w:val="31"/>
            <w:rPr>
              <w:noProof/>
              <w:kern w:val="2"/>
              <w:sz w:val="36"/>
            </w:rPr>
          </w:pPr>
          <w:hyperlink w:anchor="_Toc522712225" w:history="1">
            <w:r w:rsidR="00052649" w:rsidRPr="00052649">
              <w:rPr>
                <w:rStyle w:val="ae"/>
                <w:rFonts w:ascii="標楷體" w:eastAsia="標楷體" w:hAnsi="標楷體"/>
                <w:noProof/>
                <w:sz w:val="32"/>
              </w:rPr>
              <w:t>6.</w:t>
            </w:r>
            <w:r w:rsidR="00052649" w:rsidRPr="00052649">
              <w:rPr>
                <w:rStyle w:val="ae"/>
                <w:rFonts w:ascii="標楷體" w:eastAsia="標楷體" w:hAnsi="標楷體" w:hint="eastAsia"/>
                <w:noProof/>
                <w:sz w:val="32"/>
              </w:rPr>
              <w:t>專利池授權</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_Toc522712225 \h </w:instrText>
            </w:r>
            <w:r w:rsidR="00052649" w:rsidRPr="00052649">
              <w:rPr>
                <w:noProof/>
                <w:webHidden/>
                <w:sz w:val="32"/>
              </w:rPr>
            </w:r>
            <w:r w:rsidR="00052649" w:rsidRPr="00052649">
              <w:rPr>
                <w:noProof/>
                <w:webHidden/>
                <w:sz w:val="32"/>
              </w:rPr>
              <w:fldChar w:fldCharType="separate"/>
            </w:r>
            <w:r w:rsidR="00825867">
              <w:rPr>
                <w:noProof/>
                <w:webHidden/>
                <w:sz w:val="32"/>
              </w:rPr>
              <w:t>38</w:t>
            </w:r>
            <w:r w:rsidR="00052649" w:rsidRPr="00052649">
              <w:rPr>
                <w:noProof/>
                <w:webHidden/>
                <w:sz w:val="32"/>
              </w:rPr>
              <w:fldChar w:fldCharType="end"/>
            </w:r>
          </w:hyperlink>
        </w:p>
        <w:p w:rsidR="00052649" w:rsidRPr="00052649" w:rsidRDefault="001A6D63">
          <w:pPr>
            <w:pStyle w:val="31"/>
            <w:rPr>
              <w:noProof/>
              <w:kern w:val="2"/>
              <w:sz w:val="36"/>
            </w:rPr>
          </w:pPr>
          <w:hyperlink w:anchor="_Toc522712226" w:history="1">
            <w:r w:rsidR="00052649" w:rsidRPr="00052649">
              <w:rPr>
                <w:rStyle w:val="ae"/>
                <w:rFonts w:ascii="標楷體" w:eastAsia="標楷體" w:hAnsi="標楷體"/>
                <w:noProof/>
                <w:sz w:val="32"/>
              </w:rPr>
              <w:t>7.</w:t>
            </w:r>
            <w:r w:rsidR="00052649" w:rsidRPr="00052649">
              <w:rPr>
                <w:rStyle w:val="ae"/>
                <w:rFonts w:ascii="標楷體" w:eastAsia="標楷體" w:hAnsi="標楷體" w:hint="eastAsia"/>
                <w:noProof/>
                <w:sz w:val="32"/>
              </w:rPr>
              <w:t>提升</w:t>
            </w:r>
            <w:r w:rsidR="00052649" w:rsidRPr="00052649">
              <w:rPr>
                <w:rStyle w:val="ae"/>
                <w:rFonts w:ascii="標楷體" w:eastAsia="標楷體" w:hAnsi="標楷體"/>
                <w:noProof/>
                <w:sz w:val="32"/>
              </w:rPr>
              <w:t>SEPs</w:t>
            </w:r>
            <w:r w:rsidR="00052649" w:rsidRPr="00052649">
              <w:rPr>
                <w:rStyle w:val="ae"/>
                <w:rFonts w:ascii="標楷體" w:eastAsia="標楷體" w:hAnsi="標楷體" w:hint="eastAsia"/>
                <w:noProof/>
                <w:sz w:val="32"/>
              </w:rPr>
              <w:t>透明性</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_Toc522712226 \h </w:instrText>
            </w:r>
            <w:r w:rsidR="00052649" w:rsidRPr="00052649">
              <w:rPr>
                <w:noProof/>
                <w:webHidden/>
                <w:sz w:val="32"/>
              </w:rPr>
            </w:r>
            <w:r w:rsidR="00052649" w:rsidRPr="00052649">
              <w:rPr>
                <w:noProof/>
                <w:webHidden/>
                <w:sz w:val="32"/>
              </w:rPr>
              <w:fldChar w:fldCharType="separate"/>
            </w:r>
            <w:r w:rsidR="00825867">
              <w:rPr>
                <w:noProof/>
                <w:webHidden/>
                <w:sz w:val="32"/>
              </w:rPr>
              <w:t>39</w:t>
            </w:r>
            <w:r w:rsidR="00052649" w:rsidRPr="00052649">
              <w:rPr>
                <w:noProof/>
                <w:webHidden/>
                <w:sz w:val="32"/>
              </w:rPr>
              <w:fldChar w:fldCharType="end"/>
            </w:r>
          </w:hyperlink>
        </w:p>
        <w:p w:rsidR="00052649" w:rsidRPr="00052649" w:rsidRDefault="001A6D63">
          <w:pPr>
            <w:pStyle w:val="11"/>
            <w:tabs>
              <w:tab w:val="right" w:leader="dot" w:pos="8296"/>
            </w:tabs>
            <w:rPr>
              <w:noProof/>
              <w:kern w:val="2"/>
              <w:sz w:val="36"/>
            </w:rPr>
          </w:pPr>
          <w:hyperlink w:anchor="_Toc522712227" w:history="1">
            <w:r w:rsidR="00052649" w:rsidRPr="00052649">
              <w:rPr>
                <w:rStyle w:val="ae"/>
                <w:rFonts w:ascii="標楷體" w:eastAsia="標楷體" w:hAnsi="標楷體" w:hint="eastAsia"/>
                <w:noProof/>
                <w:sz w:val="32"/>
              </w:rPr>
              <w:t>Ⅲ</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授權金的計算方法</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_Toc522712227 \h </w:instrText>
            </w:r>
            <w:r w:rsidR="00052649" w:rsidRPr="00052649">
              <w:rPr>
                <w:noProof/>
                <w:webHidden/>
                <w:sz w:val="32"/>
              </w:rPr>
            </w:r>
            <w:r w:rsidR="00052649" w:rsidRPr="00052649">
              <w:rPr>
                <w:noProof/>
                <w:webHidden/>
                <w:sz w:val="32"/>
              </w:rPr>
              <w:fldChar w:fldCharType="separate"/>
            </w:r>
            <w:r w:rsidR="00825867">
              <w:rPr>
                <w:noProof/>
                <w:webHidden/>
                <w:sz w:val="32"/>
              </w:rPr>
              <w:t>40</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28" w:history="1">
            <w:r w:rsidR="00052649" w:rsidRPr="00052649">
              <w:rPr>
                <w:rStyle w:val="ae"/>
                <w:rFonts w:ascii="標楷體" w:eastAsia="標楷體" w:hAnsi="標楷體"/>
                <w:noProof/>
                <w:sz w:val="32"/>
              </w:rPr>
              <w:t>A.</w:t>
            </w:r>
            <w:r w:rsidR="00052649" w:rsidRPr="00052649">
              <w:rPr>
                <w:rStyle w:val="ae"/>
                <w:rFonts w:ascii="標楷體" w:eastAsia="標楷體" w:hAnsi="標楷體" w:hint="eastAsia"/>
                <w:noProof/>
                <w:sz w:val="32"/>
              </w:rPr>
              <w:t>合理的授權金</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_Toc522712228 \h </w:instrText>
            </w:r>
            <w:r w:rsidR="00052649" w:rsidRPr="00052649">
              <w:rPr>
                <w:noProof/>
                <w:webHidden/>
                <w:sz w:val="32"/>
              </w:rPr>
            </w:r>
            <w:r w:rsidR="00052649" w:rsidRPr="00052649">
              <w:rPr>
                <w:noProof/>
                <w:webHidden/>
                <w:sz w:val="32"/>
              </w:rPr>
              <w:fldChar w:fldCharType="separate"/>
            </w:r>
            <w:r w:rsidR="00825867">
              <w:rPr>
                <w:noProof/>
                <w:webHidden/>
                <w:sz w:val="32"/>
              </w:rPr>
              <w:t>41</w:t>
            </w:r>
            <w:r w:rsidR="00052649" w:rsidRPr="00052649">
              <w:rPr>
                <w:noProof/>
                <w:webHidden/>
                <w:sz w:val="32"/>
              </w:rPr>
              <w:fldChar w:fldCharType="end"/>
            </w:r>
          </w:hyperlink>
        </w:p>
        <w:p w:rsidR="00052649" w:rsidRPr="00052649" w:rsidRDefault="001A6D63">
          <w:pPr>
            <w:pStyle w:val="31"/>
            <w:rPr>
              <w:noProof/>
              <w:kern w:val="2"/>
              <w:sz w:val="36"/>
            </w:rPr>
          </w:pPr>
          <w:hyperlink w:anchor="_Toc522712229" w:history="1">
            <w:r w:rsidR="00052649" w:rsidRPr="00052649">
              <w:rPr>
                <w:rStyle w:val="ae"/>
                <w:rFonts w:ascii="標楷體" w:eastAsia="標楷體" w:hAnsi="標楷體"/>
                <w:noProof/>
                <w:sz w:val="32"/>
              </w:rPr>
              <w:t>1.</w:t>
            </w:r>
            <w:r w:rsidR="00052649" w:rsidRPr="00052649">
              <w:rPr>
                <w:rStyle w:val="ae"/>
                <w:rFonts w:ascii="標楷體" w:eastAsia="標楷體" w:hAnsi="標楷體" w:hint="eastAsia"/>
                <w:noProof/>
                <w:sz w:val="32"/>
              </w:rPr>
              <w:t>基本考量方法</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_Toc522712229 \h </w:instrText>
            </w:r>
            <w:r w:rsidR="00052649" w:rsidRPr="00052649">
              <w:rPr>
                <w:noProof/>
                <w:webHidden/>
                <w:sz w:val="32"/>
              </w:rPr>
            </w:r>
            <w:r w:rsidR="00052649" w:rsidRPr="00052649">
              <w:rPr>
                <w:noProof/>
                <w:webHidden/>
                <w:sz w:val="32"/>
              </w:rPr>
              <w:fldChar w:fldCharType="separate"/>
            </w:r>
            <w:r w:rsidR="00825867">
              <w:rPr>
                <w:noProof/>
                <w:webHidden/>
                <w:sz w:val="32"/>
              </w:rPr>
              <w:t>41</w:t>
            </w:r>
            <w:r w:rsidR="00052649" w:rsidRPr="00052649">
              <w:rPr>
                <w:noProof/>
                <w:webHidden/>
                <w:sz w:val="32"/>
              </w:rPr>
              <w:fldChar w:fldCharType="end"/>
            </w:r>
          </w:hyperlink>
        </w:p>
        <w:p w:rsidR="00052649" w:rsidRPr="00052649" w:rsidRDefault="001A6D63">
          <w:pPr>
            <w:pStyle w:val="31"/>
            <w:rPr>
              <w:noProof/>
              <w:kern w:val="2"/>
              <w:sz w:val="36"/>
            </w:rPr>
          </w:pPr>
          <w:hyperlink w:anchor="_Toc522712230" w:history="1">
            <w:r w:rsidR="00052649" w:rsidRPr="00052649">
              <w:rPr>
                <w:rStyle w:val="ae"/>
                <w:rFonts w:ascii="標楷體" w:eastAsia="標楷體" w:hAnsi="標楷體"/>
                <w:noProof/>
                <w:sz w:val="32"/>
              </w:rPr>
              <w:t>2.</w:t>
            </w:r>
            <w:r w:rsidR="00052649" w:rsidRPr="00052649">
              <w:rPr>
                <w:rStyle w:val="ae"/>
                <w:rFonts w:ascii="標楷體" w:eastAsia="標楷體" w:hAnsi="標楷體" w:hint="eastAsia"/>
                <w:noProof/>
                <w:sz w:val="32"/>
              </w:rPr>
              <w:t>授權金基礎</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計算基礎</w:t>
            </w:r>
            <w:r w:rsidR="00052649" w:rsidRPr="00052649">
              <w:rPr>
                <w:rStyle w:val="ae"/>
                <w:rFonts w:ascii="標楷體" w:eastAsia="標楷體" w:hAnsi="標楷體"/>
                <w:noProof/>
                <w:sz w:val="32"/>
              </w:rPr>
              <w:t>)</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_Toc522712230 \h </w:instrText>
            </w:r>
            <w:r w:rsidR="00052649" w:rsidRPr="00052649">
              <w:rPr>
                <w:noProof/>
                <w:webHidden/>
                <w:sz w:val="32"/>
              </w:rPr>
            </w:r>
            <w:r w:rsidR="00052649" w:rsidRPr="00052649">
              <w:rPr>
                <w:noProof/>
                <w:webHidden/>
                <w:sz w:val="32"/>
              </w:rPr>
              <w:fldChar w:fldCharType="separate"/>
            </w:r>
            <w:r w:rsidR="00825867">
              <w:rPr>
                <w:noProof/>
                <w:webHidden/>
                <w:sz w:val="32"/>
              </w:rPr>
              <w:t>42</w:t>
            </w:r>
            <w:r w:rsidR="00052649" w:rsidRPr="00052649">
              <w:rPr>
                <w:noProof/>
                <w:webHidden/>
                <w:sz w:val="32"/>
              </w:rPr>
              <w:fldChar w:fldCharType="end"/>
            </w:r>
          </w:hyperlink>
        </w:p>
        <w:p w:rsidR="00052649" w:rsidRPr="00052649" w:rsidRDefault="001A6D63">
          <w:pPr>
            <w:pStyle w:val="31"/>
            <w:rPr>
              <w:noProof/>
              <w:kern w:val="2"/>
              <w:sz w:val="36"/>
            </w:rPr>
          </w:pPr>
          <w:hyperlink w:anchor="_Toc522712231" w:history="1">
            <w:r w:rsidR="00052649" w:rsidRPr="00052649">
              <w:rPr>
                <w:rStyle w:val="ae"/>
                <w:rFonts w:ascii="標楷體" w:eastAsia="標楷體" w:hAnsi="標楷體"/>
                <w:noProof/>
                <w:sz w:val="32"/>
              </w:rPr>
              <w:t>3.</w:t>
            </w:r>
            <w:r w:rsidR="00052649" w:rsidRPr="00052649">
              <w:rPr>
                <w:rStyle w:val="ae"/>
                <w:rFonts w:ascii="標楷體" w:eastAsia="標楷體" w:hAnsi="標楷體" w:hint="eastAsia"/>
                <w:noProof/>
                <w:sz w:val="32"/>
              </w:rPr>
              <w:t>授權金費率</w:t>
            </w:r>
            <w:r w:rsidR="00052649" w:rsidRPr="00052649">
              <w:rPr>
                <w:rStyle w:val="ae"/>
                <w:rFonts w:ascii="標楷體" w:eastAsia="標楷體" w:hAnsi="標楷體"/>
                <w:noProof/>
                <w:sz w:val="32"/>
              </w:rPr>
              <w:t>(</w:t>
            </w:r>
            <w:r w:rsidR="00052649" w:rsidRPr="00052649">
              <w:rPr>
                <w:rStyle w:val="ae"/>
                <w:rFonts w:ascii="標楷體" w:eastAsia="標楷體" w:hAnsi="標楷體" w:hint="eastAsia"/>
                <w:noProof/>
                <w:sz w:val="32"/>
              </w:rPr>
              <w:t>費率</w:t>
            </w:r>
            <w:r w:rsidR="00052649" w:rsidRPr="00052649">
              <w:rPr>
                <w:rStyle w:val="ae"/>
                <w:rFonts w:ascii="標楷體" w:eastAsia="標楷體" w:hAnsi="標楷體"/>
                <w:noProof/>
                <w:sz w:val="32"/>
              </w:rPr>
              <w:t>)</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_Toc522712231 \h </w:instrText>
            </w:r>
            <w:r w:rsidR="00052649" w:rsidRPr="00052649">
              <w:rPr>
                <w:noProof/>
                <w:webHidden/>
                <w:sz w:val="32"/>
              </w:rPr>
            </w:r>
            <w:r w:rsidR="00052649" w:rsidRPr="00052649">
              <w:rPr>
                <w:noProof/>
                <w:webHidden/>
                <w:sz w:val="32"/>
              </w:rPr>
              <w:fldChar w:fldCharType="separate"/>
            </w:r>
            <w:r w:rsidR="00825867">
              <w:rPr>
                <w:noProof/>
                <w:webHidden/>
                <w:sz w:val="32"/>
              </w:rPr>
              <w:t>45</w:t>
            </w:r>
            <w:r w:rsidR="00052649" w:rsidRPr="00052649">
              <w:rPr>
                <w:noProof/>
                <w:webHidden/>
                <w:sz w:val="32"/>
              </w:rPr>
              <w:fldChar w:fldCharType="end"/>
            </w:r>
          </w:hyperlink>
        </w:p>
        <w:p w:rsidR="00052649" w:rsidRPr="00052649" w:rsidRDefault="001A6D63">
          <w:pPr>
            <w:pStyle w:val="31"/>
            <w:rPr>
              <w:noProof/>
              <w:kern w:val="2"/>
              <w:sz w:val="36"/>
            </w:rPr>
          </w:pPr>
          <w:hyperlink w:anchor="_Toc522712232" w:history="1">
            <w:r w:rsidR="00052649" w:rsidRPr="00052649">
              <w:rPr>
                <w:rStyle w:val="ae"/>
                <w:rFonts w:ascii="標楷體" w:eastAsia="標楷體" w:hAnsi="標楷體"/>
                <w:noProof/>
                <w:sz w:val="32"/>
              </w:rPr>
              <w:t>4.</w:t>
            </w:r>
            <w:r w:rsidR="00052649" w:rsidRPr="00052649">
              <w:rPr>
                <w:rStyle w:val="ae"/>
                <w:rFonts w:ascii="標楷體" w:eastAsia="標楷體" w:hAnsi="標楷體" w:hint="eastAsia"/>
                <w:noProof/>
                <w:sz w:val="32"/>
              </w:rPr>
              <w:t>決定費率的其他考慮因素</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_Toc522712232 \h </w:instrText>
            </w:r>
            <w:r w:rsidR="00052649" w:rsidRPr="00052649">
              <w:rPr>
                <w:noProof/>
                <w:webHidden/>
                <w:sz w:val="32"/>
              </w:rPr>
            </w:r>
            <w:r w:rsidR="00052649" w:rsidRPr="00052649">
              <w:rPr>
                <w:noProof/>
                <w:webHidden/>
                <w:sz w:val="32"/>
              </w:rPr>
              <w:fldChar w:fldCharType="separate"/>
            </w:r>
            <w:r w:rsidR="00825867">
              <w:rPr>
                <w:noProof/>
                <w:webHidden/>
                <w:sz w:val="32"/>
              </w:rPr>
              <w:t>50</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33" w:history="1">
            <w:r w:rsidR="00052649" w:rsidRPr="00052649">
              <w:rPr>
                <w:rStyle w:val="ae"/>
                <w:rFonts w:ascii="標楷體" w:eastAsia="標楷體" w:hAnsi="標楷體"/>
                <w:noProof/>
                <w:sz w:val="32"/>
              </w:rPr>
              <w:t>B.</w:t>
            </w:r>
            <w:r w:rsidR="00052649" w:rsidRPr="00052649">
              <w:rPr>
                <w:rStyle w:val="ae"/>
                <w:rFonts w:ascii="標楷體" w:eastAsia="標楷體" w:hAnsi="標楷體" w:hint="eastAsia"/>
                <w:noProof/>
                <w:sz w:val="32"/>
              </w:rPr>
              <w:t>無歧視授權金</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_Toc522712233 \h </w:instrText>
            </w:r>
            <w:r w:rsidR="00052649" w:rsidRPr="00052649">
              <w:rPr>
                <w:noProof/>
                <w:webHidden/>
                <w:sz w:val="32"/>
              </w:rPr>
            </w:r>
            <w:r w:rsidR="00052649" w:rsidRPr="00052649">
              <w:rPr>
                <w:noProof/>
                <w:webHidden/>
                <w:sz w:val="32"/>
              </w:rPr>
              <w:fldChar w:fldCharType="separate"/>
            </w:r>
            <w:r w:rsidR="00825867">
              <w:rPr>
                <w:noProof/>
                <w:webHidden/>
                <w:sz w:val="32"/>
              </w:rPr>
              <w:t>53</w:t>
            </w:r>
            <w:r w:rsidR="00052649" w:rsidRPr="00052649">
              <w:rPr>
                <w:noProof/>
                <w:webHidden/>
                <w:sz w:val="32"/>
              </w:rPr>
              <w:fldChar w:fldCharType="end"/>
            </w:r>
          </w:hyperlink>
        </w:p>
        <w:p w:rsidR="00052649" w:rsidRPr="00052649" w:rsidRDefault="001A6D63">
          <w:pPr>
            <w:pStyle w:val="31"/>
            <w:rPr>
              <w:noProof/>
              <w:kern w:val="2"/>
              <w:sz w:val="36"/>
            </w:rPr>
          </w:pPr>
          <w:hyperlink w:anchor="_Toc522712234" w:history="1">
            <w:r w:rsidR="00052649" w:rsidRPr="00052649">
              <w:rPr>
                <w:rStyle w:val="ae"/>
                <w:rFonts w:ascii="標楷體" w:eastAsia="標楷體" w:hAnsi="標楷體"/>
                <w:noProof/>
                <w:sz w:val="32"/>
              </w:rPr>
              <w:t>1.</w:t>
            </w:r>
            <w:r w:rsidR="00052649" w:rsidRPr="00052649">
              <w:rPr>
                <w:rStyle w:val="ae"/>
                <w:rFonts w:ascii="標楷體" w:eastAsia="標楷體" w:hAnsi="標楷體" w:hint="eastAsia"/>
                <w:noProof/>
                <w:sz w:val="32"/>
              </w:rPr>
              <w:t>無歧視的思考方法</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_Toc522712234 \h </w:instrText>
            </w:r>
            <w:r w:rsidR="00052649" w:rsidRPr="00052649">
              <w:rPr>
                <w:noProof/>
                <w:webHidden/>
                <w:sz w:val="32"/>
              </w:rPr>
            </w:r>
            <w:r w:rsidR="00052649" w:rsidRPr="00052649">
              <w:rPr>
                <w:noProof/>
                <w:webHidden/>
                <w:sz w:val="32"/>
              </w:rPr>
              <w:fldChar w:fldCharType="separate"/>
            </w:r>
            <w:r w:rsidR="00825867">
              <w:rPr>
                <w:noProof/>
                <w:webHidden/>
                <w:sz w:val="32"/>
              </w:rPr>
              <w:t>53</w:t>
            </w:r>
            <w:r w:rsidR="00052649" w:rsidRPr="00052649">
              <w:rPr>
                <w:noProof/>
                <w:webHidden/>
                <w:sz w:val="32"/>
              </w:rPr>
              <w:fldChar w:fldCharType="end"/>
            </w:r>
          </w:hyperlink>
        </w:p>
        <w:p w:rsidR="00052649" w:rsidRPr="00052649" w:rsidRDefault="001A6D63">
          <w:pPr>
            <w:pStyle w:val="31"/>
            <w:rPr>
              <w:noProof/>
              <w:kern w:val="2"/>
              <w:sz w:val="36"/>
            </w:rPr>
          </w:pPr>
          <w:hyperlink w:anchor="_Toc522712235" w:history="1">
            <w:r w:rsidR="00052649" w:rsidRPr="00052649">
              <w:rPr>
                <w:rStyle w:val="ae"/>
                <w:rFonts w:ascii="標楷體" w:eastAsia="標楷體" w:hAnsi="標楷體"/>
                <w:noProof/>
                <w:sz w:val="32"/>
              </w:rPr>
              <w:t>2.</w:t>
            </w:r>
            <w:r w:rsidR="00052649" w:rsidRPr="00052649">
              <w:rPr>
                <w:rStyle w:val="ae"/>
                <w:rFonts w:ascii="標楷體" w:eastAsia="標楷體" w:hAnsi="標楷體" w:hint="eastAsia"/>
                <w:noProof/>
                <w:sz w:val="32"/>
              </w:rPr>
              <w:t>不同用途的授權金</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_Toc522712235 \h </w:instrText>
            </w:r>
            <w:r w:rsidR="00052649" w:rsidRPr="00052649">
              <w:rPr>
                <w:noProof/>
                <w:webHidden/>
                <w:sz w:val="32"/>
              </w:rPr>
            </w:r>
            <w:r w:rsidR="00052649" w:rsidRPr="00052649">
              <w:rPr>
                <w:noProof/>
                <w:webHidden/>
                <w:sz w:val="32"/>
              </w:rPr>
              <w:fldChar w:fldCharType="separate"/>
            </w:r>
            <w:r w:rsidR="00825867">
              <w:rPr>
                <w:noProof/>
                <w:webHidden/>
                <w:sz w:val="32"/>
              </w:rPr>
              <w:t>53</w:t>
            </w:r>
            <w:r w:rsidR="00052649" w:rsidRPr="00052649">
              <w:rPr>
                <w:noProof/>
                <w:webHidden/>
                <w:sz w:val="32"/>
              </w:rPr>
              <w:fldChar w:fldCharType="end"/>
            </w:r>
          </w:hyperlink>
        </w:p>
        <w:p w:rsidR="00052649" w:rsidRPr="00052649" w:rsidRDefault="001A6D63">
          <w:pPr>
            <w:pStyle w:val="21"/>
            <w:tabs>
              <w:tab w:val="right" w:leader="dot" w:pos="8296"/>
            </w:tabs>
            <w:rPr>
              <w:noProof/>
              <w:kern w:val="2"/>
              <w:sz w:val="36"/>
            </w:rPr>
          </w:pPr>
          <w:hyperlink w:anchor="_Toc522712236" w:history="1">
            <w:r w:rsidR="00052649" w:rsidRPr="00052649">
              <w:rPr>
                <w:rStyle w:val="ae"/>
                <w:rFonts w:ascii="標楷體" w:eastAsia="標楷體" w:hAnsi="標楷體"/>
                <w:noProof/>
                <w:sz w:val="32"/>
              </w:rPr>
              <w:t>C.</w:t>
            </w:r>
            <w:r w:rsidR="00052649" w:rsidRPr="00052649">
              <w:rPr>
                <w:rStyle w:val="ae"/>
                <w:rFonts w:ascii="標楷體" w:eastAsia="標楷體" w:hAnsi="標楷體" w:hint="eastAsia"/>
                <w:noProof/>
                <w:sz w:val="32"/>
              </w:rPr>
              <w:t>其他</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_Toc522712236 \h </w:instrText>
            </w:r>
            <w:r w:rsidR="00052649" w:rsidRPr="00052649">
              <w:rPr>
                <w:noProof/>
                <w:webHidden/>
                <w:sz w:val="32"/>
              </w:rPr>
            </w:r>
            <w:r w:rsidR="00052649" w:rsidRPr="00052649">
              <w:rPr>
                <w:noProof/>
                <w:webHidden/>
                <w:sz w:val="32"/>
              </w:rPr>
              <w:fldChar w:fldCharType="separate"/>
            </w:r>
            <w:r w:rsidR="00825867">
              <w:rPr>
                <w:noProof/>
                <w:webHidden/>
                <w:sz w:val="32"/>
              </w:rPr>
              <w:t>54</w:t>
            </w:r>
            <w:r w:rsidR="00052649" w:rsidRPr="00052649">
              <w:rPr>
                <w:noProof/>
                <w:webHidden/>
                <w:sz w:val="32"/>
              </w:rPr>
              <w:fldChar w:fldCharType="end"/>
            </w:r>
          </w:hyperlink>
        </w:p>
        <w:p w:rsidR="00052649" w:rsidRPr="00052649" w:rsidRDefault="001A6D63">
          <w:pPr>
            <w:pStyle w:val="31"/>
            <w:rPr>
              <w:noProof/>
              <w:kern w:val="2"/>
              <w:sz w:val="36"/>
            </w:rPr>
          </w:pPr>
          <w:hyperlink w:anchor="_Toc522712237" w:history="1">
            <w:r w:rsidR="00052649" w:rsidRPr="00052649">
              <w:rPr>
                <w:rStyle w:val="ae"/>
                <w:rFonts w:ascii="標楷體" w:eastAsia="標楷體" w:hAnsi="標楷體"/>
                <w:noProof/>
                <w:sz w:val="32"/>
              </w:rPr>
              <w:t>1.</w:t>
            </w:r>
            <w:r w:rsidR="00052649" w:rsidRPr="00052649">
              <w:rPr>
                <w:rStyle w:val="ae"/>
                <w:rFonts w:ascii="標楷體" w:eastAsia="標楷體" w:hAnsi="標楷體" w:hint="eastAsia"/>
                <w:noProof/>
                <w:sz w:val="32"/>
              </w:rPr>
              <w:t>固定利率和固定金額</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_Toc522712237 \h </w:instrText>
            </w:r>
            <w:r w:rsidR="00052649" w:rsidRPr="00052649">
              <w:rPr>
                <w:noProof/>
                <w:webHidden/>
                <w:sz w:val="32"/>
              </w:rPr>
            </w:r>
            <w:r w:rsidR="00052649" w:rsidRPr="00052649">
              <w:rPr>
                <w:noProof/>
                <w:webHidden/>
                <w:sz w:val="32"/>
              </w:rPr>
              <w:fldChar w:fldCharType="separate"/>
            </w:r>
            <w:r w:rsidR="00825867">
              <w:rPr>
                <w:noProof/>
                <w:webHidden/>
                <w:sz w:val="32"/>
              </w:rPr>
              <w:t>55</w:t>
            </w:r>
            <w:r w:rsidR="00052649" w:rsidRPr="00052649">
              <w:rPr>
                <w:noProof/>
                <w:webHidden/>
                <w:sz w:val="32"/>
              </w:rPr>
              <w:fldChar w:fldCharType="end"/>
            </w:r>
          </w:hyperlink>
        </w:p>
        <w:p w:rsidR="00052649" w:rsidRPr="00052649" w:rsidRDefault="001A6D63">
          <w:pPr>
            <w:pStyle w:val="31"/>
            <w:rPr>
              <w:noProof/>
              <w:kern w:val="2"/>
              <w:sz w:val="36"/>
            </w:rPr>
          </w:pPr>
          <w:hyperlink w:anchor="_Toc522712238" w:history="1">
            <w:r w:rsidR="00052649" w:rsidRPr="00052649">
              <w:rPr>
                <w:rStyle w:val="ae"/>
                <w:rFonts w:ascii="標楷體" w:eastAsia="標楷體" w:hAnsi="標楷體"/>
                <w:noProof/>
                <w:sz w:val="32"/>
              </w:rPr>
              <w:t>2.</w:t>
            </w:r>
            <w:r w:rsidR="00052649" w:rsidRPr="00052649">
              <w:rPr>
                <w:rStyle w:val="ae"/>
                <w:rFonts w:ascii="標楷體" w:eastAsia="標楷體" w:hAnsi="標楷體" w:hint="eastAsia"/>
                <w:noProof/>
                <w:sz w:val="32"/>
              </w:rPr>
              <w:t>總額型權利金和浮動型權利金</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_Toc522712238 \h </w:instrText>
            </w:r>
            <w:r w:rsidR="00052649" w:rsidRPr="00052649">
              <w:rPr>
                <w:noProof/>
                <w:webHidden/>
                <w:sz w:val="32"/>
              </w:rPr>
            </w:r>
            <w:r w:rsidR="00052649" w:rsidRPr="00052649">
              <w:rPr>
                <w:noProof/>
                <w:webHidden/>
                <w:sz w:val="32"/>
              </w:rPr>
              <w:fldChar w:fldCharType="separate"/>
            </w:r>
            <w:r w:rsidR="00825867">
              <w:rPr>
                <w:noProof/>
                <w:webHidden/>
                <w:sz w:val="32"/>
              </w:rPr>
              <w:t>55</w:t>
            </w:r>
            <w:r w:rsidR="00052649" w:rsidRPr="00052649">
              <w:rPr>
                <w:noProof/>
                <w:webHidden/>
                <w:sz w:val="32"/>
              </w:rPr>
              <w:fldChar w:fldCharType="end"/>
            </w:r>
          </w:hyperlink>
        </w:p>
        <w:p w:rsidR="00052649" w:rsidRPr="00052649" w:rsidRDefault="001A6D63">
          <w:pPr>
            <w:pStyle w:val="31"/>
            <w:rPr>
              <w:noProof/>
              <w:kern w:val="2"/>
              <w:sz w:val="36"/>
            </w:rPr>
          </w:pPr>
          <w:hyperlink w:anchor="_Toc522712239" w:history="1">
            <w:r w:rsidR="00052649" w:rsidRPr="00052649">
              <w:rPr>
                <w:rStyle w:val="ae"/>
                <w:rFonts w:ascii="標楷體" w:eastAsia="標楷體" w:hAnsi="標楷體"/>
                <w:noProof/>
                <w:sz w:val="32"/>
              </w:rPr>
              <w:t>3.</w:t>
            </w:r>
            <w:r w:rsidR="00052649" w:rsidRPr="00052649">
              <w:rPr>
                <w:rStyle w:val="ae"/>
                <w:rFonts w:ascii="標楷體" w:eastAsia="標楷體" w:hAnsi="標楷體" w:hint="eastAsia"/>
                <w:noProof/>
                <w:sz w:val="32"/>
              </w:rPr>
              <w:t>過去的組成和未來的組成</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_Toc522712239 \h </w:instrText>
            </w:r>
            <w:r w:rsidR="00052649" w:rsidRPr="00052649">
              <w:rPr>
                <w:noProof/>
                <w:webHidden/>
                <w:sz w:val="32"/>
              </w:rPr>
            </w:r>
            <w:r w:rsidR="00052649" w:rsidRPr="00052649">
              <w:rPr>
                <w:noProof/>
                <w:webHidden/>
                <w:sz w:val="32"/>
              </w:rPr>
              <w:fldChar w:fldCharType="separate"/>
            </w:r>
            <w:r w:rsidR="00825867">
              <w:rPr>
                <w:noProof/>
                <w:webHidden/>
                <w:sz w:val="32"/>
              </w:rPr>
              <w:t>56</w:t>
            </w:r>
            <w:r w:rsidR="00052649" w:rsidRPr="00052649">
              <w:rPr>
                <w:noProof/>
                <w:webHidden/>
                <w:sz w:val="32"/>
              </w:rPr>
              <w:fldChar w:fldCharType="end"/>
            </w:r>
          </w:hyperlink>
        </w:p>
        <w:p w:rsidR="00052649" w:rsidRPr="00052649" w:rsidRDefault="001A6D63">
          <w:pPr>
            <w:pStyle w:val="31"/>
            <w:rPr>
              <w:noProof/>
              <w:kern w:val="2"/>
              <w:sz w:val="36"/>
            </w:rPr>
          </w:pPr>
          <w:hyperlink w:anchor="_Toc522712240" w:history="1">
            <w:r w:rsidR="00052649" w:rsidRPr="00052649">
              <w:rPr>
                <w:rStyle w:val="ae"/>
                <w:rFonts w:ascii="標楷體" w:eastAsia="標楷體" w:hAnsi="標楷體"/>
                <w:noProof/>
                <w:sz w:val="32"/>
              </w:rPr>
              <w:t>4.</w:t>
            </w:r>
            <w:r w:rsidR="00052649" w:rsidRPr="00052649">
              <w:rPr>
                <w:rStyle w:val="ae"/>
                <w:rFonts w:ascii="標楷體" w:eastAsia="標楷體" w:hAnsi="標楷體" w:hint="eastAsia"/>
                <w:noProof/>
                <w:sz w:val="32"/>
              </w:rPr>
              <w:t>數量折扣和上限（已繳</w:t>
            </w:r>
            <w:r w:rsidR="00052649" w:rsidRPr="00052649">
              <w:rPr>
                <w:rStyle w:val="ae"/>
                <w:rFonts w:ascii="標楷體" w:eastAsia="標楷體" w:hAnsi="標楷體"/>
                <w:noProof/>
                <w:sz w:val="32"/>
              </w:rPr>
              <w:t>"paid-up"</w:t>
            </w:r>
            <w:r w:rsidR="00052649" w:rsidRPr="00052649">
              <w:rPr>
                <w:rStyle w:val="ae"/>
                <w:rFonts w:ascii="標楷體" w:eastAsia="標楷體" w:hAnsi="標楷體" w:hint="eastAsia"/>
                <w:noProof/>
                <w:sz w:val="32"/>
              </w:rPr>
              <w:t>）</w:t>
            </w:r>
            <w:r w:rsidR="00052649" w:rsidRPr="00052649">
              <w:rPr>
                <w:noProof/>
                <w:webHidden/>
                <w:sz w:val="32"/>
              </w:rPr>
              <w:tab/>
            </w:r>
            <w:r w:rsidR="00052649" w:rsidRPr="00052649">
              <w:rPr>
                <w:noProof/>
                <w:webHidden/>
                <w:sz w:val="32"/>
              </w:rPr>
              <w:fldChar w:fldCharType="begin"/>
            </w:r>
            <w:r w:rsidR="00052649" w:rsidRPr="00052649">
              <w:rPr>
                <w:noProof/>
                <w:webHidden/>
                <w:sz w:val="32"/>
              </w:rPr>
              <w:instrText xml:space="preserve"> PAGEREF _Toc522712240 \h </w:instrText>
            </w:r>
            <w:r w:rsidR="00052649" w:rsidRPr="00052649">
              <w:rPr>
                <w:noProof/>
                <w:webHidden/>
                <w:sz w:val="32"/>
              </w:rPr>
            </w:r>
            <w:r w:rsidR="00052649" w:rsidRPr="00052649">
              <w:rPr>
                <w:noProof/>
                <w:webHidden/>
                <w:sz w:val="32"/>
              </w:rPr>
              <w:fldChar w:fldCharType="separate"/>
            </w:r>
            <w:r w:rsidR="00825867">
              <w:rPr>
                <w:noProof/>
                <w:webHidden/>
                <w:sz w:val="32"/>
              </w:rPr>
              <w:t>56</w:t>
            </w:r>
            <w:r w:rsidR="00052649" w:rsidRPr="00052649">
              <w:rPr>
                <w:noProof/>
                <w:webHidden/>
                <w:sz w:val="32"/>
              </w:rPr>
              <w:fldChar w:fldCharType="end"/>
            </w:r>
          </w:hyperlink>
        </w:p>
        <w:p w:rsidR="006277A5" w:rsidRPr="00930FE6" w:rsidRDefault="006277A5" w:rsidP="00930FE6">
          <w:pPr>
            <w:spacing w:line="360" w:lineRule="exact"/>
            <w:rPr>
              <w:lang w:val="zh-TW"/>
            </w:rPr>
            <w:sectPr w:rsidR="006277A5" w:rsidRPr="00930FE6" w:rsidSect="00C7616C">
              <w:pgSz w:w="11906" w:h="16838"/>
              <w:pgMar w:top="1440" w:right="1800" w:bottom="1440" w:left="1800" w:header="851" w:footer="992" w:gutter="0"/>
              <w:pgNumType w:fmt="lowerRoman" w:start="1"/>
              <w:cols w:space="425"/>
              <w:docGrid w:type="lines" w:linePitch="360"/>
            </w:sectPr>
          </w:pPr>
          <w:r w:rsidRPr="00E918EE">
            <w:rPr>
              <w:b/>
              <w:bCs/>
              <w:sz w:val="28"/>
              <w:szCs w:val="28"/>
              <w:lang w:val="zh-TW"/>
            </w:rPr>
            <w:fldChar w:fldCharType="end"/>
          </w:r>
        </w:p>
      </w:sdtContent>
    </w:sdt>
    <w:p w:rsidR="00775CEC" w:rsidRPr="002D7EC4" w:rsidRDefault="00D724C5" w:rsidP="00D76BEF">
      <w:pPr>
        <w:pStyle w:val="1"/>
        <w:rPr>
          <w:rFonts w:ascii="標楷體" w:eastAsia="標楷體" w:hAnsi="標楷體"/>
          <w:sz w:val="32"/>
          <w:szCs w:val="28"/>
        </w:rPr>
      </w:pPr>
      <w:bookmarkStart w:id="1" w:name="_Toc522712209"/>
      <w:r w:rsidRPr="002D7EC4">
        <w:rPr>
          <w:rFonts w:ascii="標楷體" w:eastAsia="標楷體" w:hAnsi="標楷體" w:hint="eastAsia"/>
          <w:sz w:val="32"/>
          <w:szCs w:val="28"/>
        </w:rPr>
        <w:lastRenderedPageBreak/>
        <w:t>Ⅰ</w:t>
      </w:r>
      <w:r w:rsidR="00CD0C14" w:rsidRPr="002D7EC4">
        <w:rPr>
          <w:rFonts w:ascii="標楷體" w:eastAsia="標楷體" w:hAnsi="標楷體" w:hint="eastAsia"/>
          <w:sz w:val="32"/>
          <w:szCs w:val="28"/>
        </w:rPr>
        <w:t>.</w:t>
      </w:r>
      <w:r w:rsidR="00775CEC" w:rsidRPr="002D7EC4">
        <w:rPr>
          <w:rFonts w:ascii="標楷體" w:eastAsia="標楷體" w:hAnsi="標楷體" w:hint="eastAsia"/>
          <w:sz w:val="32"/>
          <w:szCs w:val="28"/>
        </w:rPr>
        <w:t>指南的目的</w:t>
      </w:r>
      <w:bookmarkEnd w:id="1"/>
    </w:p>
    <w:p w:rsidR="00775CEC" w:rsidRPr="00C7616C" w:rsidRDefault="005B4D15" w:rsidP="00D76BEF">
      <w:pPr>
        <w:pStyle w:val="2"/>
        <w:rPr>
          <w:rFonts w:ascii="標楷體" w:eastAsia="標楷體" w:hAnsi="標楷體"/>
          <w:sz w:val="28"/>
          <w:szCs w:val="28"/>
        </w:rPr>
      </w:pPr>
      <w:bookmarkStart w:id="2" w:name="_Toc522712210"/>
      <w:r w:rsidRPr="00C7616C">
        <w:rPr>
          <w:rFonts w:ascii="標楷體" w:eastAsia="標楷體" w:hAnsi="標楷體" w:hint="eastAsia"/>
          <w:sz w:val="28"/>
          <w:szCs w:val="28"/>
        </w:rPr>
        <w:t>A.</w:t>
      </w:r>
      <w:r w:rsidR="00775CEC" w:rsidRPr="00C7616C">
        <w:rPr>
          <w:rFonts w:ascii="標楷體" w:eastAsia="標楷體" w:hAnsi="標楷體" w:hint="eastAsia"/>
          <w:sz w:val="28"/>
          <w:szCs w:val="28"/>
        </w:rPr>
        <w:t>SEP</w:t>
      </w:r>
      <w:r w:rsidR="00B96BE6" w:rsidRPr="00C7616C">
        <w:rPr>
          <w:rFonts w:ascii="標楷體" w:eastAsia="標楷體" w:hAnsi="標楷體" w:hint="eastAsia"/>
          <w:sz w:val="28"/>
          <w:szCs w:val="28"/>
        </w:rPr>
        <w:t>(標準必要專利)</w:t>
      </w:r>
      <w:r w:rsidR="00775CEC" w:rsidRPr="00C7616C">
        <w:rPr>
          <w:rFonts w:ascii="標楷體" w:eastAsia="標楷體" w:hAnsi="標楷體" w:hint="eastAsia"/>
          <w:sz w:val="28"/>
          <w:szCs w:val="28"/>
        </w:rPr>
        <w:t>課題和背景</w:t>
      </w:r>
      <w:bookmarkEnd w:id="2"/>
    </w:p>
    <w:p w:rsidR="00775CEC" w:rsidRDefault="00775CEC" w:rsidP="00D724C5">
      <w:pPr>
        <w:rPr>
          <w:rFonts w:ascii="標楷體" w:eastAsia="標楷體" w:hAnsi="標楷體"/>
          <w:sz w:val="28"/>
          <w:szCs w:val="28"/>
        </w:rPr>
      </w:pPr>
      <w:r w:rsidRPr="00C7616C">
        <w:rPr>
          <w:rFonts w:ascii="標楷體" w:eastAsia="標楷體" w:hAnsi="標楷體" w:hint="eastAsia"/>
          <w:sz w:val="28"/>
          <w:szCs w:val="28"/>
        </w:rPr>
        <w:t>（關於標準和專利的變化）</w:t>
      </w:r>
    </w:p>
    <w:p w:rsidR="00775CEC" w:rsidRPr="00C7616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B96BE6" w:rsidRPr="00C7616C">
        <w:rPr>
          <w:rFonts w:ascii="標楷體" w:eastAsia="標楷體" w:hAnsi="標楷體" w:hint="eastAsia"/>
          <w:sz w:val="28"/>
          <w:szCs w:val="28"/>
        </w:rPr>
        <w:t>涉及標準必要專利的授權</w:t>
      </w:r>
      <w:r w:rsidR="00021AEA" w:rsidRPr="00C7616C">
        <w:rPr>
          <w:rFonts w:ascii="標楷體" w:eastAsia="標楷體" w:hAnsi="標楷體" w:hint="eastAsia"/>
          <w:sz w:val="28"/>
          <w:szCs w:val="28"/>
        </w:rPr>
        <w:t>談判指南（</w:t>
      </w:r>
      <w:r w:rsidR="00366581" w:rsidRPr="00C7616C">
        <w:rPr>
          <w:rFonts w:ascii="新細明體" w:eastAsia="新細明體" w:hAnsi="新細明體" w:hint="eastAsia"/>
          <w:sz w:val="28"/>
          <w:szCs w:val="28"/>
        </w:rPr>
        <w:t>"</w:t>
      </w:r>
      <w:r w:rsidR="00021AEA" w:rsidRPr="00C7616C">
        <w:rPr>
          <w:rFonts w:ascii="標楷體" w:eastAsia="標楷體" w:hAnsi="標楷體" w:hint="eastAsia"/>
          <w:sz w:val="28"/>
          <w:szCs w:val="28"/>
        </w:rPr>
        <w:t>本指南</w:t>
      </w:r>
      <w:r w:rsidR="00366581" w:rsidRPr="00C7616C">
        <w:rPr>
          <w:rFonts w:ascii="新細明體" w:eastAsia="新細明體" w:hAnsi="新細明體" w:hint="eastAsia"/>
          <w:sz w:val="28"/>
          <w:szCs w:val="28"/>
        </w:rPr>
        <w:t>"</w:t>
      </w:r>
      <w:r w:rsidR="00775CEC" w:rsidRPr="00C7616C">
        <w:rPr>
          <w:rFonts w:ascii="標楷體" w:eastAsia="標楷體" w:hAnsi="標楷體" w:hint="eastAsia"/>
          <w:sz w:val="28"/>
          <w:szCs w:val="28"/>
        </w:rPr>
        <w:t>）</w:t>
      </w:r>
      <w:r w:rsidR="00EE3FC2">
        <w:rPr>
          <w:rFonts w:ascii="標楷體" w:eastAsia="標楷體" w:hAnsi="標楷體" w:hint="eastAsia"/>
          <w:sz w:val="28"/>
          <w:szCs w:val="28"/>
        </w:rPr>
        <w:t>目的</w:t>
      </w:r>
      <w:r w:rsidR="00775CEC" w:rsidRPr="00C7616C">
        <w:rPr>
          <w:rFonts w:ascii="標楷體" w:eastAsia="標楷體" w:hAnsi="標楷體" w:hint="eastAsia"/>
          <w:sz w:val="28"/>
          <w:szCs w:val="28"/>
        </w:rPr>
        <w:t>在提高實施無線通信等領域的標準中</w:t>
      </w:r>
      <w:r w:rsidR="008013C9">
        <w:rPr>
          <w:rFonts w:ascii="標楷體" w:eastAsia="標楷體" w:hAnsi="標楷體" w:hint="eastAsia"/>
          <w:sz w:val="28"/>
          <w:szCs w:val="28"/>
        </w:rPr>
        <w:t>，其</w:t>
      </w:r>
      <w:r w:rsidR="00775CEC" w:rsidRPr="00C7616C">
        <w:rPr>
          <w:rFonts w:ascii="標楷體" w:eastAsia="標楷體" w:hAnsi="標楷體" w:hint="eastAsia"/>
          <w:sz w:val="28"/>
          <w:szCs w:val="28"/>
        </w:rPr>
        <w:t>SEP之透明度和</w:t>
      </w:r>
      <w:proofErr w:type="gramStart"/>
      <w:r w:rsidR="00775CEC" w:rsidRPr="00C7616C">
        <w:rPr>
          <w:rFonts w:ascii="標楷體" w:eastAsia="標楷體" w:hAnsi="標楷體" w:hint="eastAsia"/>
          <w:sz w:val="28"/>
          <w:szCs w:val="28"/>
        </w:rPr>
        <w:t>可</w:t>
      </w:r>
      <w:proofErr w:type="gramEnd"/>
      <w:r w:rsidR="00775CEC" w:rsidRPr="00C7616C">
        <w:rPr>
          <w:rFonts w:ascii="標楷體" w:eastAsia="標楷體" w:hAnsi="標楷體" w:hint="eastAsia"/>
          <w:sz w:val="28"/>
          <w:szCs w:val="28"/>
        </w:rPr>
        <w:t>預測性</w:t>
      </w:r>
      <w:r w:rsidR="00DD3F7C">
        <w:rPr>
          <w:rFonts w:ascii="新細明體" w:eastAsia="新細明體" w:hAnsi="新細明體" w:hint="eastAsia"/>
          <w:sz w:val="28"/>
          <w:szCs w:val="28"/>
        </w:rPr>
        <w:t>；</w:t>
      </w:r>
      <w:r w:rsidR="00234326">
        <w:rPr>
          <w:rFonts w:ascii="標楷體" w:eastAsia="標楷體" w:hAnsi="標楷體" w:hint="eastAsia"/>
          <w:sz w:val="28"/>
          <w:szCs w:val="28"/>
        </w:rPr>
        <w:t>促進專利權</w:t>
      </w:r>
      <w:r w:rsidR="00775CEC" w:rsidRPr="00C7616C">
        <w:rPr>
          <w:rFonts w:ascii="標楷體" w:eastAsia="標楷體" w:hAnsi="標楷體" w:hint="eastAsia"/>
          <w:sz w:val="28"/>
          <w:szCs w:val="28"/>
        </w:rPr>
        <w:t>人(rights holders)與</w:t>
      </w:r>
      <w:r w:rsidR="00C8178D">
        <w:rPr>
          <w:rFonts w:ascii="標楷體" w:eastAsia="標楷體" w:hAnsi="標楷體" w:hint="eastAsia"/>
          <w:sz w:val="28"/>
          <w:szCs w:val="28"/>
        </w:rPr>
        <w:t>實施人</w:t>
      </w:r>
      <w:r w:rsidR="00775CEC" w:rsidRPr="00C7616C">
        <w:rPr>
          <w:rFonts w:ascii="標楷體" w:eastAsia="標楷體" w:hAnsi="標楷體" w:hint="eastAsia"/>
          <w:sz w:val="28"/>
          <w:szCs w:val="28"/>
        </w:rPr>
        <w:t>(implementers)</w:t>
      </w:r>
      <w:r w:rsidR="00DD3F7C">
        <w:rPr>
          <w:rFonts w:ascii="標楷體" w:eastAsia="標楷體" w:hAnsi="標楷體" w:hint="eastAsia"/>
          <w:sz w:val="28"/>
          <w:szCs w:val="28"/>
        </w:rPr>
        <w:t>之間的談判，以利</w:t>
      </w:r>
      <w:r w:rsidR="00775CEC" w:rsidRPr="00C7616C">
        <w:rPr>
          <w:rFonts w:ascii="標楷體" w:eastAsia="標楷體" w:hAnsi="標楷體" w:hint="eastAsia"/>
          <w:sz w:val="28"/>
          <w:szCs w:val="28"/>
        </w:rPr>
        <w:t>防止或快速解決關於</w:t>
      </w:r>
      <w:r w:rsidR="00B96BE6" w:rsidRPr="00C7616C">
        <w:rPr>
          <w:rFonts w:ascii="標楷體" w:eastAsia="標楷體" w:hAnsi="標楷體" w:hint="eastAsia"/>
          <w:sz w:val="28"/>
          <w:szCs w:val="28"/>
        </w:rPr>
        <w:t>S</w:t>
      </w:r>
      <w:r w:rsidR="00775CEC" w:rsidRPr="00C7616C">
        <w:rPr>
          <w:rFonts w:ascii="標楷體" w:eastAsia="標楷體" w:hAnsi="標楷體" w:hint="eastAsia"/>
          <w:sz w:val="28"/>
          <w:szCs w:val="28"/>
        </w:rPr>
        <w:t>E</w:t>
      </w:r>
      <w:r w:rsidR="00B96BE6" w:rsidRPr="00C7616C">
        <w:rPr>
          <w:rFonts w:ascii="標楷體" w:eastAsia="標楷體" w:hAnsi="標楷體" w:hint="eastAsia"/>
          <w:sz w:val="28"/>
          <w:szCs w:val="28"/>
        </w:rPr>
        <w:t>P</w:t>
      </w:r>
      <w:r w:rsidR="00775CEC" w:rsidRPr="00C7616C">
        <w:rPr>
          <w:rFonts w:ascii="標楷體" w:eastAsia="標楷體" w:hAnsi="標楷體" w:hint="eastAsia"/>
          <w:sz w:val="28"/>
          <w:szCs w:val="28"/>
        </w:rPr>
        <w:t>授權的</w:t>
      </w:r>
      <w:r w:rsidR="00556163">
        <w:rPr>
          <w:rFonts w:ascii="標楷體" w:eastAsia="標楷體" w:hAnsi="標楷體" w:hint="eastAsia"/>
          <w:sz w:val="28"/>
          <w:szCs w:val="28"/>
        </w:rPr>
        <w:t>爭議</w:t>
      </w:r>
      <w:r w:rsidR="00775CEC" w:rsidRPr="00C7616C">
        <w:rPr>
          <w:rFonts w:ascii="標楷體" w:eastAsia="標楷體" w:hAnsi="標楷體" w:hint="eastAsia"/>
          <w:sz w:val="28"/>
          <w:szCs w:val="28"/>
        </w:rPr>
        <w:t>。</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EE3FC2">
        <w:rPr>
          <w:rFonts w:ascii="標楷體" w:eastAsia="標楷體" w:hAnsi="標楷體" w:hint="eastAsia"/>
          <w:sz w:val="28"/>
          <w:szCs w:val="28"/>
        </w:rPr>
        <w:t>作為公開發明的補償而對技術授予排他權之</w:t>
      </w:r>
      <w:r w:rsidR="00EE3FC2">
        <w:rPr>
          <w:rFonts w:ascii="新細明體" w:eastAsia="新細明體" w:hAnsi="新細明體" w:hint="eastAsia"/>
          <w:sz w:val="28"/>
          <w:szCs w:val="28"/>
        </w:rPr>
        <w:t>「</w:t>
      </w:r>
      <w:r w:rsidR="00EE3FC2">
        <w:rPr>
          <w:rFonts w:ascii="標楷體" w:eastAsia="標楷體" w:hAnsi="標楷體" w:hint="eastAsia"/>
          <w:sz w:val="28"/>
          <w:szCs w:val="28"/>
        </w:rPr>
        <w:t>專利</w:t>
      </w:r>
      <w:r w:rsidR="00EE3FC2">
        <w:rPr>
          <w:rFonts w:ascii="新細明體" w:eastAsia="新細明體" w:hAnsi="新細明體" w:hint="eastAsia"/>
          <w:sz w:val="28"/>
          <w:szCs w:val="28"/>
        </w:rPr>
        <w:t>」</w:t>
      </w:r>
      <w:r w:rsidR="00381483">
        <w:rPr>
          <w:rFonts w:ascii="標楷體" w:eastAsia="標楷體" w:hAnsi="標楷體" w:hint="eastAsia"/>
          <w:sz w:val="28"/>
          <w:szCs w:val="28"/>
        </w:rPr>
        <w:t>，</w:t>
      </w:r>
      <w:r w:rsidR="006C4A9D">
        <w:rPr>
          <w:rFonts w:ascii="標楷體" w:eastAsia="標楷體" w:hAnsi="標楷體" w:hint="eastAsia"/>
          <w:sz w:val="28"/>
          <w:szCs w:val="28"/>
        </w:rPr>
        <w:t>與</w:t>
      </w:r>
      <w:r w:rsidR="00EE3FC2">
        <w:rPr>
          <w:rFonts w:ascii="標楷體" w:eastAsia="標楷體" w:hAnsi="標楷體" w:hint="eastAsia"/>
          <w:sz w:val="28"/>
          <w:szCs w:val="28"/>
        </w:rPr>
        <w:t>讓</w:t>
      </w:r>
      <w:r w:rsidR="00D1443E">
        <w:rPr>
          <w:rFonts w:ascii="標楷體" w:eastAsia="標楷體" w:hAnsi="標楷體" w:hint="eastAsia"/>
          <w:sz w:val="28"/>
          <w:szCs w:val="28"/>
        </w:rPr>
        <w:t>技術</w:t>
      </w:r>
      <w:proofErr w:type="gramStart"/>
      <w:r w:rsidR="00DD3F7C">
        <w:rPr>
          <w:rFonts w:ascii="標楷體" w:eastAsia="標楷體" w:hAnsi="標楷體" w:hint="eastAsia"/>
          <w:sz w:val="28"/>
          <w:szCs w:val="28"/>
        </w:rPr>
        <w:t>儘</w:t>
      </w:r>
      <w:proofErr w:type="gramEnd"/>
      <w:r w:rsidR="00D1443E">
        <w:rPr>
          <w:rFonts w:ascii="標楷體" w:eastAsia="標楷體" w:hAnsi="標楷體" w:hint="eastAsia"/>
          <w:sz w:val="28"/>
          <w:szCs w:val="28"/>
        </w:rPr>
        <w:t>可能廣泛地</w:t>
      </w:r>
      <w:r w:rsidR="00EE3FC2">
        <w:rPr>
          <w:rFonts w:ascii="標楷體" w:eastAsia="標楷體" w:hAnsi="標楷體" w:hint="eastAsia"/>
          <w:sz w:val="28"/>
          <w:szCs w:val="28"/>
        </w:rPr>
        <w:t>普及之</w:t>
      </w:r>
      <w:r w:rsidR="00EE3FC2">
        <w:rPr>
          <w:rFonts w:ascii="新細明體" w:eastAsia="新細明體" w:hAnsi="新細明體" w:hint="eastAsia"/>
          <w:sz w:val="28"/>
          <w:szCs w:val="28"/>
        </w:rPr>
        <w:t>「</w:t>
      </w:r>
      <w:r w:rsidR="00EE3FC2">
        <w:rPr>
          <w:rFonts w:ascii="標楷體" w:eastAsia="標楷體" w:hAnsi="標楷體" w:hint="eastAsia"/>
          <w:sz w:val="28"/>
          <w:szCs w:val="28"/>
        </w:rPr>
        <w:t>標準</w:t>
      </w:r>
      <w:r w:rsidR="00EE3FC2">
        <w:rPr>
          <w:rFonts w:ascii="新細明體" w:eastAsia="新細明體" w:hAnsi="新細明體" w:hint="eastAsia"/>
          <w:sz w:val="28"/>
          <w:szCs w:val="28"/>
        </w:rPr>
        <w:t>」</w:t>
      </w:r>
      <w:r w:rsidR="00DD3F7C">
        <w:rPr>
          <w:rFonts w:ascii="新細明體" w:eastAsia="新細明體" w:hAnsi="新細明體" w:hint="eastAsia"/>
          <w:sz w:val="28"/>
          <w:szCs w:val="28"/>
        </w:rPr>
        <w:t>，</w:t>
      </w:r>
      <w:r w:rsidR="00EE3FC2">
        <w:rPr>
          <w:rFonts w:ascii="標楷體" w:eastAsia="標楷體" w:hAnsi="標楷體" w:hint="eastAsia"/>
          <w:sz w:val="28"/>
          <w:szCs w:val="28"/>
        </w:rPr>
        <w:t>雖然</w:t>
      </w:r>
      <w:r w:rsidR="004E3184" w:rsidRPr="004E3184">
        <w:rPr>
          <w:rFonts w:ascii="標楷體" w:eastAsia="標楷體" w:hAnsi="標楷體" w:hint="eastAsia"/>
          <w:sz w:val="28"/>
          <w:szCs w:val="28"/>
        </w:rPr>
        <w:t>都</w:t>
      </w:r>
      <w:r w:rsidR="00EE3FC2">
        <w:rPr>
          <w:rFonts w:ascii="標楷體" w:eastAsia="標楷體" w:hAnsi="標楷體" w:hint="eastAsia"/>
          <w:sz w:val="28"/>
          <w:szCs w:val="28"/>
        </w:rPr>
        <w:t>對</w:t>
      </w:r>
      <w:r w:rsidR="004E3184" w:rsidRPr="004E3184">
        <w:rPr>
          <w:rFonts w:ascii="標楷體" w:eastAsia="標楷體" w:hAnsi="標楷體" w:hint="eastAsia"/>
          <w:sz w:val="28"/>
          <w:szCs w:val="28"/>
        </w:rPr>
        <w:t>促進創新</w:t>
      </w:r>
      <w:r w:rsidR="00EE3FC2">
        <w:rPr>
          <w:rFonts w:ascii="標楷體" w:eastAsia="標楷體" w:hAnsi="標楷體" w:hint="eastAsia"/>
          <w:sz w:val="28"/>
          <w:szCs w:val="28"/>
        </w:rPr>
        <w:t>有所貢獻</w:t>
      </w:r>
      <w:r w:rsidR="004E3184" w:rsidRPr="004E3184">
        <w:rPr>
          <w:rFonts w:ascii="標楷體" w:eastAsia="標楷體" w:hAnsi="標楷體" w:hint="eastAsia"/>
          <w:sz w:val="28"/>
          <w:szCs w:val="28"/>
        </w:rPr>
        <w:t>，但</w:t>
      </w:r>
      <w:r w:rsidR="00643329" w:rsidRPr="00643329">
        <w:rPr>
          <w:rFonts w:ascii="標楷體" w:eastAsia="標楷體" w:hAnsi="標楷體" w:hint="eastAsia"/>
          <w:sz w:val="28"/>
          <w:szCs w:val="28"/>
        </w:rPr>
        <w:t>「專利」</w:t>
      </w:r>
      <w:r w:rsidR="00643329">
        <w:rPr>
          <w:rFonts w:ascii="標楷體" w:eastAsia="標楷體" w:hAnsi="標楷體" w:hint="eastAsia"/>
          <w:sz w:val="28"/>
          <w:szCs w:val="28"/>
        </w:rPr>
        <w:t>與</w:t>
      </w:r>
      <w:r w:rsidR="00643329" w:rsidRPr="00643329">
        <w:rPr>
          <w:rFonts w:ascii="標楷體" w:eastAsia="標楷體" w:hAnsi="標楷體" w:hint="eastAsia"/>
          <w:sz w:val="28"/>
          <w:szCs w:val="28"/>
        </w:rPr>
        <w:t>「標準」</w:t>
      </w:r>
      <w:r w:rsidR="004E3184" w:rsidRPr="004E3184">
        <w:rPr>
          <w:rFonts w:ascii="標楷體" w:eastAsia="標楷體" w:hAnsi="標楷體" w:hint="eastAsia"/>
          <w:sz w:val="28"/>
          <w:szCs w:val="28"/>
        </w:rPr>
        <w:t>看似矛盾</w:t>
      </w:r>
      <w:r w:rsidR="00643329">
        <w:rPr>
          <w:rFonts w:ascii="標楷體" w:eastAsia="標楷體" w:hAnsi="標楷體" w:hint="eastAsia"/>
          <w:sz w:val="28"/>
          <w:szCs w:val="28"/>
        </w:rPr>
        <w:t>，兩者之間</w:t>
      </w:r>
      <w:r w:rsidR="004E3184" w:rsidRPr="004E3184">
        <w:rPr>
          <w:rFonts w:ascii="標楷體" w:eastAsia="標楷體" w:hAnsi="標楷體" w:hint="eastAsia"/>
          <w:sz w:val="28"/>
          <w:szCs w:val="28"/>
        </w:rPr>
        <w:t>也常</w:t>
      </w:r>
      <w:r w:rsidR="00643329">
        <w:rPr>
          <w:rFonts w:ascii="標楷體" w:eastAsia="標楷體" w:hAnsi="標楷體" w:hint="eastAsia"/>
          <w:sz w:val="28"/>
          <w:szCs w:val="28"/>
        </w:rPr>
        <w:t>存在</w:t>
      </w:r>
      <w:r w:rsidR="004E3184" w:rsidRPr="004E3184">
        <w:rPr>
          <w:rFonts w:ascii="標楷體" w:eastAsia="標楷體" w:hAnsi="標楷體" w:hint="eastAsia"/>
          <w:sz w:val="28"/>
          <w:szCs w:val="28"/>
        </w:rPr>
        <w:t>緊張</w:t>
      </w:r>
      <w:r w:rsidR="00643329">
        <w:rPr>
          <w:rFonts w:ascii="標楷體" w:eastAsia="標楷體" w:hAnsi="標楷體" w:hint="eastAsia"/>
          <w:sz w:val="28"/>
          <w:szCs w:val="28"/>
        </w:rPr>
        <w:t>關係</w:t>
      </w:r>
      <w:r w:rsidR="00775CEC" w:rsidRPr="00C7616C">
        <w:rPr>
          <w:rFonts w:ascii="標楷體" w:eastAsia="標楷體" w:hAnsi="標楷體" w:hint="eastAsia"/>
          <w:sz w:val="28"/>
          <w:szCs w:val="28"/>
        </w:rPr>
        <w:t>。自</w:t>
      </w:r>
      <w:proofErr w:type="gramStart"/>
      <w:r w:rsidR="00775CEC" w:rsidRPr="00C7616C">
        <w:rPr>
          <w:rFonts w:ascii="標楷體" w:eastAsia="標楷體" w:hAnsi="標楷體" w:hint="eastAsia"/>
          <w:sz w:val="28"/>
          <w:szCs w:val="28"/>
        </w:rPr>
        <w:t>1990</w:t>
      </w:r>
      <w:proofErr w:type="gramEnd"/>
      <w:r w:rsidR="00B96BE6" w:rsidRPr="00C7616C">
        <w:rPr>
          <w:rFonts w:ascii="標楷體" w:eastAsia="標楷體" w:hAnsi="標楷體" w:hint="eastAsia"/>
          <w:sz w:val="28"/>
          <w:szCs w:val="28"/>
        </w:rPr>
        <w:t>年代電信技術開始轉向數位化</w:t>
      </w:r>
      <w:r w:rsidR="00775CEC" w:rsidRPr="00C7616C">
        <w:rPr>
          <w:rFonts w:ascii="標楷體" w:eastAsia="標楷體" w:hAnsi="標楷體" w:hint="eastAsia"/>
          <w:sz w:val="28"/>
          <w:szCs w:val="28"/>
        </w:rPr>
        <w:t>以來，這種緊張關係</w:t>
      </w:r>
      <w:r w:rsidR="00643329">
        <w:rPr>
          <w:rFonts w:ascii="標楷體" w:eastAsia="標楷體" w:hAnsi="標楷體" w:hint="eastAsia"/>
          <w:sz w:val="28"/>
          <w:szCs w:val="28"/>
        </w:rPr>
        <w:t>開始明顯</w:t>
      </w:r>
      <w:r w:rsidR="0010294D">
        <w:rPr>
          <w:rFonts w:ascii="標楷體" w:eastAsia="標楷體" w:hAnsi="標楷體" w:hint="eastAsia"/>
          <w:sz w:val="28"/>
          <w:szCs w:val="28"/>
        </w:rPr>
        <w:t>，</w:t>
      </w:r>
      <w:r w:rsidR="00B83D71">
        <w:rPr>
          <w:rFonts w:ascii="標楷體" w:eastAsia="標楷體" w:hAnsi="標楷體" w:hint="eastAsia"/>
          <w:sz w:val="28"/>
          <w:szCs w:val="28"/>
        </w:rPr>
        <w:t>在</w:t>
      </w:r>
      <w:r w:rsidR="00643329">
        <w:rPr>
          <w:rFonts w:ascii="標楷體" w:eastAsia="標楷體" w:hAnsi="標楷體" w:hint="eastAsia"/>
          <w:sz w:val="28"/>
          <w:szCs w:val="28"/>
        </w:rPr>
        <w:t>以專利保護最新技術的同時</w:t>
      </w:r>
      <w:r w:rsidR="00B83D71">
        <w:rPr>
          <w:rFonts w:ascii="標楷體" w:eastAsia="標楷體" w:hAnsi="標楷體" w:hint="eastAsia"/>
          <w:sz w:val="28"/>
          <w:szCs w:val="28"/>
        </w:rPr>
        <w:t>也</w:t>
      </w:r>
      <w:r w:rsidR="0010294D">
        <w:rPr>
          <w:rFonts w:ascii="標楷體" w:eastAsia="標楷體" w:hAnsi="標楷體" w:hint="eastAsia"/>
          <w:sz w:val="28"/>
          <w:szCs w:val="28"/>
        </w:rPr>
        <w:t>使最新技術標準化的趨勢</w:t>
      </w:r>
      <w:r w:rsidR="00B83D71">
        <w:rPr>
          <w:rFonts w:ascii="標楷體" w:eastAsia="標楷體" w:hAnsi="標楷體" w:hint="eastAsia"/>
          <w:sz w:val="28"/>
          <w:szCs w:val="28"/>
        </w:rPr>
        <w:t>下</w:t>
      </w:r>
      <w:r w:rsidR="0010294D">
        <w:rPr>
          <w:rFonts w:ascii="新細明體" w:eastAsia="新細明體" w:hAnsi="新細明體" w:hint="eastAsia"/>
          <w:sz w:val="28"/>
          <w:szCs w:val="28"/>
        </w:rPr>
        <w:t>，</w:t>
      </w:r>
      <w:r w:rsidR="00DD3F7C">
        <w:rPr>
          <w:rFonts w:ascii="標楷體" w:eastAsia="標楷體" w:hAnsi="標楷體" w:hint="eastAsia"/>
          <w:sz w:val="28"/>
          <w:szCs w:val="28"/>
        </w:rPr>
        <w:t>結果</w:t>
      </w:r>
      <w:r w:rsidR="004E3184" w:rsidRPr="004E3184">
        <w:rPr>
          <w:rFonts w:ascii="標楷體" w:eastAsia="標楷體" w:hAnsi="標楷體" w:hint="eastAsia"/>
          <w:sz w:val="28"/>
          <w:szCs w:val="28"/>
        </w:rPr>
        <w:t>導致</w:t>
      </w:r>
      <w:r w:rsidR="00B83D71">
        <w:rPr>
          <w:rFonts w:ascii="標楷體" w:eastAsia="標楷體" w:hAnsi="標楷體" w:hint="eastAsia"/>
          <w:sz w:val="28"/>
          <w:szCs w:val="28"/>
        </w:rPr>
        <w:t>有關</w:t>
      </w:r>
      <w:r w:rsidR="00775CEC" w:rsidRPr="00C7616C">
        <w:rPr>
          <w:rFonts w:ascii="標楷體" w:eastAsia="標楷體" w:hAnsi="標楷體" w:hint="eastAsia"/>
          <w:sz w:val="28"/>
          <w:szCs w:val="28"/>
        </w:rPr>
        <w:t>SEP</w:t>
      </w:r>
      <w:r w:rsidR="00B83D71">
        <w:rPr>
          <w:rFonts w:ascii="標楷體" w:eastAsia="標楷體" w:hAnsi="標楷體" w:hint="eastAsia"/>
          <w:sz w:val="28"/>
          <w:szCs w:val="28"/>
        </w:rPr>
        <w:t>的</w:t>
      </w:r>
      <w:r w:rsidR="00BF204D">
        <w:rPr>
          <w:rFonts w:ascii="標楷體" w:eastAsia="標楷體" w:hAnsi="標楷體" w:hint="eastAsia"/>
          <w:sz w:val="28"/>
          <w:szCs w:val="28"/>
        </w:rPr>
        <w:t>爭議</w:t>
      </w:r>
      <w:r w:rsidR="00775CEC" w:rsidRPr="00C7616C">
        <w:rPr>
          <w:rFonts w:ascii="標楷體" w:eastAsia="標楷體" w:hAnsi="標楷體" w:hint="eastAsia"/>
          <w:sz w:val="28"/>
          <w:szCs w:val="28"/>
        </w:rPr>
        <w:t>。</w:t>
      </w:r>
    </w:p>
    <w:p w:rsidR="004E3184" w:rsidRDefault="004E3184" w:rsidP="004E3184">
      <w:pPr>
        <w:ind w:firstLineChars="200" w:firstLine="560"/>
        <w:rPr>
          <w:rFonts w:ascii="標楷體" w:eastAsia="標楷體" w:hAnsi="標楷體"/>
          <w:sz w:val="28"/>
          <w:szCs w:val="28"/>
        </w:rPr>
      </w:pPr>
      <w:r w:rsidRPr="004E3184">
        <w:rPr>
          <w:rFonts w:ascii="標楷體" w:eastAsia="標楷體" w:hAnsi="標楷體" w:hint="eastAsia"/>
          <w:sz w:val="28"/>
          <w:szCs w:val="28"/>
        </w:rPr>
        <w:t>關於SEP</w:t>
      </w:r>
      <w:r w:rsidR="00B83D71">
        <w:rPr>
          <w:rFonts w:ascii="標楷體" w:eastAsia="標楷體" w:hAnsi="標楷體" w:hint="eastAsia"/>
          <w:sz w:val="28"/>
          <w:szCs w:val="28"/>
        </w:rPr>
        <w:t>爭議</w:t>
      </w:r>
      <w:r w:rsidR="00234326">
        <w:rPr>
          <w:rFonts w:ascii="標楷體" w:eastAsia="標楷體" w:hAnsi="標楷體" w:hint="eastAsia"/>
          <w:sz w:val="28"/>
          <w:szCs w:val="28"/>
        </w:rPr>
        <w:t>，許多人關心的兩個問題是"</w:t>
      </w:r>
      <w:r w:rsidRPr="004E3184">
        <w:rPr>
          <w:rFonts w:ascii="標楷體" w:eastAsia="標楷體" w:hAnsi="標楷體" w:hint="eastAsia"/>
          <w:sz w:val="28"/>
          <w:szCs w:val="28"/>
        </w:rPr>
        <w:t>箝制(hold-up)</w:t>
      </w:r>
      <w:r w:rsidR="00234326">
        <w:rPr>
          <w:rFonts w:ascii="標楷體" w:eastAsia="標楷體" w:hAnsi="標楷體" w:hint="eastAsia"/>
          <w:sz w:val="28"/>
          <w:szCs w:val="28"/>
        </w:rPr>
        <w:t>"</w:t>
      </w:r>
      <w:r w:rsidRPr="004E3184">
        <w:rPr>
          <w:rFonts w:ascii="標楷體" w:eastAsia="標楷體" w:hAnsi="標楷體" w:hint="eastAsia"/>
          <w:sz w:val="28"/>
          <w:szCs w:val="28"/>
        </w:rPr>
        <w:t xml:space="preserve">和 </w:t>
      </w:r>
      <w:r w:rsidR="00234326">
        <w:rPr>
          <w:rFonts w:ascii="標楷體" w:eastAsia="標楷體" w:hAnsi="標楷體" w:hint="eastAsia"/>
          <w:sz w:val="28"/>
          <w:szCs w:val="28"/>
        </w:rPr>
        <w:t>"</w:t>
      </w:r>
      <w:r w:rsidRPr="004E3184">
        <w:rPr>
          <w:rFonts w:ascii="標楷體" w:eastAsia="標楷體" w:hAnsi="標楷體" w:hint="eastAsia"/>
          <w:sz w:val="28"/>
          <w:szCs w:val="28"/>
        </w:rPr>
        <w:t>反箝制（hold-out</w:t>
      </w:r>
      <w:r w:rsidR="00234326">
        <w:rPr>
          <w:rFonts w:ascii="標楷體" w:eastAsia="標楷體" w:hAnsi="標楷體" w:hint="eastAsia"/>
          <w:sz w:val="28"/>
          <w:szCs w:val="28"/>
        </w:rPr>
        <w:t>）"</w:t>
      </w:r>
      <w:r>
        <w:rPr>
          <w:rFonts w:ascii="標楷體" w:eastAsia="標楷體" w:hAnsi="標楷體" w:hint="eastAsia"/>
          <w:sz w:val="28"/>
          <w:szCs w:val="28"/>
        </w:rPr>
        <w:t>，</w:t>
      </w:r>
      <w:r w:rsidR="00B83D71" w:rsidRPr="00B83D71">
        <w:rPr>
          <w:rFonts w:ascii="標楷體" w:eastAsia="標楷體" w:hAnsi="標楷體" w:hint="eastAsia"/>
          <w:sz w:val="28"/>
          <w:szCs w:val="28"/>
        </w:rPr>
        <w:t>專利權人和實施人</w:t>
      </w:r>
      <w:r w:rsidR="00B83D71">
        <w:rPr>
          <w:rFonts w:ascii="標楷體" w:eastAsia="標楷體" w:hAnsi="標楷體" w:hint="eastAsia"/>
          <w:sz w:val="28"/>
          <w:szCs w:val="28"/>
        </w:rPr>
        <w:t>從各自</w:t>
      </w:r>
      <w:r w:rsidR="00997827">
        <w:rPr>
          <w:rFonts w:ascii="標楷體" w:eastAsia="標楷體" w:hAnsi="標楷體" w:hint="eastAsia"/>
          <w:sz w:val="28"/>
          <w:szCs w:val="28"/>
        </w:rPr>
        <w:t>的立場來看，</w:t>
      </w:r>
      <w:r>
        <w:rPr>
          <w:rFonts w:ascii="標楷體" w:eastAsia="標楷體" w:hAnsi="標楷體" w:hint="eastAsia"/>
          <w:sz w:val="28"/>
          <w:szCs w:val="28"/>
        </w:rPr>
        <w:t>兩者哪一個</w:t>
      </w:r>
      <w:r w:rsidR="00997827">
        <w:rPr>
          <w:rFonts w:ascii="標楷體" w:eastAsia="標楷體" w:hAnsi="標楷體" w:hint="eastAsia"/>
          <w:sz w:val="28"/>
          <w:szCs w:val="28"/>
        </w:rPr>
        <w:t>較</w:t>
      </w:r>
      <w:r>
        <w:rPr>
          <w:rFonts w:ascii="標楷體" w:eastAsia="標楷體" w:hAnsi="標楷體" w:hint="eastAsia"/>
          <w:sz w:val="28"/>
          <w:szCs w:val="28"/>
        </w:rPr>
        <w:t>為嚴重</w:t>
      </w:r>
      <w:r w:rsidRPr="004E3184">
        <w:rPr>
          <w:rFonts w:ascii="標楷體" w:eastAsia="標楷體" w:hAnsi="標楷體" w:hint="eastAsia"/>
          <w:sz w:val="28"/>
          <w:szCs w:val="28"/>
        </w:rPr>
        <w:t>存在爭議。</w:t>
      </w:r>
    </w:p>
    <w:p w:rsidR="004E3184" w:rsidRDefault="00234326" w:rsidP="004E3184">
      <w:pPr>
        <w:ind w:firstLineChars="200" w:firstLine="560"/>
        <w:rPr>
          <w:rFonts w:ascii="標楷體" w:eastAsia="標楷體" w:hAnsi="標楷體"/>
          <w:sz w:val="28"/>
          <w:szCs w:val="28"/>
        </w:rPr>
      </w:pPr>
      <w:r>
        <w:rPr>
          <w:rFonts w:ascii="標楷體" w:eastAsia="標楷體" w:hAnsi="標楷體" w:hint="eastAsia"/>
          <w:sz w:val="28"/>
          <w:szCs w:val="28"/>
        </w:rPr>
        <w:t>"</w:t>
      </w:r>
      <w:r w:rsidR="004E3184" w:rsidRPr="004E3184">
        <w:rPr>
          <w:rFonts w:ascii="標楷體" w:eastAsia="標楷體" w:hAnsi="標楷體" w:hint="eastAsia"/>
          <w:sz w:val="28"/>
          <w:szCs w:val="28"/>
        </w:rPr>
        <w:t>箝制(hold-up)</w:t>
      </w:r>
      <w:r>
        <w:rPr>
          <w:rFonts w:ascii="標楷體" w:eastAsia="標楷體" w:hAnsi="標楷體" w:hint="eastAsia"/>
          <w:sz w:val="28"/>
          <w:szCs w:val="28"/>
        </w:rPr>
        <w:t>"</w:t>
      </w:r>
      <w:r w:rsidR="004E3184" w:rsidRPr="004E3184">
        <w:rPr>
          <w:rFonts w:ascii="標楷體" w:eastAsia="標楷體" w:hAnsi="標楷體" w:hint="eastAsia"/>
          <w:sz w:val="28"/>
          <w:szCs w:val="28"/>
        </w:rPr>
        <w:t>是指當企業使用對企業經營極關重要的SEP提供</w:t>
      </w:r>
      <w:r w:rsidR="00997827">
        <w:rPr>
          <w:rFonts w:ascii="標楷體" w:eastAsia="標楷體" w:hAnsi="標楷體" w:hint="eastAsia"/>
          <w:sz w:val="28"/>
          <w:szCs w:val="28"/>
        </w:rPr>
        <w:t>重要</w:t>
      </w:r>
      <w:r w:rsidR="004E3184" w:rsidRPr="004E3184">
        <w:rPr>
          <w:rFonts w:ascii="標楷體" w:eastAsia="標楷體" w:hAnsi="標楷體" w:hint="eastAsia"/>
          <w:sz w:val="28"/>
          <w:szCs w:val="28"/>
        </w:rPr>
        <w:t>社會基礎設施或服務而面臨禁</w:t>
      </w:r>
      <w:r w:rsidR="00997827">
        <w:rPr>
          <w:rFonts w:ascii="標楷體" w:eastAsia="標楷體" w:hAnsi="標楷體" w:hint="eastAsia"/>
          <w:sz w:val="28"/>
          <w:szCs w:val="28"/>
        </w:rPr>
        <w:t>制</w:t>
      </w:r>
      <w:r w:rsidR="004E3184" w:rsidRPr="004E3184">
        <w:rPr>
          <w:rFonts w:ascii="標楷體" w:eastAsia="標楷體" w:hAnsi="標楷體" w:hint="eastAsia"/>
          <w:sz w:val="28"/>
          <w:szCs w:val="28"/>
        </w:rPr>
        <w:t>令威脅的情況。世界各</w:t>
      </w:r>
      <w:r w:rsidR="00997827">
        <w:rPr>
          <w:rFonts w:ascii="標楷體" w:eastAsia="標楷體" w:hAnsi="標楷體" w:hint="eastAsia"/>
          <w:sz w:val="28"/>
          <w:szCs w:val="28"/>
        </w:rPr>
        <w:t>國</w:t>
      </w:r>
      <w:r w:rsidR="004E3184" w:rsidRPr="004E3184">
        <w:rPr>
          <w:rFonts w:ascii="標楷體" w:eastAsia="標楷體" w:hAnsi="標楷體" w:hint="eastAsia"/>
          <w:sz w:val="28"/>
          <w:szCs w:val="28"/>
        </w:rPr>
        <w:t>的判</w:t>
      </w:r>
      <w:r w:rsidR="004E3184" w:rsidRPr="004E3184">
        <w:rPr>
          <w:rFonts w:ascii="標楷體" w:eastAsia="標楷體" w:hAnsi="標楷體" w:hint="eastAsia"/>
          <w:sz w:val="28"/>
          <w:szCs w:val="28"/>
        </w:rPr>
        <w:lastRenderedPageBreak/>
        <w:t>決先例似乎正在趨向只有在有限的情況下才准許已為FRAND宣告之SEP（即有FRAND聲明的SEP）</w:t>
      </w:r>
      <w:proofErr w:type="gramStart"/>
      <w:r w:rsidR="004E3184" w:rsidRPr="004E3184">
        <w:rPr>
          <w:rFonts w:ascii="標楷體" w:eastAsia="標楷體" w:hAnsi="標楷體" w:hint="eastAsia"/>
          <w:sz w:val="28"/>
          <w:szCs w:val="28"/>
        </w:rPr>
        <w:t>這類</w:t>
      </w:r>
      <w:r w:rsidR="004E3184">
        <w:rPr>
          <w:rFonts w:ascii="標楷體" w:eastAsia="標楷體" w:hAnsi="標楷體" w:hint="eastAsia"/>
          <w:sz w:val="28"/>
          <w:szCs w:val="28"/>
        </w:rPr>
        <w:t>禁制</w:t>
      </w:r>
      <w:proofErr w:type="gramEnd"/>
      <w:r w:rsidR="004E3184">
        <w:rPr>
          <w:rFonts w:ascii="標楷體" w:eastAsia="標楷體" w:hAnsi="標楷體" w:hint="eastAsia"/>
          <w:sz w:val="28"/>
          <w:szCs w:val="28"/>
        </w:rPr>
        <w:t>令的核發。儘管如此，隨著法院持續允許禁制令，</w:t>
      </w:r>
      <w:r w:rsidR="00997827">
        <w:rPr>
          <w:rFonts w:ascii="標楷體" w:eastAsia="標楷體" w:hAnsi="標楷體" w:hint="eastAsia"/>
          <w:sz w:val="28"/>
          <w:szCs w:val="28"/>
        </w:rPr>
        <w:t>對實施人而言，</w:t>
      </w:r>
      <w:r w:rsidR="004E3184">
        <w:rPr>
          <w:rFonts w:ascii="標楷體" w:eastAsia="標楷體" w:hAnsi="標楷體" w:hint="eastAsia"/>
          <w:sz w:val="28"/>
          <w:szCs w:val="28"/>
        </w:rPr>
        <w:t>箝制仍然是</w:t>
      </w:r>
      <w:r w:rsidR="00997827">
        <w:rPr>
          <w:rFonts w:ascii="標楷體" w:eastAsia="標楷體" w:hAnsi="標楷體" w:hint="eastAsia"/>
          <w:sz w:val="28"/>
          <w:szCs w:val="28"/>
        </w:rPr>
        <w:t>一個</w:t>
      </w:r>
      <w:r w:rsidR="004E3184" w:rsidRPr="004E3184">
        <w:rPr>
          <w:rFonts w:ascii="標楷體" w:eastAsia="標楷體" w:hAnsi="標楷體" w:hint="eastAsia"/>
          <w:sz w:val="28"/>
          <w:szCs w:val="28"/>
        </w:rPr>
        <w:t>問題。</w:t>
      </w:r>
    </w:p>
    <w:p w:rsidR="004E3184" w:rsidRDefault="00234326" w:rsidP="004E3184">
      <w:pPr>
        <w:ind w:firstLineChars="200" w:firstLine="560"/>
        <w:rPr>
          <w:rFonts w:ascii="標楷體" w:eastAsia="標楷體" w:hAnsi="標楷體"/>
          <w:sz w:val="28"/>
          <w:szCs w:val="28"/>
        </w:rPr>
      </w:pPr>
      <w:r>
        <w:rPr>
          <w:rFonts w:ascii="標楷體" w:eastAsia="標楷體" w:hAnsi="標楷體" w:hint="eastAsia"/>
          <w:sz w:val="28"/>
          <w:szCs w:val="28"/>
        </w:rPr>
        <w:t>另一方面，專利權人指出了"</w:t>
      </w:r>
      <w:r w:rsidR="004E3184" w:rsidRPr="004E3184">
        <w:rPr>
          <w:rFonts w:ascii="標楷體" w:eastAsia="標楷體" w:hAnsi="標楷體" w:hint="eastAsia"/>
          <w:sz w:val="28"/>
          <w:szCs w:val="28"/>
        </w:rPr>
        <w:t>反箝制(hold-out)</w:t>
      </w:r>
      <w:r>
        <w:rPr>
          <w:rFonts w:ascii="標楷體" w:eastAsia="標楷體" w:hAnsi="標楷體" w:hint="eastAsia"/>
          <w:sz w:val="28"/>
          <w:szCs w:val="28"/>
        </w:rPr>
        <w:t>"的問題，即實施人在收到專利權</w:t>
      </w:r>
      <w:r w:rsidR="004E3184" w:rsidRPr="004E3184">
        <w:rPr>
          <w:rFonts w:ascii="標楷體" w:eastAsia="標楷體" w:hAnsi="標楷體" w:hint="eastAsia"/>
          <w:sz w:val="28"/>
          <w:szCs w:val="28"/>
        </w:rPr>
        <w:t>人授權協議的要約後，因為預期專利權</w:t>
      </w:r>
      <w:r w:rsidR="00AB1E3D">
        <w:rPr>
          <w:rFonts w:ascii="標楷體" w:eastAsia="標楷體" w:hAnsi="標楷體" w:hint="eastAsia"/>
          <w:sz w:val="28"/>
          <w:szCs w:val="28"/>
        </w:rPr>
        <w:t>人</w:t>
      </w:r>
      <w:r w:rsidR="004E3184" w:rsidRPr="004E3184">
        <w:rPr>
          <w:rFonts w:ascii="標楷體" w:eastAsia="標楷體" w:hAnsi="標楷體" w:hint="eastAsia"/>
          <w:sz w:val="28"/>
          <w:szCs w:val="28"/>
        </w:rPr>
        <w:t>要求核發SEPs禁</w:t>
      </w:r>
      <w:proofErr w:type="gramStart"/>
      <w:r w:rsidR="004E3184" w:rsidRPr="004E3184">
        <w:rPr>
          <w:rFonts w:ascii="標楷體" w:eastAsia="標楷體" w:hAnsi="標楷體" w:hint="eastAsia"/>
          <w:sz w:val="28"/>
          <w:szCs w:val="28"/>
        </w:rPr>
        <w:t>制令會被</w:t>
      </w:r>
      <w:proofErr w:type="gramEnd"/>
      <w:r w:rsidR="004E3184" w:rsidRPr="004E3184">
        <w:rPr>
          <w:rFonts w:ascii="標楷體" w:eastAsia="標楷體" w:hAnsi="標楷體" w:hint="eastAsia"/>
          <w:sz w:val="28"/>
          <w:szCs w:val="28"/>
        </w:rPr>
        <w:t>拒絕而未能善意參與談判。</w:t>
      </w:r>
    </w:p>
    <w:p w:rsidR="00775CEC" w:rsidRPr="00C7616C" w:rsidRDefault="00021AEA" w:rsidP="0030714B">
      <w:pPr>
        <w:ind w:firstLineChars="200" w:firstLine="560"/>
        <w:rPr>
          <w:rFonts w:ascii="標楷體" w:eastAsia="標楷體" w:hAnsi="標楷體"/>
          <w:sz w:val="28"/>
          <w:szCs w:val="28"/>
        </w:rPr>
      </w:pPr>
      <w:r w:rsidRPr="00C7616C">
        <w:rPr>
          <w:rFonts w:ascii="標楷體" w:eastAsia="標楷體" w:hAnsi="標楷體" w:hint="eastAsia"/>
          <w:sz w:val="28"/>
          <w:szCs w:val="28"/>
        </w:rPr>
        <w:t>標準制定組織（</w:t>
      </w:r>
      <w:r w:rsidR="00997827">
        <w:rPr>
          <w:rFonts w:ascii="標楷體" w:eastAsia="標楷體" w:hAnsi="標楷體" w:hint="eastAsia"/>
          <w:sz w:val="28"/>
          <w:szCs w:val="28"/>
        </w:rPr>
        <w:t xml:space="preserve">Standard setting organization </w:t>
      </w:r>
      <w:r w:rsidR="00366581" w:rsidRPr="00C7616C">
        <w:rPr>
          <w:rFonts w:ascii="新細明體" w:eastAsia="新細明體" w:hAnsi="新細明體" w:hint="eastAsia"/>
          <w:sz w:val="28"/>
          <w:szCs w:val="28"/>
        </w:rPr>
        <w:t>"</w:t>
      </w:r>
      <w:r w:rsidR="00775CEC" w:rsidRPr="00C7616C">
        <w:rPr>
          <w:rFonts w:ascii="標楷體" w:eastAsia="標楷體" w:hAnsi="標楷體" w:hint="eastAsia"/>
          <w:sz w:val="28"/>
          <w:szCs w:val="28"/>
        </w:rPr>
        <w:t>SSO</w:t>
      </w:r>
      <w:r w:rsidR="00997827">
        <w:rPr>
          <w:rFonts w:ascii="標楷體" w:eastAsia="標楷體" w:hAnsi="標楷體" w:hint="eastAsia"/>
          <w:sz w:val="28"/>
          <w:szCs w:val="28"/>
        </w:rPr>
        <w:t>s</w:t>
      </w:r>
      <w:r w:rsidR="00533FBD" w:rsidRPr="00C7616C">
        <w:rPr>
          <w:rFonts w:ascii="標楷體" w:eastAsia="標楷體" w:hAnsi="標楷體" w:hint="eastAsia"/>
          <w:sz w:val="28"/>
          <w:szCs w:val="28"/>
        </w:rPr>
        <w:t xml:space="preserve"> </w:t>
      </w:r>
      <w:r w:rsidRPr="00C7616C">
        <w:rPr>
          <w:rFonts w:ascii="新細明體" w:eastAsia="新細明體" w:hAnsi="新細明體" w:hint="eastAsia"/>
          <w:sz w:val="28"/>
          <w:szCs w:val="28"/>
        </w:rPr>
        <w:t>"</w:t>
      </w:r>
      <w:r w:rsidR="00B96BE6" w:rsidRPr="00C7616C">
        <w:rPr>
          <w:rFonts w:ascii="新細明體" w:eastAsia="新細明體" w:hAnsi="新細明體" w:hint="eastAsia"/>
          <w:sz w:val="28"/>
          <w:szCs w:val="28"/>
        </w:rPr>
        <w:t>，</w:t>
      </w:r>
      <w:r w:rsidR="00775CEC" w:rsidRPr="00C7616C">
        <w:rPr>
          <w:rFonts w:ascii="標楷體" w:eastAsia="標楷體" w:hAnsi="標楷體" w:hint="eastAsia"/>
          <w:sz w:val="28"/>
          <w:szCs w:val="28"/>
        </w:rPr>
        <w:t>）制定了SEP</w:t>
      </w:r>
      <w:r w:rsidR="000B4DE9">
        <w:rPr>
          <w:rFonts w:ascii="標楷體" w:eastAsia="標楷體" w:hAnsi="標楷體" w:hint="eastAsia"/>
          <w:sz w:val="28"/>
          <w:szCs w:val="28"/>
        </w:rPr>
        <w:t>s</w:t>
      </w:r>
      <w:r w:rsidRPr="00C7616C">
        <w:rPr>
          <w:rFonts w:ascii="標楷體" w:eastAsia="標楷體" w:hAnsi="標楷體" w:hint="eastAsia"/>
          <w:sz w:val="28"/>
          <w:szCs w:val="28"/>
        </w:rPr>
        <w:t>規則（</w:t>
      </w:r>
      <w:r w:rsidR="00366581" w:rsidRPr="00C7616C">
        <w:rPr>
          <w:rFonts w:ascii="新細明體" w:eastAsia="新細明體" w:hAnsi="新細明體" w:hint="eastAsia"/>
          <w:sz w:val="28"/>
          <w:szCs w:val="28"/>
        </w:rPr>
        <w:t>"</w:t>
      </w:r>
      <w:r w:rsidRPr="00C7616C">
        <w:rPr>
          <w:rFonts w:ascii="標楷體" w:eastAsia="標楷體" w:hAnsi="標楷體" w:hint="eastAsia"/>
          <w:sz w:val="28"/>
          <w:szCs w:val="28"/>
        </w:rPr>
        <w:t>智慧財產權政策</w:t>
      </w:r>
      <w:r w:rsidR="00366581" w:rsidRPr="00C7616C">
        <w:rPr>
          <w:rFonts w:ascii="新細明體" w:eastAsia="新細明體" w:hAnsi="新細明體" w:hint="eastAsia"/>
          <w:sz w:val="28"/>
          <w:szCs w:val="28"/>
        </w:rPr>
        <w:t>"</w:t>
      </w:r>
      <w:r w:rsidR="00DD3F7C">
        <w:rPr>
          <w:rFonts w:ascii="標楷體" w:eastAsia="標楷體" w:hAnsi="標楷體" w:hint="eastAsia"/>
          <w:sz w:val="28"/>
          <w:szCs w:val="28"/>
        </w:rPr>
        <w:t>），目的</w:t>
      </w:r>
      <w:r w:rsidR="006C4A9D">
        <w:rPr>
          <w:rFonts w:ascii="標楷體" w:eastAsia="標楷體" w:hAnsi="標楷體" w:hint="eastAsia"/>
          <w:sz w:val="28"/>
          <w:szCs w:val="28"/>
        </w:rPr>
        <w:t>在防止爭議</w:t>
      </w:r>
      <w:r w:rsidR="00775CEC" w:rsidRPr="00C7616C">
        <w:rPr>
          <w:rFonts w:ascii="標楷體" w:eastAsia="標楷體" w:hAnsi="標楷體" w:hint="eastAsia"/>
          <w:sz w:val="28"/>
          <w:szCs w:val="28"/>
        </w:rPr>
        <w:t>及促進廣泛使用實施技術標準所必需的SEP</w:t>
      </w:r>
      <w:r w:rsidR="000B4DE9">
        <w:rPr>
          <w:rFonts w:ascii="標楷體" w:eastAsia="標楷體" w:hAnsi="標楷體" w:hint="eastAsia"/>
          <w:sz w:val="28"/>
          <w:szCs w:val="28"/>
        </w:rPr>
        <w:t>s</w:t>
      </w:r>
      <w:r w:rsidR="00DD3F7C">
        <w:rPr>
          <w:rFonts w:ascii="標楷體" w:eastAsia="標楷體" w:hAnsi="標楷體" w:hint="eastAsia"/>
          <w:sz w:val="28"/>
          <w:szCs w:val="28"/>
        </w:rPr>
        <w:t>。這部分</w:t>
      </w:r>
      <w:r w:rsidR="00775CEC" w:rsidRPr="00C7616C">
        <w:rPr>
          <w:rFonts w:ascii="標楷體" w:eastAsia="標楷體" w:hAnsi="標楷體" w:hint="eastAsia"/>
          <w:sz w:val="28"/>
          <w:szCs w:val="28"/>
        </w:rPr>
        <w:t>努力包括制定規則以確保SEP</w:t>
      </w:r>
      <w:r w:rsidR="005A66C6">
        <w:rPr>
          <w:rFonts w:ascii="標楷體" w:eastAsia="標楷體" w:hAnsi="標楷體" w:hint="eastAsia"/>
          <w:sz w:val="28"/>
          <w:szCs w:val="28"/>
        </w:rPr>
        <w:t>授權之</w:t>
      </w:r>
      <w:r w:rsidR="005A66C6">
        <w:rPr>
          <w:rFonts w:ascii="新細明體" w:eastAsia="新細明體" w:hAnsi="新細明體" w:hint="eastAsia"/>
          <w:sz w:val="28"/>
          <w:szCs w:val="28"/>
        </w:rPr>
        <w:t>"</w:t>
      </w:r>
      <w:r w:rsidR="00DD3F7C">
        <w:rPr>
          <w:rFonts w:ascii="標楷體" w:eastAsia="標楷體" w:hAnsi="標楷體" w:hint="eastAsia"/>
          <w:sz w:val="28"/>
          <w:szCs w:val="28"/>
        </w:rPr>
        <w:t>公平，合理和無歧視</w:t>
      </w:r>
      <w:r w:rsidR="005A66C6">
        <w:rPr>
          <w:rFonts w:ascii="新細明體" w:eastAsia="新細明體" w:hAnsi="新細明體" w:hint="eastAsia"/>
          <w:sz w:val="28"/>
          <w:szCs w:val="28"/>
        </w:rPr>
        <w:t>"</w:t>
      </w:r>
      <w:r w:rsidRPr="00C7616C">
        <w:rPr>
          <w:rFonts w:ascii="標楷體" w:eastAsia="標楷體" w:hAnsi="標楷體" w:hint="eastAsia"/>
          <w:sz w:val="28"/>
          <w:szCs w:val="28"/>
        </w:rPr>
        <w:t>（</w:t>
      </w:r>
      <w:r w:rsidR="000B4DE9">
        <w:rPr>
          <w:rFonts w:ascii="標楷體" w:eastAsia="標楷體" w:hAnsi="標楷體" w:hint="eastAsia"/>
          <w:sz w:val="28"/>
          <w:szCs w:val="28"/>
        </w:rPr>
        <w:t>"</w:t>
      </w:r>
      <w:r w:rsidR="00775CEC" w:rsidRPr="00C7616C">
        <w:rPr>
          <w:rFonts w:ascii="標楷體" w:eastAsia="標楷體" w:hAnsi="標楷體" w:hint="eastAsia"/>
          <w:sz w:val="28"/>
          <w:szCs w:val="28"/>
        </w:rPr>
        <w:t>FRAND</w:t>
      </w:r>
      <w:r w:rsidR="000B4DE9">
        <w:rPr>
          <w:rFonts w:ascii="標楷體" w:eastAsia="標楷體" w:hAnsi="標楷體" w:hint="eastAsia"/>
          <w:sz w:val="28"/>
          <w:szCs w:val="28"/>
        </w:rPr>
        <w:t>"</w:t>
      </w:r>
      <w:r w:rsidR="00775CEC" w:rsidRPr="00C7616C">
        <w:rPr>
          <w:rFonts w:ascii="標楷體" w:eastAsia="標楷體" w:hAnsi="標楷體" w:hint="eastAsia"/>
          <w:sz w:val="28"/>
          <w:szCs w:val="28"/>
        </w:rPr>
        <w:t>）</w:t>
      </w:r>
      <w:r w:rsidR="004E3184">
        <w:rPr>
          <w:rFonts w:ascii="標楷體" w:eastAsia="標楷體" w:hAnsi="標楷體" w:hint="eastAsia"/>
          <w:sz w:val="28"/>
          <w:szCs w:val="28"/>
        </w:rPr>
        <w:t>，</w:t>
      </w:r>
      <w:r w:rsidR="004E3184" w:rsidRPr="004E3184">
        <w:rPr>
          <w:rFonts w:ascii="標楷體" w:eastAsia="標楷體" w:hAnsi="標楷體" w:hint="eastAsia"/>
          <w:sz w:val="28"/>
          <w:szCs w:val="28"/>
        </w:rPr>
        <w:t>這促使參與標準化的公司和其他各方向SSOs提出高</w:t>
      </w:r>
      <w:r w:rsidR="00381483">
        <w:rPr>
          <w:rFonts w:ascii="標楷體" w:eastAsia="標楷體" w:hAnsi="標楷體" w:hint="eastAsia"/>
          <w:sz w:val="28"/>
          <w:szCs w:val="28"/>
        </w:rPr>
        <w:t>品質</w:t>
      </w:r>
      <w:r w:rsidR="004E3184" w:rsidRPr="004E3184">
        <w:rPr>
          <w:rFonts w:ascii="標楷體" w:eastAsia="標楷體" w:hAnsi="標楷體" w:hint="eastAsia"/>
          <w:sz w:val="28"/>
          <w:szCs w:val="28"/>
        </w:rPr>
        <w:t>技術，並為標準技術的廣泛採用做出了重大貢獻</w:t>
      </w:r>
      <w:r w:rsidR="00775CEC" w:rsidRPr="00C7616C">
        <w:rPr>
          <w:rFonts w:ascii="標楷體" w:eastAsia="標楷體" w:hAnsi="標楷體" w:hint="eastAsia"/>
          <w:sz w:val="28"/>
          <w:szCs w:val="28"/>
        </w:rPr>
        <w:t>。</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p>
    <w:p w:rsidR="004E435E" w:rsidRDefault="004E3184" w:rsidP="00D724C5">
      <w:pPr>
        <w:rPr>
          <w:rFonts w:ascii="標楷體" w:eastAsia="標楷體" w:hAnsi="標楷體"/>
          <w:sz w:val="28"/>
          <w:szCs w:val="28"/>
        </w:rPr>
      </w:pPr>
      <w:r>
        <w:rPr>
          <w:rFonts w:ascii="標楷體" w:eastAsia="標楷體" w:hAnsi="標楷體" w:hint="eastAsia"/>
          <w:sz w:val="28"/>
          <w:szCs w:val="28"/>
        </w:rPr>
        <w:t xml:space="preserve">    </w:t>
      </w:r>
      <w:r w:rsidRPr="004E3184">
        <w:rPr>
          <w:rFonts w:ascii="標楷體" w:eastAsia="標楷體" w:hAnsi="標楷體" w:hint="eastAsia"/>
          <w:sz w:val="28"/>
          <w:szCs w:val="28"/>
        </w:rPr>
        <w:t>同時，</w:t>
      </w:r>
      <w:r w:rsidR="000B4D40">
        <w:rPr>
          <w:rFonts w:ascii="標楷體" w:eastAsia="標楷體" w:hAnsi="標楷體" w:hint="eastAsia"/>
          <w:sz w:val="28"/>
          <w:szCs w:val="28"/>
        </w:rPr>
        <w:t>也有</w:t>
      </w:r>
      <w:r w:rsidRPr="004E3184">
        <w:rPr>
          <w:rFonts w:ascii="標楷體" w:eastAsia="標楷體" w:hAnsi="標楷體" w:hint="eastAsia"/>
          <w:sz w:val="28"/>
          <w:szCs w:val="28"/>
        </w:rPr>
        <w:t>強烈</w:t>
      </w:r>
      <w:r w:rsidR="000B4D40">
        <w:rPr>
          <w:rFonts w:ascii="標楷體" w:eastAsia="標楷體" w:hAnsi="標楷體" w:hint="eastAsia"/>
          <w:sz w:val="28"/>
          <w:szCs w:val="28"/>
        </w:rPr>
        <w:t>要求</w:t>
      </w:r>
      <w:r w:rsidRPr="004E3184">
        <w:rPr>
          <w:rFonts w:ascii="標楷體" w:eastAsia="標楷體" w:hAnsi="標楷體" w:hint="eastAsia"/>
          <w:sz w:val="28"/>
          <w:szCs w:val="28"/>
        </w:rPr>
        <w:t>提高</w:t>
      </w:r>
      <w:r w:rsidR="000B4D40">
        <w:rPr>
          <w:rFonts w:ascii="標楷體" w:eastAsia="標楷體" w:hAnsi="標楷體" w:hint="eastAsia"/>
          <w:sz w:val="28"/>
          <w:szCs w:val="28"/>
        </w:rPr>
        <w:t>與</w:t>
      </w:r>
      <w:r w:rsidRPr="004E3184">
        <w:rPr>
          <w:rFonts w:ascii="標楷體" w:eastAsia="標楷體" w:hAnsi="標楷體" w:hint="eastAsia"/>
          <w:sz w:val="28"/>
          <w:szCs w:val="28"/>
        </w:rPr>
        <w:t>SEPs重要性和有效性</w:t>
      </w:r>
      <w:r w:rsidR="000B4D40">
        <w:rPr>
          <w:rFonts w:ascii="標楷體" w:eastAsia="標楷體" w:hAnsi="標楷體" w:hint="eastAsia"/>
          <w:sz w:val="28"/>
          <w:szCs w:val="28"/>
        </w:rPr>
        <w:t>相關</w:t>
      </w:r>
      <w:r w:rsidRPr="004E3184">
        <w:rPr>
          <w:rFonts w:ascii="標楷體" w:eastAsia="標楷體" w:hAnsi="標楷體" w:hint="eastAsia"/>
          <w:sz w:val="28"/>
          <w:szCs w:val="28"/>
        </w:rPr>
        <w:t>的透明度。一些</w:t>
      </w:r>
      <w:r w:rsidR="00234326">
        <w:rPr>
          <w:rFonts w:ascii="標楷體" w:eastAsia="標楷體" w:hAnsi="標楷體" w:hint="eastAsia"/>
          <w:sz w:val="28"/>
          <w:szCs w:val="28"/>
        </w:rPr>
        <w:t>專利權人</w:t>
      </w:r>
      <w:r w:rsidRPr="004E3184">
        <w:rPr>
          <w:rFonts w:ascii="標楷體" w:eastAsia="標楷體" w:hAnsi="標楷體" w:hint="eastAsia"/>
          <w:sz w:val="28"/>
          <w:szCs w:val="28"/>
        </w:rPr>
        <w:t>可能會故意將他們的實際上並不</w:t>
      </w:r>
      <w:r w:rsidR="000B4D40">
        <w:rPr>
          <w:rFonts w:ascii="標楷體" w:eastAsia="標楷體" w:hAnsi="標楷體" w:hint="eastAsia"/>
          <w:sz w:val="28"/>
          <w:szCs w:val="28"/>
        </w:rPr>
        <w:t>是必要</w:t>
      </w:r>
      <w:r w:rsidRPr="004E3184">
        <w:rPr>
          <w:rFonts w:ascii="標楷體" w:eastAsia="標楷體" w:hAnsi="標楷體" w:hint="eastAsia"/>
          <w:sz w:val="28"/>
          <w:szCs w:val="28"/>
        </w:rPr>
        <w:t>的專利</w:t>
      </w:r>
      <w:r w:rsidR="00A96C8D">
        <w:rPr>
          <w:rFonts w:ascii="標楷體" w:eastAsia="標楷體" w:hAnsi="標楷體" w:hint="eastAsia"/>
          <w:sz w:val="28"/>
          <w:szCs w:val="28"/>
        </w:rPr>
        <w:t>，</w:t>
      </w:r>
      <w:r w:rsidRPr="004E3184">
        <w:rPr>
          <w:rFonts w:ascii="標楷體" w:eastAsia="標楷體" w:hAnsi="標楷體" w:hint="eastAsia"/>
          <w:sz w:val="28"/>
          <w:szCs w:val="28"/>
        </w:rPr>
        <w:t>作為標準必要專利聲明給SSOs，無論如何，在申請階段和標</w:t>
      </w:r>
      <w:r w:rsidR="00381483">
        <w:rPr>
          <w:rFonts w:ascii="標楷體" w:eastAsia="標楷體" w:hAnsi="標楷體" w:hint="eastAsia"/>
          <w:sz w:val="28"/>
          <w:szCs w:val="28"/>
        </w:rPr>
        <w:t>準尚未</w:t>
      </w:r>
      <w:r w:rsidR="009F4A0B">
        <w:rPr>
          <w:rFonts w:ascii="標楷體" w:eastAsia="標楷體" w:hAnsi="標楷體" w:hint="eastAsia"/>
          <w:sz w:val="28"/>
          <w:szCs w:val="28"/>
        </w:rPr>
        <w:t>決定</w:t>
      </w:r>
      <w:r w:rsidR="00381483">
        <w:rPr>
          <w:rFonts w:ascii="標楷體" w:eastAsia="標楷體" w:hAnsi="標楷體" w:hint="eastAsia"/>
          <w:sz w:val="28"/>
          <w:szCs w:val="28"/>
        </w:rPr>
        <w:t>時，將專利聲明為必要是很</w:t>
      </w:r>
      <w:r w:rsidR="009F4A0B">
        <w:rPr>
          <w:rFonts w:ascii="標楷體" w:eastAsia="標楷體" w:hAnsi="標楷體" w:hint="eastAsia"/>
          <w:sz w:val="28"/>
          <w:szCs w:val="28"/>
        </w:rPr>
        <w:t>普通</w:t>
      </w:r>
      <w:r w:rsidR="00381483">
        <w:rPr>
          <w:rFonts w:ascii="標楷體" w:eastAsia="標楷體" w:hAnsi="標楷體" w:hint="eastAsia"/>
          <w:sz w:val="28"/>
          <w:szCs w:val="28"/>
        </w:rPr>
        <w:t>的。因此，一定</w:t>
      </w:r>
      <w:r w:rsidR="009F4A0B">
        <w:rPr>
          <w:rFonts w:ascii="標楷體" w:eastAsia="標楷體" w:hAnsi="標楷體" w:hint="eastAsia"/>
          <w:sz w:val="28"/>
          <w:szCs w:val="28"/>
        </w:rPr>
        <w:t>程度</w:t>
      </w:r>
      <w:r w:rsidR="00381483">
        <w:rPr>
          <w:rFonts w:ascii="標楷體" w:eastAsia="標楷體" w:hAnsi="標楷體" w:hint="eastAsia"/>
          <w:sz w:val="28"/>
          <w:szCs w:val="28"/>
        </w:rPr>
        <w:t>的過度聲</w:t>
      </w:r>
      <w:r w:rsidRPr="004E3184">
        <w:rPr>
          <w:rFonts w:ascii="標楷體" w:eastAsia="標楷體" w:hAnsi="標楷體" w:hint="eastAsia"/>
          <w:sz w:val="28"/>
          <w:szCs w:val="28"/>
        </w:rPr>
        <w:t>明是不可避免的，</w:t>
      </w:r>
      <w:r w:rsidR="009F4A0B">
        <w:rPr>
          <w:rFonts w:ascii="標楷體" w:eastAsia="標楷體" w:hAnsi="標楷體" w:hint="eastAsia"/>
          <w:sz w:val="28"/>
          <w:szCs w:val="28"/>
        </w:rPr>
        <w:t>與本應聲明卻未聲明比較起來問題要少</w:t>
      </w:r>
      <w:r w:rsidRPr="004E3184">
        <w:rPr>
          <w:rFonts w:ascii="標楷體" w:eastAsia="標楷體" w:hAnsi="標楷體" w:hint="eastAsia"/>
          <w:sz w:val="28"/>
          <w:szCs w:val="28"/>
        </w:rPr>
        <w:t>得多。有人指出，決定</w:t>
      </w:r>
      <w:r w:rsidR="00352BD9">
        <w:rPr>
          <w:rFonts w:ascii="標楷體" w:eastAsia="標楷體" w:hAnsi="標楷體" w:hint="eastAsia"/>
          <w:sz w:val="28"/>
          <w:szCs w:val="28"/>
        </w:rPr>
        <w:lastRenderedPageBreak/>
        <w:t>授權金</w:t>
      </w:r>
      <w:r w:rsidR="00641D13">
        <w:rPr>
          <w:rFonts w:ascii="標楷體" w:eastAsia="標楷體" w:hAnsi="標楷體" w:hint="eastAsia"/>
          <w:sz w:val="28"/>
          <w:szCs w:val="28"/>
        </w:rPr>
        <w:t>時</w:t>
      </w:r>
      <w:r w:rsidR="00A96C8D">
        <w:rPr>
          <w:rFonts w:ascii="標楷體" w:eastAsia="標楷體" w:hAnsi="標楷體" w:hint="eastAsia"/>
          <w:sz w:val="28"/>
          <w:szCs w:val="28"/>
        </w:rPr>
        <w:t>，</w:t>
      </w:r>
      <w:r w:rsidR="00641D13" w:rsidRPr="00641D13">
        <w:rPr>
          <w:rFonts w:ascii="標楷體" w:eastAsia="標楷體" w:hAnsi="標楷體" w:hint="eastAsia"/>
          <w:sz w:val="28"/>
          <w:szCs w:val="28"/>
        </w:rPr>
        <w:t>至少部份與某些標準有關的SEPs數量成比例</w:t>
      </w:r>
      <w:r w:rsidRPr="004E3184">
        <w:rPr>
          <w:rFonts w:ascii="標楷體" w:eastAsia="標楷體" w:hAnsi="標楷體" w:hint="eastAsia"/>
          <w:sz w:val="28"/>
          <w:szCs w:val="28"/>
        </w:rPr>
        <w:t>的產業</w:t>
      </w:r>
      <w:r w:rsidR="00352BD9">
        <w:rPr>
          <w:rFonts w:ascii="標楷體" w:eastAsia="標楷體" w:hAnsi="標楷體" w:hint="eastAsia"/>
          <w:sz w:val="28"/>
          <w:szCs w:val="28"/>
        </w:rPr>
        <w:t>實務</w:t>
      </w:r>
      <w:r w:rsidRPr="004E3184">
        <w:rPr>
          <w:rFonts w:ascii="標楷體" w:eastAsia="標楷體" w:hAnsi="標楷體" w:hint="eastAsia"/>
          <w:sz w:val="28"/>
          <w:szCs w:val="28"/>
        </w:rPr>
        <w:t>，助長了這樣的過度聲明。</w:t>
      </w:r>
    </w:p>
    <w:p w:rsidR="004E3184" w:rsidRPr="00C7616C" w:rsidRDefault="004E435E" w:rsidP="00D724C5">
      <w:pPr>
        <w:rPr>
          <w:rFonts w:ascii="標楷體" w:eastAsia="標楷體" w:hAnsi="標楷體"/>
          <w:sz w:val="28"/>
          <w:szCs w:val="28"/>
        </w:rPr>
      </w:pPr>
      <w:r>
        <w:rPr>
          <w:rFonts w:ascii="標楷體" w:eastAsia="標楷體" w:hAnsi="標楷體" w:hint="eastAsia"/>
          <w:sz w:val="28"/>
          <w:szCs w:val="28"/>
        </w:rPr>
        <w:t xml:space="preserve">    </w:t>
      </w:r>
      <w:r w:rsidR="004E3184">
        <w:rPr>
          <w:rFonts w:ascii="標楷體" w:eastAsia="標楷體" w:hAnsi="標楷體" w:hint="eastAsia"/>
          <w:sz w:val="28"/>
          <w:szCs w:val="28"/>
        </w:rPr>
        <w:t xml:space="preserve"> </w:t>
      </w:r>
      <w:r w:rsidRPr="004E435E">
        <w:rPr>
          <w:rFonts w:ascii="標楷體" w:eastAsia="標楷體" w:hAnsi="標楷體" w:hint="eastAsia"/>
          <w:sz w:val="28"/>
          <w:szCs w:val="28"/>
        </w:rPr>
        <w:t>而SSOs通常不檢查</w:t>
      </w:r>
      <w:r w:rsidR="008013C9">
        <w:rPr>
          <w:rFonts w:ascii="標楷體" w:eastAsia="標楷體" w:hAnsi="標楷體" w:hint="eastAsia"/>
          <w:sz w:val="28"/>
          <w:szCs w:val="28"/>
        </w:rPr>
        <w:t>以</w:t>
      </w:r>
      <w:r w:rsidR="00A509B6">
        <w:rPr>
          <w:rFonts w:ascii="標楷體" w:eastAsia="標楷體" w:hAnsi="標楷體" w:hint="eastAsia"/>
          <w:sz w:val="28"/>
          <w:szCs w:val="28"/>
        </w:rPr>
        <w:t>FRAND條件</w:t>
      </w:r>
      <w:r w:rsidR="008013C9">
        <w:rPr>
          <w:rFonts w:ascii="標楷體" w:eastAsia="標楷體" w:hAnsi="標楷體" w:hint="eastAsia"/>
          <w:sz w:val="28"/>
          <w:szCs w:val="28"/>
        </w:rPr>
        <w:t>聲明</w:t>
      </w:r>
      <w:r w:rsidRPr="004E435E">
        <w:rPr>
          <w:rFonts w:ascii="標楷體" w:eastAsia="標楷體" w:hAnsi="標楷體" w:hint="eastAsia"/>
          <w:sz w:val="28"/>
          <w:szCs w:val="28"/>
        </w:rPr>
        <w:t>的專利</w:t>
      </w:r>
      <w:r w:rsidR="008013C9">
        <w:rPr>
          <w:rFonts w:ascii="標楷體" w:eastAsia="標楷體" w:hAnsi="標楷體" w:hint="eastAsia"/>
          <w:sz w:val="28"/>
          <w:szCs w:val="28"/>
        </w:rPr>
        <w:t>，</w:t>
      </w:r>
      <w:r w:rsidRPr="004E435E">
        <w:rPr>
          <w:rFonts w:ascii="標楷體" w:eastAsia="標楷體" w:hAnsi="標楷體" w:hint="eastAsia"/>
          <w:sz w:val="28"/>
          <w:szCs w:val="28"/>
        </w:rPr>
        <w:t>實際上是否</w:t>
      </w:r>
      <w:r w:rsidR="00641D13">
        <w:rPr>
          <w:rFonts w:ascii="標楷體" w:eastAsia="標楷體" w:hAnsi="標楷體" w:hint="eastAsia"/>
          <w:sz w:val="28"/>
          <w:szCs w:val="28"/>
        </w:rPr>
        <w:t>為</w:t>
      </w:r>
      <w:r w:rsidR="00381483">
        <w:rPr>
          <w:rFonts w:ascii="標楷體" w:eastAsia="標楷體" w:hAnsi="標楷體" w:hint="eastAsia"/>
          <w:sz w:val="28"/>
          <w:szCs w:val="28"/>
        </w:rPr>
        <w:t>必要，或者在標準創建過程中，對技術規範所做的更改是否使專利變為不是必</w:t>
      </w:r>
      <w:r w:rsidRPr="004E435E">
        <w:rPr>
          <w:rFonts w:ascii="標楷體" w:eastAsia="標楷體" w:hAnsi="標楷體" w:hint="eastAsia"/>
          <w:sz w:val="28"/>
          <w:szCs w:val="28"/>
        </w:rPr>
        <w:t>要。</w:t>
      </w:r>
      <w:proofErr w:type="gramStart"/>
      <w:r w:rsidRPr="004E435E">
        <w:rPr>
          <w:rFonts w:ascii="標楷體" w:eastAsia="標楷體" w:hAnsi="標楷體" w:hint="eastAsia"/>
          <w:sz w:val="28"/>
          <w:szCs w:val="28"/>
        </w:rPr>
        <w:t>此外，</w:t>
      </w:r>
      <w:proofErr w:type="gramEnd"/>
      <w:r w:rsidRPr="004E435E">
        <w:rPr>
          <w:rFonts w:ascii="標楷體" w:eastAsia="標楷體" w:hAnsi="標楷體" w:hint="eastAsia"/>
          <w:sz w:val="28"/>
          <w:szCs w:val="28"/>
        </w:rPr>
        <w:t>在SEP</w:t>
      </w:r>
      <w:r w:rsidR="00641D13">
        <w:rPr>
          <w:rFonts w:ascii="標楷體" w:eastAsia="標楷體" w:hAnsi="標楷體" w:hint="eastAsia"/>
          <w:sz w:val="28"/>
          <w:szCs w:val="28"/>
        </w:rPr>
        <w:t>列表</w:t>
      </w:r>
      <w:r w:rsidRPr="004E435E">
        <w:rPr>
          <w:rFonts w:ascii="標楷體" w:eastAsia="標楷體" w:hAnsi="標楷體" w:hint="eastAsia"/>
          <w:sz w:val="28"/>
          <w:szCs w:val="28"/>
        </w:rPr>
        <w:t>階段並沒有例行的第三方審核</w:t>
      </w:r>
      <w:r w:rsidR="00A509B6">
        <w:rPr>
          <w:rFonts w:ascii="標楷體" w:eastAsia="標楷體" w:hAnsi="標楷體" w:hint="eastAsia"/>
          <w:sz w:val="28"/>
          <w:szCs w:val="28"/>
        </w:rPr>
        <w:t>過程</w:t>
      </w:r>
      <w:r w:rsidRPr="004E435E">
        <w:rPr>
          <w:rFonts w:ascii="標楷體" w:eastAsia="標楷體" w:hAnsi="標楷體" w:hint="eastAsia"/>
          <w:sz w:val="28"/>
          <w:szCs w:val="28"/>
        </w:rPr>
        <w:t>。</w:t>
      </w:r>
    </w:p>
    <w:p w:rsidR="000F072F" w:rsidRPr="00C7616C" w:rsidRDefault="000F072F" w:rsidP="00D724C5">
      <w:pPr>
        <w:rPr>
          <w:rFonts w:ascii="標楷體" w:eastAsia="標楷體" w:hAnsi="標楷體"/>
          <w:sz w:val="28"/>
          <w:szCs w:val="28"/>
        </w:rPr>
      </w:pPr>
    </w:p>
    <w:p w:rsidR="00FC1E94" w:rsidRPr="00C7616C" w:rsidRDefault="005B0555" w:rsidP="00D724C5">
      <w:pPr>
        <w:rPr>
          <w:rFonts w:ascii="標楷體" w:eastAsia="標楷體" w:hAnsi="標楷體"/>
          <w:sz w:val="28"/>
          <w:szCs w:val="28"/>
        </w:rPr>
      </w:pPr>
      <w:r>
        <w:rPr>
          <w:rFonts w:ascii="標楷體" w:eastAsia="標楷體" w:hAnsi="標楷體" w:hint="eastAsia"/>
          <w:sz w:val="28"/>
          <w:szCs w:val="28"/>
        </w:rPr>
        <w:t>（授權</w:t>
      </w:r>
      <w:r w:rsidR="00C86FFB">
        <w:rPr>
          <w:rFonts w:ascii="標楷體" w:eastAsia="標楷體" w:hAnsi="標楷體" w:hint="eastAsia"/>
          <w:sz w:val="28"/>
          <w:szCs w:val="28"/>
        </w:rPr>
        <w:t>談判的</w:t>
      </w:r>
      <w:r w:rsidR="00775CEC" w:rsidRPr="00C7616C">
        <w:rPr>
          <w:rFonts w:ascii="標楷體" w:eastAsia="標楷體" w:hAnsi="標楷體" w:hint="eastAsia"/>
          <w:sz w:val="28"/>
          <w:szCs w:val="28"/>
        </w:rPr>
        <w:t>變</w:t>
      </w:r>
      <w:r w:rsidR="00C86FFB">
        <w:rPr>
          <w:rFonts w:ascii="標楷體" w:eastAsia="標楷體" w:hAnsi="標楷體" w:hint="eastAsia"/>
          <w:sz w:val="28"/>
          <w:szCs w:val="28"/>
        </w:rPr>
        <w:t>化</w:t>
      </w:r>
      <w:r w:rsidR="00775CEC" w:rsidRPr="00C7616C">
        <w:rPr>
          <w:rFonts w:ascii="標楷體" w:eastAsia="標楷體" w:hAnsi="標楷體" w:hint="eastAsia"/>
          <w:sz w:val="28"/>
          <w:szCs w:val="28"/>
        </w:rPr>
        <w:t>）</w:t>
      </w:r>
    </w:p>
    <w:p w:rsidR="00775CEC" w:rsidRPr="00C7616C" w:rsidRDefault="002D7EC4"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775CEC" w:rsidRPr="00C7616C">
        <w:rPr>
          <w:rFonts w:ascii="標楷體" w:eastAsia="標楷體" w:hAnsi="標楷體"/>
          <w:sz w:val="28"/>
          <w:szCs w:val="28"/>
        </w:rPr>
        <w:t>近年來物聯網</w:t>
      </w:r>
      <w:proofErr w:type="gramEnd"/>
      <w:r w:rsidR="00775CEC" w:rsidRPr="00C7616C">
        <w:rPr>
          <w:rFonts w:ascii="標楷體" w:eastAsia="標楷體" w:hAnsi="標楷體"/>
          <w:sz w:val="28"/>
          <w:szCs w:val="28"/>
        </w:rPr>
        <w:t>（</w:t>
      </w:r>
      <w:r w:rsidR="00021AEA" w:rsidRPr="00C7616C">
        <w:rPr>
          <w:rFonts w:ascii="新細明體" w:eastAsia="新細明體" w:hAnsi="新細明體" w:hint="eastAsia"/>
          <w:sz w:val="28"/>
          <w:szCs w:val="28"/>
        </w:rPr>
        <w:t>"</w:t>
      </w:r>
      <w:proofErr w:type="spellStart"/>
      <w:r w:rsidR="00775CEC" w:rsidRPr="00C7616C">
        <w:rPr>
          <w:rFonts w:ascii="標楷體" w:eastAsia="標楷體" w:hAnsi="標楷體"/>
          <w:sz w:val="28"/>
          <w:szCs w:val="28"/>
        </w:rPr>
        <w:t>IoT</w:t>
      </w:r>
      <w:proofErr w:type="spellEnd"/>
      <w:r w:rsidR="00021AEA" w:rsidRPr="00C7616C">
        <w:rPr>
          <w:rFonts w:ascii="新細明體" w:eastAsia="新細明體" w:hAnsi="新細明體" w:hint="eastAsia"/>
          <w:sz w:val="28"/>
          <w:szCs w:val="28"/>
        </w:rPr>
        <w:t>"</w:t>
      </w:r>
      <w:r w:rsidR="00775CEC" w:rsidRPr="00C7616C">
        <w:rPr>
          <w:rFonts w:ascii="標楷體" w:eastAsia="標楷體" w:hAnsi="標楷體"/>
          <w:sz w:val="28"/>
          <w:szCs w:val="28"/>
        </w:rPr>
        <w:t>）</w:t>
      </w:r>
      <w:r w:rsidR="00C86FFB">
        <w:rPr>
          <w:rFonts w:ascii="標楷體" w:eastAsia="標楷體" w:hAnsi="標楷體"/>
          <w:sz w:val="28"/>
          <w:szCs w:val="28"/>
        </w:rPr>
        <w:t>的</w:t>
      </w:r>
      <w:proofErr w:type="gramStart"/>
      <w:r w:rsidR="00C86FFB">
        <w:rPr>
          <w:rFonts w:ascii="標楷體" w:eastAsia="標楷體" w:hAnsi="標楷體"/>
          <w:sz w:val="28"/>
          <w:szCs w:val="28"/>
        </w:rPr>
        <w:t>普及</w:t>
      </w:r>
      <w:r w:rsidR="00DD3F7C">
        <w:rPr>
          <w:rFonts w:ascii="新細明體" w:eastAsia="新細明體" w:hAnsi="新細明體" w:hint="eastAsia"/>
          <w:sz w:val="28"/>
          <w:szCs w:val="28"/>
        </w:rPr>
        <w:t>，</w:t>
      </w:r>
      <w:proofErr w:type="gramEnd"/>
      <w:r w:rsidR="00DD3F7C">
        <w:rPr>
          <w:rFonts w:ascii="標楷體" w:eastAsia="標楷體" w:hAnsi="標楷體"/>
          <w:sz w:val="28"/>
          <w:szCs w:val="28"/>
        </w:rPr>
        <w:t>推動了全球第四次工業革命，越來越多的基礎設施和設備</w:t>
      </w:r>
      <w:r w:rsidR="00DD3F7C">
        <w:rPr>
          <w:rFonts w:ascii="標楷體" w:eastAsia="標楷體" w:hAnsi="標楷體" w:hint="eastAsia"/>
          <w:sz w:val="28"/>
          <w:szCs w:val="28"/>
        </w:rPr>
        <w:t>透</w:t>
      </w:r>
      <w:r w:rsidR="00C86FFB">
        <w:rPr>
          <w:rFonts w:ascii="標楷體" w:eastAsia="標楷體" w:hAnsi="標楷體"/>
          <w:sz w:val="28"/>
          <w:szCs w:val="28"/>
        </w:rPr>
        <w:t>過</w:t>
      </w:r>
      <w:r w:rsidR="00775CEC" w:rsidRPr="00C7616C">
        <w:rPr>
          <w:rFonts w:ascii="標楷體" w:eastAsia="標楷體" w:hAnsi="標楷體"/>
          <w:sz w:val="28"/>
          <w:szCs w:val="28"/>
        </w:rPr>
        <w:t>網</w:t>
      </w:r>
      <w:r w:rsidR="00C86FFB">
        <w:rPr>
          <w:rFonts w:ascii="標楷體" w:eastAsia="標楷體" w:hAnsi="標楷體" w:hint="eastAsia"/>
          <w:sz w:val="28"/>
          <w:szCs w:val="28"/>
        </w:rPr>
        <w:t>際網路</w:t>
      </w:r>
      <w:r w:rsidR="00775CEC" w:rsidRPr="00C7616C">
        <w:rPr>
          <w:rFonts w:ascii="標楷體" w:eastAsia="標楷體" w:hAnsi="標楷體"/>
          <w:sz w:val="28"/>
          <w:szCs w:val="28"/>
        </w:rPr>
        <w:t>連接起來，這一趨勢正在改變使用無線技術設備的SEP</w:t>
      </w:r>
      <w:r w:rsidR="00B96BE6" w:rsidRPr="00C7616C">
        <w:rPr>
          <w:rFonts w:ascii="標楷體" w:eastAsia="標楷體" w:hAnsi="標楷體" w:hint="eastAsia"/>
          <w:sz w:val="28"/>
          <w:szCs w:val="28"/>
        </w:rPr>
        <w:t>s授權</w:t>
      </w:r>
      <w:r w:rsidR="00775CEC" w:rsidRPr="00C7616C">
        <w:rPr>
          <w:rFonts w:ascii="標楷體" w:eastAsia="標楷體" w:hAnsi="標楷體" w:hint="eastAsia"/>
          <w:sz w:val="28"/>
          <w:szCs w:val="28"/>
        </w:rPr>
        <w:t>談判</w:t>
      </w:r>
      <w:r w:rsidR="00775CEC" w:rsidRPr="00C7616C">
        <w:rPr>
          <w:rFonts w:ascii="標楷體" w:eastAsia="標楷體" w:hAnsi="標楷體"/>
          <w:sz w:val="28"/>
          <w:szCs w:val="28"/>
        </w:rPr>
        <w:t>。</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B96BE6" w:rsidRPr="00C7616C">
        <w:rPr>
          <w:rFonts w:ascii="標楷體" w:eastAsia="標楷體" w:hAnsi="標楷體" w:hint="eastAsia"/>
          <w:sz w:val="28"/>
          <w:szCs w:val="28"/>
        </w:rPr>
        <w:t>由於資訊</w:t>
      </w:r>
      <w:r w:rsidR="00021AEA" w:rsidRPr="00C7616C">
        <w:rPr>
          <w:rFonts w:ascii="標楷體" w:eastAsia="標楷體" w:hAnsi="標楷體" w:hint="eastAsia"/>
          <w:sz w:val="28"/>
          <w:szCs w:val="28"/>
        </w:rPr>
        <w:t>和通信技術（</w:t>
      </w:r>
      <w:r w:rsidR="00021AEA" w:rsidRPr="00C7616C">
        <w:rPr>
          <w:rFonts w:ascii="新細明體" w:eastAsia="新細明體" w:hAnsi="新細明體" w:hint="eastAsia"/>
          <w:sz w:val="28"/>
          <w:szCs w:val="28"/>
        </w:rPr>
        <w:t>"</w:t>
      </w:r>
      <w:r w:rsidR="00775CEC" w:rsidRPr="00C7616C">
        <w:rPr>
          <w:rFonts w:ascii="標楷體" w:eastAsia="標楷體" w:hAnsi="標楷體" w:hint="eastAsia"/>
          <w:sz w:val="28"/>
          <w:szCs w:val="28"/>
        </w:rPr>
        <w:t>ICT</w:t>
      </w:r>
      <w:r w:rsidR="00021AEA" w:rsidRPr="00C7616C">
        <w:rPr>
          <w:rFonts w:ascii="新細明體" w:eastAsia="新細明體" w:hAnsi="新細明體" w:hint="eastAsia"/>
          <w:sz w:val="28"/>
          <w:szCs w:val="28"/>
        </w:rPr>
        <w:t>"</w:t>
      </w:r>
      <w:r w:rsidR="00775CEC" w:rsidRPr="00C7616C">
        <w:rPr>
          <w:rFonts w:ascii="標楷體" w:eastAsia="標楷體" w:hAnsi="標楷體" w:hint="eastAsia"/>
          <w:sz w:val="28"/>
          <w:szCs w:val="28"/>
        </w:rPr>
        <w:t>）領域的SEP</w:t>
      </w:r>
      <w:r w:rsidR="00BF204D">
        <w:rPr>
          <w:rFonts w:ascii="標楷體" w:eastAsia="標楷體" w:hAnsi="標楷體" w:hint="eastAsia"/>
          <w:sz w:val="28"/>
          <w:szCs w:val="28"/>
        </w:rPr>
        <w:t>授權</w:t>
      </w:r>
      <w:r w:rsidR="00B96BE6" w:rsidRPr="00C7616C">
        <w:rPr>
          <w:rFonts w:ascii="標楷體" w:eastAsia="標楷體" w:hAnsi="標楷體" w:hint="eastAsia"/>
          <w:sz w:val="28"/>
          <w:szCs w:val="28"/>
        </w:rPr>
        <w:t>談判</w:t>
      </w:r>
      <w:r w:rsidR="00DD3F7C">
        <w:rPr>
          <w:rFonts w:ascii="新細明體" w:eastAsia="新細明體" w:hAnsi="新細明體" w:hint="eastAsia"/>
          <w:sz w:val="28"/>
          <w:szCs w:val="28"/>
        </w:rPr>
        <w:t>，</w:t>
      </w:r>
      <w:r w:rsidR="00DD3F7C">
        <w:rPr>
          <w:rFonts w:ascii="標楷體" w:eastAsia="標楷體" w:hAnsi="標楷體" w:hint="eastAsia"/>
          <w:sz w:val="28"/>
          <w:szCs w:val="28"/>
        </w:rPr>
        <w:t>傳統上主要在電信公司之間進行，因此通常透</w:t>
      </w:r>
      <w:r w:rsidR="00B96BE6" w:rsidRPr="00C7616C">
        <w:rPr>
          <w:rFonts w:ascii="標楷體" w:eastAsia="標楷體" w:hAnsi="標楷體" w:hint="eastAsia"/>
          <w:sz w:val="28"/>
          <w:szCs w:val="28"/>
        </w:rPr>
        <w:t>過交互授權</w:t>
      </w:r>
      <w:r w:rsidR="00775CEC" w:rsidRPr="00C7616C">
        <w:rPr>
          <w:rFonts w:ascii="標楷體" w:eastAsia="標楷體" w:hAnsi="標楷體" w:hint="eastAsia"/>
          <w:sz w:val="28"/>
          <w:szCs w:val="28"/>
        </w:rPr>
        <w:t>解決問題，而慣例是在開始進行服務之後必要時再進行談判。</w:t>
      </w:r>
      <w:proofErr w:type="gramStart"/>
      <w:r w:rsidR="004E435E" w:rsidRPr="004E435E">
        <w:rPr>
          <w:rFonts w:ascii="標楷體" w:eastAsia="標楷體" w:hAnsi="標楷體" w:hint="eastAsia"/>
          <w:sz w:val="28"/>
          <w:szCs w:val="28"/>
        </w:rPr>
        <w:t>此外，</w:t>
      </w:r>
      <w:proofErr w:type="gramEnd"/>
      <w:r w:rsidR="004E435E" w:rsidRPr="004E435E">
        <w:rPr>
          <w:rFonts w:ascii="標楷體" w:eastAsia="標楷體" w:hAnsi="標楷體" w:hint="eastAsia"/>
          <w:sz w:val="28"/>
          <w:szCs w:val="28"/>
        </w:rPr>
        <w:t>來自同一行業使電信</w:t>
      </w:r>
      <w:proofErr w:type="gramStart"/>
      <w:r w:rsidR="004E435E" w:rsidRPr="004E435E">
        <w:rPr>
          <w:rFonts w:ascii="標楷體" w:eastAsia="標楷體" w:hAnsi="標楷體" w:hint="eastAsia"/>
          <w:sz w:val="28"/>
          <w:szCs w:val="28"/>
        </w:rPr>
        <w:t>公司間更容易</w:t>
      </w:r>
      <w:proofErr w:type="gramEnd"/>
      <w:r w:rsidR="004E435E" w:rsidRPr="004E435E">
        <w:rPr>
          <w:rFonts w:ascii="標楷體" w:eastAsia="標楷體" w:hAnsi="標楷體" w:hint="eastAsia"/>
          <w:sz w:val="28"/>
          <w:szCs w:val="28"/>
        </w:rPr>
        <w:t>評估彼此專利的範圍、必要性和價值，因此他們傾向於對合理授權費率有相似的看法。</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775CEC" w:rsidRPr="00C7616C">
        <w:rPr>
          <w:rFonts w:ascii="標楷體" w:eastAsia="標楷體" w:hAnsi="標楷體" w:hint="eastAsia"/>
          <w:sz w:val="28"/>
          <w:szCs w:val="28"/>
        </w:rPr>
        <w:t>此外，隨著物聯</w:t>
      </w:r>
      <w:proofErr w:type="gramEnd"/>
      <w:r w:rsidR="00775CEC" w:rsidRPr="00C7616C">
        <w:rPr>
          <w:rFonts w:ascii="標楷體" w:eastAsia="標楷體" w:hAnsi="標楷體" w:hint="eastAsia"/>
          <w:sz w:val="28"/>
          <w:szCs w:val="28"/>
        </w:rPr>
        <w:t>網的</w:t>
      </w:r>
      <w:proofErr w:type="gramStart"/>
      <w:r w:rsidR="00775CEC" w:rsidRPr="00C7616C">
        <w:rPr>
          <w:rFonts w:ascii="標楷體" w:eastAsia="標楷體" w:hAnsi="標楷體" w:hint="eastAsia"/>
          <w:sz w:val="28"/>
          <w:szCs w:val="28"/>
        </w:rPr>
        <w:t>普及，</w:t>
      </w:r>
      <w:proofErr w:type="gramEnd"/>
      <w:r w:rsidR="00775CEC" w:rsidRPr="00C7616C">
        <w:rPr>
          <w:rFonts w:ascii="標楷體" w:eastAsia="標楷體" w:hAnsi="標楷體" w:hint="eastAsia"/>
          <w:sz w:val="28"/>
          <w:szCs w:val="28"/>
        </w:rPr>
        <w:t>來自不同行業的公司已開始使用ICT的標準，</w:t>
      </w:r>
      <w:r w:rsidR="0051298B" w:rsidRPr="0051298B">
        <w:rPr>
          <w:rFonts w:ascii="標楷體" w:eastAsia="標楷體" w:hAnsi="標楷體" w:hint="eastAsia"/>
          <w:sz w:val="28"/>
          <w:szCs w:val="28"/>
        </w:rPr>
        <w:t>而提高了它們也會被帶到談判桌上的可能性</w:t>
      </w:r>
      <w:r w:rsidR="00775CEC" w:rsidRPr="00C7616C">
        <w:rPr>
          <w:rFonts w:ascii="標楷體" w:eastAsia="標楷體" w:hAnsi="標楷體" w:hint="eastAsia"/>
          <w:sz w:val="28"/>
          <w:szCs w:val="28"/>
        </w:rPr>
        <w:t>。例如，除了持有SEP</w:t>
      </w:r>
      <w:r w:rsidR="00997545">
        <w:rPr>
          <w:rFonts w:ascii="標楷體" w:eastAsia="標楷體" w:hAnsi="標楷體" w:hint="eastAsia"/>
          <w:sz w:val="28"/>
          <w:szCs w:val="28"/>
        </w:rPr>
        <w:t>s</w:t>
      </w:r>
      <w:r w:rsidR="00775CEC" w:rsidRPr="00C7616C">
        <w:rPr>
          <w:rFonts w:ascii="標楷體" w:eastAsia="標楷體" w:hAnsi="標楷體" w:hint="eastAsia"/>
          <w:sz w:val="28"/>
          <w:szCs w:val="28"/>
        </w:rPr>
        <w:t>的電信公司之外，談判現在可能涉及終端產品製造商，如汽</w:t>
      </w:r>
      <w:r w:rsidR="00775CEC" w:rsidRPr="00C7616C">
        <w:rPr>
          <w:rFonts w:ascii="標楷體" w:eastAsia="標楷體" w:hAnsi="標楷體" w:hint="eastAsia"/>
          <w:sz w:val="28"/>
          <w:szCs w:val="28"/>
        </w:rPr>
        <w:lastRenderedPageBreak/>
        <w:t>車製造商以及</w:t>
      </w:r>
      <w:r w:rsidR="0051298B" w:rsidRPr="0051298B">
        <w:rPr>
          <w:rFonts w:ascii="標楷體" w:eastAsia="標楷體" w:hAnsi="標楷體" w:hint="eastAsia"/>
          <w:sz w:val="28"/>
          <w:szCs w:val="28"/>
        </w:rPr>
        <w:t>提供服務和基礎設施的企業</w:t>
      </w:r>
      <w:r w:rsidR="00775CEC" w:rsidRPr="00C7616C">
        <w:rPr>
          <w:rFonts w:ascii="標楷體" w:eastAsia="標楷體" w:hAnsi="標楷體" w:hint="eastAsia"/>
          <w:sz w:val="28"/>
          <w:szCs w:val="28"/>
        </w:rPr>
        <w:t>，這些企業本身並不持有</w:t>
      </w:r>
      <w:r w:rsidR="00997545">
        <w:rPr>
          <w:rFonts w:ascii="標楷體" w:eastAsia="標楷體" w:hAnsi="標楷體" w:hint="eastAsia"/>
          <w:sz w:val="28"/>
          <w:szCs w:val="28"/>
        </w:rPr>
        <w:t>強大的</w:t>
      </w:r>
      <w:r w:rsidR="00775CEC" w:rsidRPr="00C7616C">
        <w:rPr>
          <w:rFonts w:ascii="標楷體" w:eastAsia="標楷體" w:hAnsi="標楷體" w:hint="eastAsia"/>
          <w:sz w:val="28"/>
          <w:szCs w:val="28"/>
        </w:rPr>
        <w:t>SEP</w:t>
      </w:r>
      <w:r w:rsidR="00997545">
        <w:rPr>
          <w:rFonts w:ascii="標楷體" w:eastAsia="標楷體" w:hAnsi="標楷體" w:hint="eastAsia"/>
          <w:sz w:val="28"/>
          <w:szCs w:val="28"/>
        </w:rPr>
        <w:t>s</w:t>
      </w:r>
      <w:r w:rsidR="00DD3F7C">
        <w:rPr>
          <w:rFonts w:ascii="新細明體" w:eastAsia="新細明體" w:hAnsi="新細明體" w:hint="eastAsia"/>
          <w:sz w:val="28"/>
          <w:szCs w:val="28"/>
        </w:rPr>
        <w:t>，</w:t>
      </w:r>
      <w:r w:rsidR="00775CEC" w:rsidRPr="00C7616C">
        <w:rPr>
          <w:rFonts w:ascii="標楷體" w:eastAsia="標楷體" w:hAnsi="標楷體" w:hint="eastAsia"/>
          <w:sz w:val="28"/>
          <w:szCs w:val="28"/>
        </w:rPr>
        <w:t>但需要使用它們。</w:t>
      </w:r>
    </w:p>
    <w:p w:rsidR="0051298B" w:rsidRPr="00C7616C" w:rsidRDefault="0051298B"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Pr="0051298B">
        <w:rPr>
          <w:rFonts w:ascii="標楷體" w:eastAsia="標楷體" w:hAnsi="標楷體" w:hint="eastAsia"/>
          <w:sz w:val="28"/>
          <w:szCs w:val="28"/>
        </w:rPr>
        <w:t>此外，</w:t>
      </w:r>
      <w:proofErr w:type="gramEnd"/>
      <w:r w:rsidRPr="0051298B">
        <w:rPr>
          <w:rFonts w:ascii="標楷體" w:eastAsia="標楷體" w:hAnsi="標楷體" w:hint="eastAsia"/>
          <w:sz w:val="28"/>
          <w:szCs w:val="28"/>
        </w:rPr>
        <w:t>現在有一些案例，專利主張實體（"PAEs"）不參與</w:t>
      </w:r>
      <w:r w:rsidR="00381483">
        <w:rPr>
          <w:rFonts w:ascii="標楷體" w:eastAsia="標楷體" w:hAnsi="標楷體" w:hint="eastAsia"/>
          <w:sz w:val="28"/>
          <w:szCs w:val="28"/>
        </w:rPr>
        <w:t>商業運作，而是僅僅通過主張專利</w:t>
      </w:r>
      <w:r w:rsidR="00B31AE9">
        <w:rPr>
          <w:rFonts w:ascii="標楷體" w:eastAsia="標楷體" w:hAnsi="標楷體" w:hint="eastAsia"/>
          <w:sz w:val="28"/>
          <w:szCs w:val="28"/>
        </w:rPr>
        <w:t>來產生</w:t>
      </w:r>
      <w:r w:rsidRPr="0051298B">
        <w:rPr>
          <w:rFonts w:ascii="標楷體" w:eastAsia="標楷體" w:hAnsi="標楷體" w:hint="eastAsia"/>
          <w:sz w:val="28"/>
          <w:szCs w:val="28"/>
        </w:rPr>
        <w:t>收入也成為有關SEP</w:t>
      </w:r>
      <w:r w:rsidR="00B31AE9">
        <w:rPr>
          <w:rFonts w:ascii="標楷體" w:eastAsia="標楷體" w:hAnsi="標楷體" w:hint="eastAsia"/>
          <w:sz w:val="28"/>
          <w:szCs w:val="28"/>
        </w:rPr>
        <w:t>授權</w:t>
      </w:r>
      <w:r w:rsidRPr="0051298B">
        <w:rPr>
          <w:rFonts w:ascii="標楷體" w:eastAsia="標楷體" w:hAnsi="標楷體" w:hint="eastAsia"/>
          <w:sz w:val="28"/>
          <w:szCs w:val="28"/>
        </w:rPr>
        <w:t>談判</w:t>
      </w:r>
      <w:r w:rsidR="00B31AE9">
        <w:rPr>
          <w:rFonts w:ascii="標楷體" w:eastAsia="標楷體" w:hAnsi="標楷體" w:hint="eastAsia"/>
          <w:sz w:val="28"/>
          <w:szCs w:val="28"/>
        </w:rPr>
        <w:t>或</w:t>
      </w:r>
      <w:r w:rsidRPr="0051298B">
        <w:rPr>
          <w:rFonts w:ascii="標楷體" w:eastAsia="標楷體" w:hAnsi="標楷體" w:hint="eastAsia"/>
          <w:sz w:val="28"/>
          <w:szCs w:val="28"/>
        </w:rPr>
        <w:t>爭議的</w:t>
      </w:r>
      <w:r w:rsidR="00B31AE9">
        <w:rPr>
          <w:rFonts w:ascii="標楷體" w:eastAsia="標楷體" w:hAnsi="標楷體" w:hint="eastAsia"/>
          <w:sz w:val="28"/>
          <w:szCs w:val="28"/>
        </w:rPr>
        <w:t>當事者</w:t>
      </w:r>
      <w:r w:rsidRPr="0051298B">
        <w:rPr>
          <w:rFonts w:ascii="標楷體" w:eastAsia="標楷體" w:hAnsi="標楷體" w:hint="eastAsia"/>
          <w:sz w:val="28"/>
          <w:szCs w:val="28"/>
        </w:rPr>
        <w:t>。</w:t>
      </w:r>
    </w:p>
    <w:p w:rsidR="00775CEC" w:rsidRPr="00C7616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775CEC" w:rsidRPr="00C7616C">
        <w:rPr>
          <w:rFonts w:ascii="標楷體" w:eastAsia="標楷體" w:hAnsi="標楷體" w:hint="eastAsia"/>
          <w:sz w:val="28"/>
          <w:szCs w:val="28"/>
        </w:rPr>
        <w:t>隨著</w:t>
      </w:r>
      <w:r w:rsidR="00BF204D">
        <w:rPr>
          <w:rFonts w:ascii="標楷體" w:eastAsia="標楷體" w:hAnsi="標楷體" w:hint="eastAsia"/>
          <w:sz w:val="28"/>
          <w:szCs w:val="28"/>
        </w:rPr>
        <w:t>授權</w:t>
      </w:r>
      <w:r w:rsidR="00775CEC" w:rsidRPr="00C7616C">
        <w:rPr>
          <w:rFonts w:ascii="標楷體" w:eastAsia="標楷體" w:hAnsi="標楷體" w:hint="eastAsia"/>
          <w:sz w:val="28"/>
          <w:szCs w:val="28"/>
        </w:rPr>
        <w:t>談判的各方</w:t>
      </w:r>
      <w:r w:rsidR="0051298B" w:rsidRPr="0051298B">
        <w:rPr>
          <w:rFonts w:ascii="標楷體" w:eastAsia="標楷體" w:hAnsi="標楷體" w:hint="eastAsia"/>
          <w:sz w:val="28"/>
          <w:szCs w:val="28"/>
        </w:rPr>
        <w:t>變得更加多樣化</w:t>
      </w:r>
      <w:r w:rsidR="00775CEC" w:rsidRPr="00C7616C">
        <w:rPr>
          <w:rFonts w:ascii="標楷體" w:eastAsia="標楷體" w:hAnsi="標楷體" w:hint="eastAsia"/>
          <w:sz w:val="28"/>
          <w:szCs w:val="28"/>
        </w:rPr>
        <w:t>，</w:t>
      </w:r>
      <w:r w:rsidR="00B31AE9">
        <w:rPr>
          <w:rFonts w:ascii="標楷體" w:eastAsia="標楷體" w:hAnsi="標楷體" w:hint="eastAsia"/>
          <w:sz w:val="28"/>
          <w:szCs w:val="28"/>
        </w:rPr>
        <w:t>授權</w:t>
      </w:r>
      <w:r w:rsidR="00775CEC" w:rsidRPr="00C7616C">
        <w:rPr>
          <w:rFonts w:ascii="標楷體" w:eastAsia="標楷體" w:hAnsi="標楷體" w:hint="eastAsia"/>
          <w:sz w:val="28"/>
          <w:szCs w:val="28"/>
        </w:rPr>
        <w:t>談判的</w:t>
      </w:r>
      <w:r w:rsidR="00B31AE9">
        <w:rPr>
          <w:rFonts w:ascii="標楷體" w:eastAsia="標楷體" w:hAnsi="標楷體" w:hint="eastAsia"/>
          <w:sz w:val="28"/>
          <w:szCs w:val="28"/>
        </w:rPr>
        <w:t>態樣</w:t>
      </w:r>
      <w:r w:rsidR="00775CEC" w:rsidRPr="00C7616C">
        <w:rPr>
          <w:rFonts w:ascii="標楷體" w:eastAsia="標楷體" w:hAnsi="標楷體" w:hint="eastAsia"/>
          <w:sz w:val="28"/>
          <w:szCs w:val="28"/>
        </w:rPr>
        <w:t>也會發生變化。如上所述，</w:t>
      </w:r>
      <w:proofErr w:type="gramStart"/>
      <w:r w:rsidR="00775CEC" w:rsidRPr="00C7616C">
        <w:rPr>
          <w:rFonts w:ascii="標楷體" w:eastAsia="標楷體" w:hAnsi="標楷體" w:hint="eastAsia"/>
          <w:sz w:val="28"/>
          <w:szCs w:val="28"/>
        </w:rPr>
        <w:t>鑑</w:t>
      </w:r>
      <w:proofErr w:type="gramEnd"/>
      <w:r w:rsidR="00775CEC" w:rsidRPr="00C7616C">
        <w:rPr>
          <w:rFonts w:ascii="標楷體" w:eastAsia="標楷體" w:hAnsi="標楷體" w:hint="eastAsia"/>
          <w:sz w:val="28"/>
          <w:szCs w:val="28"/>
        </w:rPr>
        <w:t>於</w:t>
      </w:r>
      <w:r w:rsidR="0051298B">
        <w:rPr>
          <w:rFonts w:ascii="標楷體" w:eastAsia="標楷體" w:hAnsi="標楷體" w:hint="eastAsia"/>
          <w:sz w:val="28"/>
          <w:szCs w:val="28"/>
        </w:rPr>
        <w:t>資訊</w:t>
      </w:r>
      <w:r w:rsidR="00775CEC" w:rsidRPr="00C7616C">
        <w:rPr>
          <w:rFonts w:ascii="標楷體" w:eastAsia="標楷體" w:hAnsi="標楷體" w:hint="eastAsia"/>
          <w:sz w:val="28"/>
          <w:szCs w:val="28"/>
        </w:rPr>
        <w:t>通信技術公司與其他行業公司之間</w:t>
      </w:r>
      <w:r w:rsidR="0051298B" w:rsidRPr="0051298B">
        <w:rPr>
          <w:rFonts w:ascii="標楷體" w:eastAsia="標楷體" w:hAnsi="標楷體" w:hint="eastAsia"/>
          <w:sz w:val="28"/>
          <w:szCs w:val="28"/>
        </w:rPr>
        <w:t>正在進行</w:t>
      </w:r>
      <w:r w:rsidR="00BF204D">
        <w:rPr>
          <w:rFonts w:ascii="標楷體" w:eastAsia="標楷體" w:hAnsi="標楷體" w:hint="eastAsia"/>
          <w:sz w:val="28"/>
          <w:szCs w:val="28"/>
        </w:rPr>
        <w:t>授權</w:t>
      </w:r>
      <w:r w:rsidR="00DD3F7C">
        <w:rPr>
          <w:rFonts w:ascii="標楷體" w:eastAsia="標楷體" w:hAnsi="標楷體" w:hint="eastAsia"/>
          <w:sz w:val="28"/>
          <w:szCs w:val="28"/>
        </w:rPr>
        <w:t>談判透</w:t>
      </w:r>
      <w:r w:rsidR="00775CEC" w:rsidRPr="00C7616C">
        <w:rPr>
          <w:rFonts w:ascii="標楷體" w:eastAsia="標楷體" w:hAnsi="標楷體" w:hint="eastAsia"/>
          <w:sz w:val="28"/>
          <w:szCs w:val="28"/>
        </w:rPr>
        <w:t>過交叉</w:t>
      </w:r>
      <w:r w:rsidR="00BF204D">
        <w:rPr>
          <w:rFonts w:ascii="標楷體" w:eastAsia="標楷體" w:hAnsi="標楷體" w:hint="eastAsia"/>
          <w:sz w:val="28"/>
          <w:szCs w:val="28"/>
        </w:rPr>
        <w:t>授權</w:t>
      </w:r>
      <w:r w:rsidR="00775CEC" w:rsidRPr="00C7616C">
        <w:rPr>
          <w:rFonts w:ascii="標楷體" w:eastAsia="標楷體" w:hAnsi="標楷體" w:hint="eastAsia"/>
          <w:sz w:val="28"/>
          <w:szCs w:val="28"/>
        </w:rPr>
        <w:t>解決</w:t>
      </w:r>
      <w:r w:rsidR="00BF204D">
        <w:rPr>
          <w:rFonts w:ascii="標楷體" w:eastAsia="標楷體" w:hAnsi="標楷體" w:hint="eastAsia"/>
          <w:sz w:val="28"/>
          <w:szCs w:val="28"/>
        </w:rPr>
        <w:t>爭議</w:t>
      </w:r>
      <w:r w:rsidR="00775CEC" w:rsidRPr="00C7616C">
        <w:rPr>
          <w:rFonts w:ascii="標楷體" w:eastAsia="標楷體" w:hAnsi="標楷體" w:hint="eastAsia"/>
          <w:sz w:val="28"/>
          <w:szCs w:val="28"/>
        </w:rPr>
        <w:t>變得越來越困難。</w:t>
      </w:r>
      <w:proofErr w:type="gramStart"/>
      <w:r w:rsidR="00775CEC" w:rsidRPr="00C7616C">
        <w:rPr>
          <w:rFonts w:ascii="標楷體" w:eastAsia="標楷體" w:hAnsi="標楷體" w:hint="eastAsia"/>
          <w:sz w:val="28"/>
          <w:szCs w:val="28"/>
        </w:rPr>
        <w:t>此外，</w:t>
      </w:r>
      <w:proofErr w:type="gramEnd"/>
      <w:r w:rsidR="00775CEC" w:rsidRPr="00C7616C">
        <w:rPr>
          <w:rFonts w:ascii="標楷體" w:eastAsia="標楷體" w:hAnsi="標楷體" w:hint="eastAsia"/>
          <w:sz w:val="28"/>
          <w:szCs w:val="28"/>
        </w:rPr>
        <w:t>關於</w:t>
      </w:r>
      <w:r w:rsidR="00743095">
        <w:rPr>
          <w:rFonts w:ascii="標楷體" w:eastAsia="標楷體" w:hAnsi="標楷體" w:hint="eastAsia"/>
          <w:sz w:val="28"/>
          <w:szCs w:val="28"/>
        </w:rPr>
        <w:t>專利必要性</w:t>
      </w:r>
      <w:r w:rsidR="00775CEC" w:rsidRPr="00C7616C">
        <w:rPr>
          <w:rFonts w:ascii="標楷體" w:eastAsia="標楷體" w:hAnsi="標楷體" w:hint="eastAsia"/>
          <w:sz w:val="28"/>
          <w:szCs w:val="28"/>
        </w:rPr>
        <w:t>和</w:t>
      </w:r>
      <w:r w:rsidR="00BF204D">
        <w:rPr>
          <w:rFonts w:ascii="標楷體" w:eastAsia="標楷體" w:hAnsi="標楷體" w:hint="eastAsia"/>
          <w:sz w:val="28"/>
          <w:szCs w:val="28"/>
        </w:rPr>
        <w:t>授權</w:t>
      </w:r>
      <w:r w:rsidR="00775CEC" w:rsidRPr="00C7616C">
        <w:rPr>
          <w:rFonts w:ascii="標楷體" w:eastAsia="標楷體" w:hAnsi="標楷體" w:hint="eastAsia"/>
          <w:sz w:val="28"/>
          <w:szCs w:val="28"/>
        </w:rPr>
        <w:t>費率的</w:t>
      </w:r>
      <w:r w:rsidR="0051298B" w:rsidRPr="0051298B">
        <w:rPr>
          <w:rFonts w:ascii="標楷體" w:eastAsia="標楷體" w:hAnsi="標楷體" w:hint="eastAsia"/>
          <w:sz w:val="28"/>
          <w:szCs w:val="28"/>
        </w:rPr>
        <w:t>分歧觀點</w:t>
      </w:r>
      <w:r w:rsidR="00743095">
        <w:rPr>
          <w:rFonts w:ascii="標楷體" w:eastAsia="標楷體" w:hAnsi="標楷體" w:hint="eastAsia"/>
          <w:sz w:val="28"/>
          <w:szCs w:val="28"/>
        </w:rPr>
        <w:t>也</w:t>
      </w:r>
      <w:r w:rsidR="0051298B" w:rsidRPr="0051298B">
        <w:rPr>
          <w:rFonts w:ascii="標楷體" w:eastAsia="標楷體" w:hAnsi="標楷體" w:hint="eastAsia"/>
          <w:sz w:val="28"/>
          <w:szCs w:val="28"/>
        </w:rPr>
        <w:t>促使人們對SEP相關談判和</w:t>
      </w:r>
      <w:r w:rsidR="00743095">
        <w:rPr>
          <w:rFonts w:ascii="標楷體" w:eastAsia="標楷體" w:hAnsi="標楷體" w:hint="eastAsia"/>
          <w:sz w:val="28"/>
          <w:szCs w:val="28"/>
        </w:rPr>
        <w:t>爭議</w:t>
      </w:r>
      <w:r w:rsidR="0051298B" w:rsidRPr="0051298B">
        <w:rPr>
          <w:rFonts w:ascii="標楷體" w:eastAsia="標楷體" w:hAnsi="標楷體" w:hint="eastAsia"/>
          <w:sz w:val="28"/>
          <w:szCs w:val="28"/>
        </w:rPr>
        <w:t>感到不安。</w:t>
      </w:r>
    </w:p>
    <w:p w:rsidR="00021AEA" w:rsidRPr="00C7616C" w:rsidRDefault="00021AEA" w:rsidP="00D724C5">
      <w:pPr>
        <w:rPr>
          <w:rFonts w:ascii="標楷體" w:eastAsia="標楷體" w:hAnsi="標楷體"/>
          <w:sz w:val="28"/>
          <w:szCs w:val="28"/>
        </w:rPr>
      </w:pPr>
    </w:p>
    <w:p w:rsidR="00FC1E94" w:rsidRPr="00C7616C" w:rsidRDefault="00FC1E94" w:rsidP="00D724C5">
      <w:pPr>
        <w:rPr>
          <w:rFonts w:ascii="標楷體" w:eastAsia="標楷體" w:hAnsi="標楷體"/>
          <w:sz w:val="28"/>
          <w:szCs w:val="28"/>
        </w:rPr>
      </w:pPr>
      <w:r>
        <w:rPr>
          <w:rFonts w:ascii="標楷體" w:eastAsia="標楷體" w:hAnsi="標楷體" w:hint="eastAsia"/>
          <w:sz w:val="28"/>
          <w:szCs w:val="28"/>
        </w:rPr>
        <w:t>（</w:t>
      </w:r>
      <w:r w:rsidR="003351C0">
        <w:rPr>
          <w:rFonts w:ascii="標楷體" w:eastAsia="標楷體" w:hAnsi="標楷體" w:hint="eastAsia"/>
          <w:sz w:val="28"/>
          <w:szCs w:val="28"/>
        </w:rPr>
        <w:t>創建</w:t>
      </w:r>
      <w:r w:rsidR="00775CEC" w:rsidRPr="00C7616C">
        <w:rPr>
          <w:rFonts w:ascii="標楷體" w:eastAsia="標楷體" w:hAnsi="標楷體" w:hint="eastAsia"/>
          <w:sz w:val="28"/>
          <w:szCs w:val="28"/>
        </w:rPr>
        <w:t>指南</w:t>
      </w:r>
      <w:r>
        <w:rPr>
          <w:rFonts w:ascii="標楷體" w:eastAsia="標楷體" w:hAnsi="標楷體" w:hint="eastAsia"/>
          <w:sz w:val="28"/>
          <w:szCs w:val="28"/>
        </w:rPr>
        <w:t>的</w:t>
      </w:r>
      <w:r w:rsidR="0051298B" w:rsidRPr="0051298B">
        <w:rPr>
          <w:rFonts w:ascii="標楷體" w:eastAsia="標楷體" w:hAnsi="標楷體" w:hint="eastAsia"/>
          <w:sz w:val="28"/>
          <w:szCs w:val="28"/>
        </w:rPr>
        <w:t>動機</w:t>
      </w:r>
      <w:r w:rsidR="00775CEC" w:rsidRPr="00C7616C">
        <w:rPr>
          <w:rFonts w:ascii="標楷體" w:eastAsia="標楷體" w:hAnsi="標楷體" w:hint="eastAsia"/>
          <w:sz w:val="28"/>
          <w:szCs w:val="28"/>
        </w:rPr>
        <w:t>）</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DD3F7C">
        <w:rPr>
          <w:rFonts w:ascii="標楷體" w:eastAsia="標楷體" w:hAnsi="標楷體" w:hint="eastAsia"/>
          <w:sz w:val="28"/>
          <w:szCs w:val="28"/>
        </w:rPr>
        <w:t>目前，來自各行各業的公司都發現自己涉入</w:t>
      </w:r>
      <w:r w:rsidR="00775CEC" w:rsidRPr="00C7616C">
        <w:rPr>
          <w:rFonts w:ascii="標楷體" w:eastAsia="標楷體" w:hAnsi="標楷體" w:hint="eastAsia"/>
          <w:sz w:val="28"/>
          <w:szCs w:val="28"/>
        </w:rPr>
        <w:t>SEP</w:t>
      </w:r>
      <w:r w:rsidR="00BF204D">
        <w:rPr>
          <w:rFonts w:ascii="標楷體" w:eastAsia="標楷體" w:hAnsi="標楷體" w:hint="eastAsia"/>
          <w:sz w:val="28"/>
          <w:szCs w:val="28"/>
        </w:rPr>
        <w:t>授權</w:t>
      </w:r>
      <w:r w:rsidR="00DD3F7C">
        <w:rPr>
          <w:rFonts w:ascii="標楷體" w:eastAsia="標楷體" w:hAnsi="標楷體" w:hint="eastAsia"/>
          <w:sz w:val="28"/>
          <w:szCs w:val="28"/>
        </w:rPr>
        <w:t>談判，因此</w:t>
      </w:r>
      <w:r w:rsidR="00743095">
        <w:rPr>
          <w:rFonts w:ascii="標楷體" w:eastAsia="標楷體" w:hAnsi="標楷體" w:hint="eastAsia"/>
          <w:sz w:val="28"/>
          <w:szCs w:val="28"/>
        </w:rPr>
        <w:t>有</w:t>
      </w:r>
      <w:r w:rsidR="00DD3F7C">
        <w:rPr>
          <w:rFonts w:ascii="標楷體" w:eastAsia="標楷體" w:hAnsi="標楷體" w:hint="eastAsia"/>
          <w:sz w:val="28"/>
          <w:szCs w:val="28"/>
        </w:rPr>
        <w:t>需要提供適當的資訊</w:t>
      </w:r>
      <w:r w:rsidR="00DD3F7C">
        <w:rPr>
          <w:rFonts w:ascii="新細明體" w:eastAsia="新細明體" w:hAnsi="新細明體" w:hint="eastAsia"/>
          <w:sz w:val="28"/>
          <w:szCs w:val="28"/>
        </w:rPr>
        <w:t>，</w:t>
      </w:r>
      <w:r w:rsidR="00DD3F7C">
        <w:rPr>
          <w:rFonts w:ascii="標楷體" w:eastAsia="標楷體" w:hAnsi="標楷體" w:hint="eastAsia"/>
          <w:sz w:val="28"/>
          <w:szCs w:val="28"/>
        </w:rPr>
        <w:t>使不熟悉此類談判的企業</w:t>
      </w:r>
      <w:r w:rsidR="00743095">
        <w:rPr>
          <w:rFonts w:ascii="標楷體" w:eastAsia="標楷體" w:hAnsi="標楷體" w:hint="eastAsia"/>
          <w:sz w:val="28"/>
          <w:szCs w:val="28"/>
        </w:rPr>
        <w:t>能夠安心地進行談判</w:t>
      </w:r>
      <w:r w:rsidR="00775CEC" w:rsidRPr="00C7616C">
        <w:rPr>
          <w:rFonts w:ascii="標楷體" w:eastAsia="標楷體" w:hAnsi="標楷體" w:hint="eastAsia"/>
          <w:sz w:val="28"/>
          <w:szCs w:val="28"/>
        </w:rPr>
        <w:t>。</w:t>
      </w:r>
    </w:p>
    <w:p w:rsidR="00AF4AA0" w:rsidRDefault="00D1443E" w:rsidP="00D724C5">
      <w:pPr>
        <w:rPr>
          <w:rFonts w:ascii="標楷體" w:eastAsia="標楷體" w:hAnsi="標楷體"/>
          <w:sz w:val="28"/>
          <w:szCs w:val="28"/>
        </w:rPr>
      </w:pPr>
      <w:r>
        <w:rPr>
          <w:rFonts w:ascii="標楷體" w:eastAsia="標楷體" w:hAnsi="標楷體" w:hint="eastAsia"/>
          <w:sz w:val="28"/>
          <w:szCs w:val="28"/>
        </w:rPr>
        <w:t xml:space="preserve">    </w:t>
      </w:r>
      <w:r w:rsidR="00337DD9">
        <w:rPr>
          <w:rFonts w:ascii="標楷體" w:eastAsia="標楷體" w:hAnsi="標楷體" w:hint="eastAsia"/>
          <w:sz w:val="28"/>
          <w:szCs w:val="28"/>
        </w:rPr>
        <w:t>隨著</w:t>
      </w:r>
      <w:r w:rsidR="00AF4AA0" w:rsidRPr="00AF4AA0">
        <w:rPr>
          <w:rFonts w:ascii="標楷體" w:eastAsia="標楷體" w:hAnsi="標楷體" w:hint="eastAsia"/>
          <w:sz w:val="28"/>
          <w:szCs w:val="28"/>
        </w:rPr>
        <w:t>國內和國際與SEP爭議有關的</w:t>
      </w:r>
      <w:r w:rsidR="00337DD9">
        <w:rPr>
          <w:rFonts w:ascii="標楷體" w:eastAsia="標楷體" w:hAnsi="標楷體" w:hint="eastAsia"/>
          <w:sz w:val="28"/>
          <w:szCs w:val="28"/>
        </w:rPr>
        <w:t>案</w:t>
      </w:r>
      <w:r w:rsidR="00AF4AA0" w:rsidRPr="00AF4AA0">
        <w:rPr>
          <w:rFonts w:ascii="標楷體" w:eastAsia="標楷體" w:hAnsi="標楷體" w:hint="eastAsia"/>
          <w:sz w:val="28"/>
          <w:szCs w:val="28"/>
        </w:rPr>
        <w:t>例</w:t>
      </w:r>
      <w:r w:rsidR="00337DD9">
        <w:rPr>
          <w:rFonts w:ascii="標楷體" w:eastAsia="標楷體" w:hAnsi="標楷體" w:hint="eastAsia"/>
          <w:sz w:val="28"/>
          <w:szCs w:val="28"/>
        </w:rPr>
        <w:t>不斷</w:t>
      </w:r>
      <w:r w:rsidR="00AF4AA0" w:rsidRPr="00AF4AA0">
        <w:rPr>
          <w:rFonts w:ascii="標楷體" w:eastAsia="標楷體" w:hAnsi="標楷體" w:hint="eastAsia"/>
          <w:sz w:val="28"/>
          <w:szCs w:val="28"/>
        </w:rPr>
        <w:t>累積，世界各地的政府機構正在制定指導方針和政策文件</w:t>
      </w:r>
      <w:r w:rsidR="00AF4AA0">
        <w:rPr>
          <w:rStyle w:val="a6"/>
          <w:rFonts w:ascii="標楷體" w:eastAsia="標楷體" w:hAnsi="標楷體"/>
          <w:sz w:val="28"/>
          <w:szCs w:val="28"/>
        </w:rPr>
        <w:footnoteReference w:id="1"/>
      </w:r>
      <w:r w:rsidR="00AF4AA0" w:rsidRPr="00AF4AA0">
        <w:rPr>
          <w:rFonts w:ascii="標楷體" w:eastAsia="標楷體" w:hAnsi="標楷體" w:hint="eastAsia"/>
          <w:sz w:val="28"/>
          <w:szCs w:val="28"/>
        </w:rPr>
        <w:t>。</w:t>
      </w:r>
      <w:r w:rsidR="00337DD9">
        <w:rPr>
          <w:rFonts w:ascii="標楷體" w:eastAsia="標楷體" w:hAnsi="標楷體" w:hint="eastAsia"/>
          <w:sz w:val="28"/>
          <w:szCs w:val="28"/>
        </w:rPr>
        <w:t>有關以</w:t>
      </w:r>
      <w:r w:rsidR="00AF4AA0" w:rsidRPr="00AF4AA0">
        <w:rPr>
          <w:rFonts w:ascii="標楷體" w:eastAsia="標楷體" w:hAnsi="標楷體" w:hint="eastAsia"/>
          <w:sz w:val="28"/>
          <w:szCs w:val="28"/>
        </w:rPr>
        <w:t>FRAND</w:t>
      </w:r>
      <w:r w:rsidR="00337DD9">
        <w:rPr>
          <w:rFonts w:ascii="標楷體" w:eastAsia="標楷體" w:hAnsi="標楷體" w:hint="eastAsia"/>
          <w:sz w:val="28"/>
          <w:szCs w:val="28"/>
        </w:rPr>
        <w:t>條件</w:t>
      </w:r>
      <w:r w:rsidR="001F1641">
        <w:rPr>
          <w:rFonts w:ascii="標楷體" w:eastAsia="標楷體" w:hAnsi="標楷體" w:hint="eastAsia"/>
          <w:sz w:val="28"/>
          <w:szCs w:val="28"/>
        </w:rPr>
        <w:t>支付授權金的</w:t>
      </w:r>
      <w:r w:rsidR="00337DD9">
        <w:rPr>
          <w:rFonts w:ascii="標楷體" w:eastAsia="標楷體" w:hAnsi="標楷體" w:hint="eastAsia"/>
          <w:sz w:val="28"/>
          <w:szCs w:val="28"/>
        </w:rPr>
        <w:t>思維方式</w:t>
      </w:r>
      <w:r w:rsidR="001F1641">
        <w:rPr>
          <w:rFonts w:ascii="標楷體" w:eastAsia="標楷體" w:hAnsi="標楷體" w:hint="eastAsia"/>
          <w:sz w:val="28"/>
          <w:szCs w:val="28"/>
        </w:rPr>
        <w:t>也在一些司法案例</w:t>
      </w:r>
      <w:r w:rsidR="001B707F">
        <w:rPr>
          <w:rFonts w:ascii="標楷體" w:eastAsia="標楷體" w:hAnsi="標楷體" w:hint="eastAsia"/>
          <w:sz w:val="28"/>
          <w:szCs w:val="28"/>
        </w:rPr>
        <w:t>被</w:t>
      </w:r>
      <w:r w:rsidR="001F1641">
        <w:rPr>
          <w:rFonts w:ascii="標楷體" w:eastAsia="標楷體" w:hAnsi="標楷體" w:hint="eastAsia"/>
          <w:sz w:val="28"/>
          <w:szCs w:val="28"/>
        </w:rPr>
        <w:t>檢驗</w:t>
      </w:r>
      <w:r w:rsidR="00AF4AA0" w:rsidRPr="00AF4AA0">
        <w:rPr>
          <w:rFonts w:ascii="標楷體" w:eastAsia="標楷體" w:hAnsi="標楷體" w:hint="eastAsia"/>
          <w:sz w:val="28"/>
          <w:szCs w:val="28"/>
        </w:rPr>
        <w:t>。</w:t>
      </w:r>
    </w:p>
    <w:p w:rsidR="00AF4AA0" w:rsidRPr="00C7616C" w:rsidRDefault="00AF4AA0" w:rsidP="00D724C5">
      <w:pPr>
        <w:rPr>
          <w:rFonts w:ascii="標楷體" w:eastAsia="標楷體" w:hAnsi="標楷體"/>
          <w:sz w:val="28"/>
          <w:szCs w:val="28"/>
        </w:rPr>
      </w:pPr>
      <w:r>
        <w:rPr>
          <w:rFonts w:ascii="標楷體" w:eastAsia="標楷體" w:hAnsi="標楷體" w:hint="eastAsia"/>
          <w:sz w:val="28"/>
          <w:szCs w:val="28"/>
        </w:rPr>
        <w:lastRenderedPageBreak/>
        <w:t xml:space="preserve">     </w:t>
      </w:r>
      <w:r w:rsidRPr="00AF4AA0">
        <w:rPr>
          <w:rFonts w:ascii="標楷體" w:eastAsia="標楷體" w:hAnsi="標楷體" w:hint="eastAsia"/>
          <w:sz w:val="28"/>
          <w:szCs w:val="28"/>
        </w:rPr>
        <w:t>分析這樣的演進過程，並找出在談判程序和計算使用費率過程中，為衡平</w:t>
      </w:r>
      <w:r w:rsidR="00234326">
        <w:rPr>
          <w:rFonts w:ascii="標楷體" w:eastAsia="標楷體" w:hAnsi="標楷體" w:hint="eastAsia"/>
          <w:sz w:val="28"/>
          <w:szCs w:val="28"/>
        </w:rPr>
        <w:t>專利權人</w:t>
      </w:r>
      <w:r w:rsidR="001F1641">
        <w:rPr>
          <w:rFonts w:ascii="標楷體" w:eastAsia="標楷體" w:hAnsi="標楷體" w:hint="eastAsia"/>
          <w:sz w:val="28"/>
          <w:szCs w:val="28"/>
        </w:rPr>
        <w:t>及實施人間之利益所應考量的</w:t>
      </w:r>
      <w:r w:rsidRPr="00AF4AA0">
        <w:rPr>
          <w:rFonts w:ascii="標楷體" w:eastAsia="標楷體" w:hAnsi="標楷體" w:hint="eastAsia"/>
          <w:sz w:val="28"/>
          <w:szCs w:val="28"/>
        </w:rPr>
        <w:t>因素，對整體發展是有益的。</w:t>
      </w:r>
    </w:p>
    <w:p w:rsidR="00775CEC" w:rsidRPr="00C7616C" w:rsidRDefault="00775CEC" w:rsidP="00D76BEF">
      <w:pPr>
        <w:pStyle w:val="2"/>
        <w:rPr>
          <w:rFonts w:ascii="標楷體" w:eastAsia="標楷體" w:hAnsi="標楷體"/>
          <w:sz w:val="28"/>
          <w:szCs w:val="28"/>
        </w:rPr>
      </w:pPr>
      <w:bookmarkStart w:id="3" w:name="_Toc522712211"/>
      <w:r w:rsidRPr="00C7616C">
        <w:rPr>
          <w:rFonts w:ascii="標楷體" w:eastAsia="標楷體" w:hAnsi="標楷體" w:hint="eastAsia"/>
          <w:sz w:val="28"/>
          <w:szCs w:val="28"/>
        </w:rPr>
        <w:t>B.本指南的性質</w:t>
      </w:r>
      <w:bookmarkEnd w:id="3"/>
    </w:p>
    <w:p w:rsidR="00775CEC" w:rsidRPr="00C7616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775CEC" w:rsidRPr="00C7616C">
        <w:rPr>
          <w:rFonts w:ascii="標楷體" w:eastAsia="標楷體" w:hAnsi="標楷體" w:hint="eastAsia"/>
          <w:sz w:val="28"/>
          <w:szCs w:val="28"/>
        </w:rPr>
        <w:t>本指南涉及的SEP是當前或原始</w:t>
      </w:r>
      <w:r w:rsidR="00D35F48">
        <w:rPr>
          <w:rFonts w:ascii="標楷體" w:eastAsia="標楷體" w:hAnsi="標楷體" w:hint="eastAsia"/>
          <w:sz w:val="28"/>
          <w:szCs w:val="28"/>
        </w:rPr>
        <w:t>專利權人對</w:t>
      </w:r>
      <w:r w:rsidR="00775CEC" w:rsidRPr="00C7616C">
        <w:rPr>
          <w:rFonts w:ascii="標楷體" w:eastAsia="標楷體" w:hAnsi="標楷體" w:hint="eastAsia"/>
          <w:sz w:val="28"/>
          <w:szCs w:val="28"/>
        </w:rPr>
        <w:t>SSO</w:t>
      </w:r>
      <w:r w:rsidR="00AF4AA0" w:rsidRPr="00AF4AA0">
        <w:rPr>
          <w:rFonts w:ascii="標楷體" w:eastAsia="標楷體" w:hAnsi="標楷體" w:hint="eastAsia"/>
          <w:sz w:val="28"/>
          <w:szCs w:val="28"/>
        </w:rPr>
        <w:t>已為FRAND宣告之</w:t>
      </w:r>
      <w:r w:rsidR="00D35F48">
        <w:rPr>
          <w:rFonts w:ascii="標楷體" w:eastAsia="標楷體" w:hAnsi="標楷體" w:hint="eastAsia"/>
          <w:sz w:val="28"/>
          <w:szCs w:val="28"/>
        </w:rPr>
        <w:t>專利</w:t>
      </w:r>
      <w:r w:rsidR="00775CEC" w:rsidRPr="00C7616C">
        <w:rPr>
          <w:rFonts w:ascii="標楷體" w:eastAsia="標楷體" w:hAnsi="標楷體" w:hint="eastAsia"/>
          <w:sz w:val="28"/>
          <w:szCs w:val="28"/>
        </w:rPr>
        <w:t>。</w:t>
      </w:r>
    </w:p>
    <w:p w:rsidR="00775CEC" w:rsidRDefault="002D7EC4" w:rsidP="00D724C5">
      <w:pPr>
        <w:rPr>
          <w:rFonts w:ascii="標楷體" w:eastAsia="標楷體" w:hAnsi="標楷體"/>
          <w:sz w:val="28"/>
          <w:szCs w:val="28"/>
        </w:rPr>
      </w:pPr>
      <w:r>
        <w:rPr>
          <w:rFonts w:ascii="標楷體" w:eastAsia="標楷體" w:hAnsi="標楷體" w:hint="eastAsia"/>
          <w:sz w:val="28"/>
          <w:szCs w:val="28"/>
        </w:rPr>
        <w:t xml:space="preserve">    </w:t>
      </w:r>
      <w:r w:rsidR="00AF4AA0" w:rsidRPr="00AF4AA0">
        <w:rPr>
          <w:rFonts w:ascii="標楷體" w:eastAsia="標楷體" w:hAnsi="標楷體" w:hint="eastAsia"/>
          <w:sz w:val="28"/>
          <w:szCs w:val="28"/>
        </w:rPr>
        <w:t>本指南的目的不是</w:t>
      </w:r>
      <w:r w:rsidR="00D35F48">
        <w:rPr>
          <w:rFonts w:ascii="標楷體" w:eastAsia="標楷體" w:hAnsi="標楷體" w:hint="eastAsia"/>
          <w:sz w:val="28"/>
          <w:szCs w:val="28"/>
        </w:rPr>
        <w:t>設定規範</w:t>
      </w:r>
      <w:r w:rsidR="00AF4AA0" w:rsidRPr="00AF4AA0">
        <w:rPr>
          <w:rFonts w:ascii="標楷體" w:eastAsia="標楷體" w:hAnsi="標楷體" w:hint="eastAsia"/>
          <w:sz w:val="28"/>
          <w:szCs w:val="28"/>
        </w:rPr>
        <w:t>，絕不具有法律約束力</w:t>
      </w:r>
      <w:r w:rsidR="00DD3F7C">
        <w:rPr>
          <w:rFonts w:ascii="標楷體" w:eastAsia="標楷體" w:hAnsi="標楷體" w:hint="eastAsia"/>
          <w:sz w:val="28"/>
          <w:szCs w:val="28"/>
        </w:rPr>
        <w:t>，</w:t>
      </w:r>
      <w:r w:rsidR="00D35F48">
        <w:rPr>
          <w:rFonts w:ascii="標楷體" w:eastAsia="標楷體" w:hAnsi="標楷體" w:hint="eastAsia"/>
          <w:sz w:val="28"/>
          <w:szCs w:val="28"/>
        </w:rPr>
        <w:t>也</w:t>
      </w:r>
      <w:r w:rsidR="00DD3F7C">
        <w:rPr>
          <w:rFonts w:ascii="標楷體" w:eastAsia="標楷體" w:hAnsi="標楷體" w:hint="eastAsia"/>
          <w:sz w:val="28"/>
          <w:szCs w:val="28"/>
        </w:rPr>
        <w:t>不</w:t>
      </w:r>
      <w:r w:rsidR="00D35F48">
        <w:rPr>
          <w:rFonts w:ascii="標楷體" w:eastAsia="標楷體" w:hAnsi="標楷體" w:hint="eastAsia"/>
          <w:sz w:val="28"/>
          <w:szCs w:val="28"/>
        </w:rPr>
        <w:t>是預測</w:t>
      </w:r>
      <w:r w:rsidR="00DD3F7C">
        <w:rPr>
          <w:rFonts w:ascii="標楷體" w:eastAsia="標楷體" w:hAnsi="標楷體" w:hint="eastAsia"/>
          <w:sz w:val="28"/>
          <w:szCs w:val="28"/>
        </w:rPr>
        <w:t>未來的司法判決。</w:t>
      </w:r>
      <w:r w:rsidR="00E06A59">
        <w:rPr>
          <w:rFonts w:ascii="標楷體" w:eastAsia="標楷體" w:hAnsi="標楷體" w:hint="eastAsia"/>
          <w:sz w:val="28"/>
          <w:szCs w:val="28"/>
        </w:rPr>
        <w:t>基於現階段國內外的法院判決、競爭當局的判斷及授權實務等的動向，盡可能客觀地整理有關授權談判相關的各種論點</w:t>
      </w:r>
      <w:r w:rsidR="000A3FF2">
        <w:rPr>
          <w:rFonts w:ascii="標楷體" w:eastAsia="標楷體" w:hAnsi="標楷體" w:hint="eastAsia"/>
          <w:sz w:val="28"/>
          <w:szCs w:val="28"/>
        </w:rPr>
        <w:t>。</w:t>
      </w:r>
    </w:p>
    <w:p w:rsidR="00AF4AA0" w:rsidRDefault="00AF4AA0" w:rsidP="00D724C5">
      <w:pPr>
        <w:rPr>
          <w:rFonts w:ascii="標楷體" w:eastAsia="標楷體" w:hAnsi="標楷體"/>
          <w:sz w:val="28"/>
          <w:szCs w:val="28"/>
        </w:rPr>
      </w:pPr>
      <w:r>
        <w:rPr>
          <w:rFonts w:ascii="標楷體" w:eastAsia="標楷體" w:hAnsi="標楷體" w:hint="eastAsia"/>
          <w:sz w:val="28"/>
          <w:szCs w:val="28"/>
        </w:rPr>
        <w:t xml:space="preserve">    </w:t>
      </w:r>
      <w:r w:rsidRPr="00AF4AA0">
        <w:rPr>
          <w:rFonts w:ascii="標楷體" w:eastAsia="標楷體" w:hAnsi="標楷體" w:hint="eastAsia"/>
          <w:sz w:val="28"/>
          <w:szCs w:val="28"/>
        </w:rPr>
        <w:t>儘管限制已為FRAND宣告之SEP的禁制令的法</w:t>
      </w:r>
      <w:r w:rsidR="00F90EBA">
        <w:rPr>
          <w:rFonts w:ascii="標楷體" w:eastAsia="標楷體" w:hAnsi="標楷體" w:hint="eastAsia"/>
          <w:sz w:val="28"/>
          <w:szCs w:val="28"/>
        </w:rPr>
        <w:t>源根據</w:t>
      </w:r>
      <w:r w:rsidR="001B707F">
        <w:rPr>
          <w:rFonts w:ascii="標楷體" w:eastAsia="標楷體" w:hAnsi="標楷體" w:hint="eastAsia"/>
          <w:sz w:val="28"/>
          <w:szCs w:val="28"/>
        </w:rPr>
        <w:t>，</w:t>
      </w:r>
      <w:r w:rsidRPr="00AF4AA0">
        <w:rPr>
          <w:rFonts w:ascii="標楷體" w:eastAsia="標楷體" w:hAnsi="標楷體" w:hint="eastAsia"/>
          <w:sz w:val="28"/>
          <w:szCs w:val="28"/>
        </w:rPr>
        <w:t>依各國法律制度有所不同，但在許多情況下，不同的事實情況似乎導致不同國家的法院得出不同的結論。近年來</w:t>
      </w:r>
      <w:r w:rsidR="00F90EBA">
        <w:rPr>
          <w:rFonts w:ascii="標楷體" w:eastAsia="標楷體" w:hAnsi="標楷體" w:hint="eastAsia"/>
          <w:sz w:val="28"/>
          <w:szCs w:val="28"/>
        </w:rPr>
        <w:t>以</w:t>
      </w:r>
      <w:r w:rsidR="00841D80">
        <w:rPr>
          <w:rFonts w:ascii="標楷體" w:eastAsia="標楷體" w:hAnsi="標楷體" w:hint="eastAsia"/>
          <w:sz w:val="28"/>
          <w:szCs w:val="28"/>
        </w:rPr>
        <w:t>徹底</w:t>
      </w:r>
      <w:r w:rsidR="00841D80" w:rsidRPr="00841D80">
        <w:rPr>
          <w:rFonts w:ascii="標楷體" w:eastAsia="標楷體" w:hAnsi="標楷體" w:hint="eastAsia"/>
          <w:sz w:val="28"/>
          <w:szCs w:val="28"/>
        </w:rPr>
        <w:t>探究</w:t>
      </w:r>
      <w:r w:rsidR="00F90EBA">
        <w:rPr>
          <w:rFonts w:ascii="標楷體" w:eastAsia="標楷體" w:hAnsi="標楷體" w:hint="eastAsia"/>
          <w:sz w:val="28"/>
          <w:szCs w:val="28"/>
        </w:rPr>
        <w:t>是否善意談判的事實情況</w:t>
      </w:r>
      <w:r w:rsidR="00841D80">
        <w:rPr>
          <w:rFonts w:ascii="標楷體" w:eastAsia="標楷體" w:hAnsi="標楷體" w:hint="eastAsia"/>
          <w:sz w:val="28"/>
          <w:szCs w:val="28"/>
        </w:rPr>
        <w:t>作為基礎，關於SEP授權談判中當事者應該如何進行的觀點，於國內外的法院判決</w:t>
      </w:r>
      <w:r w:rsidR="00774D9B">
        <w:rPr>
          <w:rFonts w:ascii="標楷體" w:eastAsia="標楷體" w:hAnsi="標楷體" w:hint="eastAsia"/>
          <w:sz w:val="28"/>
          <w:szCs w:val="28"/>
        </w:rPr>
        <w:t>中</w:t>
      </w:r>
      <w:r w:rsidR="00841D80">
        <w:rPr>
          <w:rFonts w:ascii="標楷體" w:eastAsia="標楷體" w:hAnsi="標楷體" w:hint="eastAsia"/>
          <w:sz w:val="28"/>
          <w:szCs w:val="28"/>
        </w:rPr>
        <w:t>都可以看出</w:t>
      </w:r>
      <w:r w:rsidR="00774D9B">
        <w:rPr>
          <w:rFonts w:ascii="標楷體" w:eastAsia="標楷體" w:hAnsi="標楷體" w:hint="eastAsia"/>
          <w:sz w:val="28"/>
          <w:szCs w:val="28"/>
        </w:rPr>
        <w:t>有接近的趨勢</w:t>
      </w:r>
      <w:r w:rsidRPr="00AF4AA0">
        <w:rPr>
          <w:rFonts w:ascii="標楷體" w:eastAsia="標楷體" w:hAnsi="標楷體" w:hint="eastAsia"/>
          <w:sz w:val="28"/>
          <w:szCs w:val="28"/>
        </w:rPr>
        <w:t>。</w:t>
      </w:r>
    </w:p>
    <w:p w:rsidR="00AF4AA0" w:rsidRPr="00C7616C" w:rsidRDefault="00AF4AA0" w:rsidP="00D724C5">
      <w:pPr>
        <w:rPr>
          <w:rFonts w:ascii="標楷體" w:eastAsia="標楷體" w:hAnsi="標楷體"/>
          <w:sz w:val="28"/>
          <w:szCs w:val="28"/>
        </w:rPr>
      </w:pPr>
      <w:r>
        <w:rPr>
          <w:rFonts w:ascii="標楷體" w:eastAsia="標楷體" w:hAnsi="標楷體" w:hint="eastAsia"/>
          <w:sz w:val="28"/>
          <w:szCs w:val="28"/>
        </w:rPr>
        <w:t xml:space="preserve">    </w:t>
      </w:r>
      <w:r w:rsidRPr="00AF4AA0">
        <w:rPr>
          <w:rFonts w:ascii="標楷體" w:eastAsia="標楷體" w:hAnsi="標楷體" w:hint="eastAsia"/>
          <w:sz w:val="28"/>
          <w:szCs w:val="28"/>
        </w:rPr>
        <w:t>在這些情況下，本指南</w:t>
      </w:r>
      <w:r w:rsidR="004C7ACD">
        <w:rPr>
          <w:rFonts w:ascii="標楷體" w:eastAsia="標楷體" w:hAnsi="標楷體" w:hint="eastAsia"/>
          <w:sz w:val="28"/>
          <w:szCs w:val="28"/>
        </w:rPr>
        <w:t>試著</w:t>
      </w:r>
      <w:r w:rsidR="00774D9B">
        <w:rPr>
          <w:rFonts w:ascii="標楷體" w:eastAsia="標楷體" w:hAnsi="標楷體" w:hint="eastAsia"/>
          <w:sz w:val="28"/>
          <w:szCs w:val="28"/>
        </w:rPr>
        <w:t>說明</w:t>
      </w:r>
      <w:r w:rsidR="004C7ACD">
        <w:rPr>
          <w:rFonts w:ascii="標楷體" w:eastAsia="標楷體" w:hAnsi="標楷體" w:hint="eastAsia"/>
          <w:sz w:val="28"/>
          <w:szCs w:val="28"/>
        </w:rPr>
        <w:t>關於</w:t>
      </w:r>
      <w:r w:rsidRPr="00AF4AA0">
        <w:rPr>
          <w:rFonts w:ascii="標楷體" w:eastAsia="標楷體" w:hAnsi="標楷體" w:hint="eastAsia"/>
          <w:sz w:val="28"/>
          <w:szCs w:val="28"/>
        </w:rPr>
        <w:t>採取哪些措施</w:t>
      </w:r>
      <w:r w:rsidR="00774D9B">
        <w:rPr>
          <w:rFonts w:ascii="標楷體" w:eastAsia="標楷體" w:hAnsi="標楷體" w:hint="eastAsia"/>
          <w:sz w:val="28"/>
          <w:szCs w:val="28"/>
        </w:rPr>
        <w:t>的話</w:t>
      </w:r>
      <w:r w:rsidRPr="00AF4AA0">
        <w:rPr>
          <w:rFonts w:ascii="標楷體" w:eastAsia="標楷體" w:hAnsi="標楷體" w:hint="eastAsia"/>
          <w:sz w:val="28"/>
          <w:szCs w:val="28"/>
        </w:rPr>
        <w:t>，</w:t>
      </w:r>
      <w:r w:rsidR="00774D9B">
        <w:rPr>
          <w:rFonts w:ascii="標楷體" w:eastAsia="標楷體" w:hAnsi="標楷體" w:hint="eastAsia"/>
          <w:sz w:val="28"/>
          <w:szCs w:val="28"/>
        </w:rPr>
        <w:t>可以</w:t>
      </w:r>
      <w:r w:rsidRPr="00AF4AA0">
        <w:rPr>
          <w:rFonts w:ascii="標楷體" w:eastAsia="標楷體" w:hAnsi="標楷體" w:hint="eastAsia"/>
          <w:sz w:val="28"/>
          <w:szCs w:val="28"/>
        </w:rPr>
        <w:t>被認為</w:t>
      </w:r>
      <w:r w:rsidR="00774D9B">
        <w:rPr>
          <w:rFonts w:ascii="標楷體" w:eastAsia="標楷體" w:hAnsi="標楷體" w:hint="eastAsia"/>
          <w:sz w:val="28"/>
          <w:szCs w:val="28"/>
        </w:rPr>
        <w:t>是</w:t>
      </w:r>
      <w:r w:rsidRPr="00AF4AA0">
        <w:rPr>
          <w:rFonts w:ascii="標楷體" w:eastAsia="標楷體" w:hAnsi="標楷體" w:hint="eastAsia"/>
          <w:sz w:val="28"/>
          <w:szCs w:val="28"/>
        </w:rPr>
        <w:t>"善意談判(negotiating in good faith)"，以便實施人可以</w:t>
      </w:r>
      <w:r w:rsidR="001B707F">
        <w:rPr>
          <w:rFonts w:ascii="標楷體" w:eastAsia="標楷體" w:hAnsi="標楷體" w:hint="eastAsia"/>
          <w:sz w:val="28"/>
          <w:szCs w:val="28"/>
        </w:rPr>
        <w:t>迴</w:t>
      </w:r>
      <w:r w:rsidRPr="00AF4AA0">
        <w:rPr>
          <w:rFonts w:ascii="標楷體" w:eastAsia="標楷體" w:hAnsi="標楷體" w:hint="eastAsia"/>
          <w:sz w:val="28"/>
          <w:szCs w:val="28"/>
        </w:rPr>
        <w:t>避禁制令，且</w:t>
      </w:r>
      <w:r w:rsidR="00234326">
        <w:rPr>
          <w:rFonts w:ascii="標楷體" w:eastAsia="標楷體" w:hAnsi="標楷體" w:hint="eastAsia"/>
          <w:sz w:val="28"/>
          <w:szCs w:val="28"/>
        </w:rPr>
        <w:t>專利權人</w:t>
      </w:r>
      <w:r w:rsidRPr="00AF4AA0">
        <w:rPr>
          <w:rFonts w:ascii="標楷體" w:eastAsia="標楷體" w:hAnsi="標楷體" w:hint="eastAsia"/>
          <w:sz w:val="28"/>
          <w:szCs w:val="28"/>
        </w:rPr>
        <w:t>可以</w:t>
      </w:r>
      <w:r w:rsidR="00774D9B">
        <w:rPr>
          <w:rFonts w:ascii="標楷體" w:eastAsia="標楷體" w:hAnsi="標楷體" w:hint="eastAsia"/>
          <w:sz w:val="28"/>
          <w:szCs w:val="28"/>
        </w:rPr>
        <w:t>容易</w:t>
      </w:r>
      <w:r w:rsidRPr="00AF4AA0">
        <w:rPr>
          <w:rFonts w:ascii="標楷體" w:eastAsia="標楷體" w:hAnsi="標楷體" w:hint="eastAsia"/>
          <w:sz w:val="28"/>
          <w:szCs w:val="28"/>
        </w:rPr>
        <w:t>獲得適當的</w:t>
      </w:r>
      <w:r w:rsidR="00774D9B">
        <w:rPr>
          <w:rFonts w:ascii="標楷體" w:eastAsia="標楷體" w:hAnsi="標楷體" w:hint="eastAsia"/>
          <w:sz w:val="28"/>
          <w:szCs w:val="28"/>
        </w:rPr>
        <w:t>對價</w:t>
      </w:r>
      <w:r w:rsidR="004C7ACD">
        <w:rPr>
          <w:rFonts w:ascii="標楷體" w:eastAsia="標楷體" w:hAnsi="標楷體" w:hint="eastAsia"/>
          <w:sz w:val="28"/>
          <w:szCs w:val="28"/>
        </w:rPr>
        <w:t>補償，</w:t>
      </w:r>
      <w:proofErr w:type="gramStart"/>
      <w:r w:rsidR="004C7ACD">
        <w:rPr>
          <w:rFonts w:ascii="標楷體" w:eastAsia="標楷體" w:hAnsi="標楷體" w:hint="eastAsia"/>
          <w:sz w:val="28"/>
          <w:szCs w:val="28"/>
        </w:rPr>
        <w:t>此外，</w:t>
      </w:r>
      <w:proofErr w:type="gramEnd"/>
      <w:r w:rsidRPr="00AF4AA0">
        <w:rPr>
          <w:rFonts w:ascii="標楷體" w:eastAsia="標楷體" w:hAnsi="標楷體" w:hint="eastAsia"/>
          <w:sz w:val="28"/>
          <w:szCs w:val="28"/>
        </w:rPr>
        <w:t>本指南還討論如何有效</w:t>
      </w:r>
      <w:r w:rsidR="004C7ACD">
        <w:rPr>
          <w:rFonts w:ascii="標楷體" w:eastAsia="標楷體" w:hAnsi="標楷體" w:hint="eastAsia"/>
          <w:sz w:val="28"/>
          <w:szCs w:val="28"/>
        </w:rPr>
        <w:t>率</w:t>
      </w:r>
      <w:r w:rsidRPr="00AF4AA0">
        <w:rPr>
          <w:rFonts w:ascii="標楷體" w:eastAsia="標楷體" w:hAnsi="標楷體" w:hint="eastAsia"/>
          <w:sz w:val="28"/>
          <w:szCs w:val="28"/>
        </w:rPr>
        <w:t>地進行此類談判。</w:t>
      </w:r>
    </w:p>
    <w:p w:rsidR="00775CEC" w:rsidRDefault="00A846E9" w:rsidP="00D724C5">
      <w:pPr>
        <w:rPr>
          <w:rFonts w:ascii="標楷體" w:eastAsia="標楷體" w:hAnsi="標楷體"/>
          <w:sz w:val="28"/>
          <w:szCs w:val="28"/>
        </w:rPr>
      </w:pPr>
      <w:r>
        <w:rPr>
          <w:rFonts w:ascii="標楷體" w:eastAsia="標楷體" w:hAnsi="標楷體" w:hint="eastAsia"/>
          <w:sz w:val="28"/>
          <w:szCs w:val="28"/>
        </w:rPr>
        <w:lastRenderedPageBreak/>
        <w:t xml:space="preserve">    </w:t>
      </w:r>
      <w:r w:rsidR="00775CEC" w:rsidRPr="00C7616C">
        <w:rPr>
          <w:rFonts w:ascii="標楷體" w:eastAsia="標楷體" w:hAnsi="標楷體" w:hint="eastAsia"/>
          <w:sz w:val="28"/>
          <w:szCs w:val="28"/>
        </w:rPr>
        <w:t>本指南</w:t>
      </w:r>
      <w:r w:rsidR="004C7ACD">
        <w:rPr>
          <w:rFonts w:ascii="標楷體" w:eastAsia="標楷體" w:hAnsi="標楷體" w:hint="eastAsia"/>
          <w:sz w:val="28"/>
          <w:szCs w:val="28"/>
        </w:rPr>
        <w:t>提供</w:t>
      </w:r>
      <w:r w:rsidR="00775CEC" w:rsidRPr="00C7616C">
        <w:rPr>
          <w:rFonts w:ascii="標楷體" w:eastAsia="標楷體" w:hAnsi="標楷體" w:hint="eastAsia"/>
          <w:sz w:val="28"/>
          <w:szCs w:val="28"/>
        </w:rPr>
        <w:t>在</w:t>
      </w:r>
      <w:r w:rsidR="004C7ACD">
        <w:rPr>
          <w:rFonts w:ascii="標楷體" w:eastAsia="標楷體" w:hAnsi="標楷體" w:hint="eastAsia"/>
          <w:sz w:val="28"/>
          <w:szCs w:val="28"/>
        </w:rPr>
        <w:t>決</w:t>
      </w:r>
      <w:r w:rsidR="00775CEC" w:rsidRPr="00C7616C">
        <w:rPr>
          <w:rFonts w:ascii="標楷體" w:eastAsia="標楷體" w:hAnsi="標楷體" w:hint="eastAsia"/>
          <w:sz w:val="28"/>
          <w:szCs w:val="28"/>
        </w:rPr>
        <w:t>定合理</w:t>
      </w:r>
      <w:r w:rsidR="00C86FFB">
        <w:rPr>
          <w:rFonts w:ascii="標楷體" w:eastAsia="標楷體" w:hAnsi="標楷體" w:hint="eastAsia"/>
          <w:sz w:val="28"/>
          <w:szCs w:val="28"/>
        </w:rPr>
        <w:t>授權金</w:t>
      </w:r>
      <w:r w:rsidR="000A3FF2">
        <w:rPr>
          <w:rFonts w:ascii="標楷體" w:eastAsia="標楷體" w:hAnsi="標楷體" w:hint="eastAsia"/>
          <w:sz w:val="28"/>
          <w:szCs w:val="28"/>
        </w:rPr>
        <w:t>時需要考慮的因素</w:t>
      </w:r>
      <w:r w:rsidR="00AF4AA0" w:rsidRPr="00AF4AA0">
        <w:rPr>
          <w:rFonts w:ascii="標楷體" w:eastAsia="標楷體" w:hAnsi="標楷體" w:hint="eastAsia"/>
          <w:sz w:val="28"/>
          <w:szCs w:val="28"/>
        </w:rPr>
        <w:t>，而不</w:t>
      </w:r>
      <w:r w:rsidR="004C7ACD">
        <w:rPr>
          <w:rFonts w:ascii="標楷體" w:eastAsia="標楷體" w:hAnsi="標楷體" w:hint="eastAsia"/>
          <w:sz w:val="28"/>
          <w:szCs w:val="28"/>
        </w:rPr>
        <w:t>是</w:t>
      </w:r>
      <w:r w:rsidR="00AF4AA0" w:rsidRPr="00AF4AA0">
        <w:rPr>
          <w:rFonts w:ascii="標楷體" w:eastAsia="標楷體" w:hAnsi="標楷體" w:hint="eastAsia"/>
          <w:sz w:val="28"/>
          <w:szCs w:val="28"/>
        </w:rPr>
        <w:t>可自動計算授權金的</w:t>
      </w:r>
      <w:r w:rsidR="004C7ACD">
        <w:rPr>
          <w:rFonts w:ascii="標楷體" w:eastAsia="標楷體" w:hAnsi="標楷體" w:hint="eastAsia"/>
          <w:sz w:val="28"/>
          <w:szCs w:val="28"/>
        </w:rPr>
        <w:t>"</w:t>
      </w:r>
      <w:r w:rsidR="009E3780">
        <w:rPr>
          <w:rFonts w:ascii="標楷體" w:eastAsia="標楷體" w:hAnsi="標楷體" w:hint="eastAsia"/>
          <w:sz w:val="28"/>
          <w:szCs w:val="28"/>
        </w:rPr>
        <w:t>程式</w:t>
      </w:r>
      <w:r w:rsidR="00991335">
        <w:rPr>
          <w:rFonts w:ascii="標楷體" w:eastAsia="標楷體" w:hAnsi="標楷體" w:hint="eastAsia"/>
          <w:sz w:val="28"/>
          <w:szCs w:val="28"/>
        </w:rPr>
        <w:t>(recipes)</w:t>
      </w:r>
      <w:r w:rsidR="004C7ACD">
        <w:rPr>
          <w:rFonts w:ascii="標楷體" w:eastAsia="標楷體" w:hAnsi="標楷體" w:hint="eastAsia"/>
          <w:sz w:val="28"/>
          <w:szCs w:val="28"/>
        </w:rPr>
        <w:t>"</w:t>
      </w:r>
      <w:r w:rsidR="000A3FF2">
        <w:rPr>
          <w:rFonts w:ascii="標楷體" w:eastAsia="標楷體" w:hAnsi="標楷體" w:hint="eastAsia"/>
          <w:sz w:val="28"/>
          <w:szCs w:val="28"/>
        </w:rPr>
        <w:t>。換句話說，僅通過遵循本指南是無法機械地</w:t>
      </w:r>
      <w:r w:rsidR="004C7ACD">
        <w:rPr>
          <w:rFonts w:ascii="標楷體" w:eastAsia="標楷體" w:hAnsi="標楷體" w:hint="eastAsia"/>
          <w:sz w:val="28"/>
          <w:szCs w:val="28"/>
        </w:rPr>
        <w:t>產</w:t>
      </w:r>
      <w:r w:rsidR="000A3FF2">
        <w:rPr>
          <w:rFonts w:ascii="標楷體" w:eastAsia="標楷體" w:hAnsi="標楷體" w:hint="eastAsia"/>
          <w:sz w:val="28"/>
          <w:szCs w:val="28"/>
        </w:rPr>
        <w:t>出</w:t>
      </w:r>
      <w:r w:rsidR="00775CEC" w:rsidRPr="00C7616C">
        <w:rPr>
          <w:rFonts w:ascii="標楷體" w:eastAsia="標楷體" w:hAnsi="標楷體" w:hint="eastAsia"/>
          <w:sz w:val="28"/>
          <w:szCs w:val="28"/>
        </w:rPr>
        <w:t>解決方案。</w:t>
      </w:r>
      <w:r w:rsidR="004C7ACD">
        <w:rPr>
          <w:rFonts w:ascii="標楷體" w:eastAsia="標楷體" w:hAnsi="標楷體" w:hint="eastAsia"/>
          <w:sz w:val="28"/>
          <w:szCs w:val="28"/>
        </w:rPr>
        <w:t>因為</w:t>
      </w:r>
      <w:r w:rsidR="00775CEC" w:rsidRPr="00C7616C">
        <w:rPr>
          <w:rFonts w:ascii="標楷體" w:eastAsia="標楷體" w:hAnsi="標楷體" w:hint="eastAsia"/>
          <w:sz w:val="28"/>
          <w:szCs w:val="28"/>
        </w:rPr>
        <w:t>SEP</w:t>
      </w:r>
      <w:r w:rsidR="00BF204D">
        <w:rPr>
          <w:rFonts w:ascii="標楷體" w:eastAsia="標楷體" w:hAnsi="標楷體" w:hint="eastAsia"/>
          <w:sz w:val="28"/>
          <w:szCs w:val="28"/>
        </w:rPr>
        <w:t>授權</w:t>
      </w:r>
      <w:r w:rsidR="000A3FF2">
        <w:rPr>
          <w:rFonts w:ascii="標楷體" w:eastAsia="標楷體" w:hAnsi="標楷體" w:hint="eastAsia"/>
          <w:sz w:val="28"/>
          <w:szCs w:val="28"/>
        </w:rPr>
        <w:t>談判的多樣性以及談判各方的情況不同，每</w:t>
      </w:r>
      <w:proofErr w:type="gramStart"/>
      <w:r w:rsidR="000A3FF2">
        <w:rPr>
          <w:rFonts w:ascii="標楷體" w:eastAsia="標楷體" w:hAnsi="標楷體" w:hint="eastAsia"/>
          <w:sz w:val="28"/>
          <w:szCs w:val="28"/>
        </w:rPr>
        <w:t>個</w:t>
      </w:r>
      <w:proofErr w:type="gramEnd"/>
      <w:r w:rsidR="000A3FF2">
        <w:rPr>
          <w:rFonts w:ascii="標楷體" w:eastAsia="標楷體" w:hAnsi="標楷體" w:hint="eastAsia"/>
          <w:sz w:val="28"/>
          <w:szCs w:val="28"/>
        </w:rPr>
        <w:t>特定案例都必</w:t>
      </w:r>
      <w:r w:rsidR="004C7ACD">
        <w:rPr>
          <w:rFonts w:ascii="標楷體" w:eastAsia="標楷體" w:hAnsi="標楷體" w:hint="eastAsia"/>
          <w:sz w:val="28"/>
          <w:szCs w:val="28"/>
        </w:rPr>
        <w:t>須要</w:t>
      </w:r>
      <w:r w:rsidR="000A3FF2">
        <w:rPr>
          <w:rFonts w:ascii="標楷體" w:eastAsia="標楷體" w:hAnsi="標楷體" w:hint="eastAsia"/>
          <w:sz w:val="28"/>
          <w:szCs w:val="28"/>
        </w:rPr>
        <w:t>有各自的</w:t>
      </w:r>
      <w:r w:rsidR="00775CEC" w:rsidRPr="00C7616C">
        <w:rPr>
          <w:rFonts w:ascii="標楷體" w:eastAsia="標楷體" w:hAnsi="標楷體" w:hint="eastAsia"/>
          <w:sz w:val="28"/>
          <w:szCs w:val="28"/>
        </w:rPr>
        <w:t>解決方案</w:t>
      </w:r>
      <w:r w:rsidR="00AF4AA0">
        <w:rPr>
          <w:rFonts w:ascii="標楷體" w:eastAsia="標楷體" w:hAnsi="標楷體" w:hint="eastAsia"/>
          <w:sz w:val="28"/>
          <w:szCs w:val="28"/>
        </w:rPr>
        <w:t>，</w:t>
      </w:r>
      <w:r w:rsidR="00AF4AA0" w:rsidRPr="00AF4AA0">
        <w:rPr>
          <w:rFonts w:ascii="標楷體" w:eastAsia="標楷體" w:hAnsi="標楷體" w:hint="eastAsia"/>
          <w:sz w:val="28"/>
          <w:szCs w:val="28"/>
        </w:rPr>
        <w:t>本指南中提到的所有</w:t>
      </w:r>
      <w:r w:rsidR="001C141E">
        <w:rPr>
          <w:rFonts w:ascii="標楷體" w:eastAsia="標楷體" w:hAnsi="標楷體" w:hint="eastAsia"/>
          <w:sz w:val="28"/>
          <w:szCs w:val="28"/>
        </w:rPr>
        <w:t>議題</w:t>
      </w:r>
      <w:r w:rsidR="00AF4AA0" w:rsidRPr="00AF4AA0">
        <w:rPr>
          <w:rFonts w:ascii="標楷體" w:eastAsia="標楷體" w:hAnsi="標楷體" w:hint="eastAsia"/>
          <w:sz w:val="28"/>
          <w:szCs w:val="28"/>
        </w:rPr>
        <w:t>並非都適用於所有談判</w:t>
      </w:r>
      <w:r w:rsidR="00775CEC" w:rsidRPr="00C7616C">
        <w:rPr>
          <w:rFonts w:ascii="標楷體" w:eastAsia="標楷體" w:hAnsi="標楷體" w:hint="eastAsia"/>
          <w:sz w:val="28"/>
          <w:szCs w:val="28"/>
        </w:rPr>
        <w:t>。</w:t>
      </w:r>
    </w:p>
    <w:p w:rsidR="00AF4AA0" w:rsidRPr="00C7616C" w:rsidRDefault="00AF4AA0" w:rsidP="00D724C5">
      <w:pPr>
        <w:rPr>
          <w:rFonts w:ascii="標楷體" w:eastAsia="標楷體" w:hAnsi="標楷體"/>
          <w:sz w:val="28"/>
          <w:szCs w:val="28"/>
        </w:rPr>
      </w:pPr>
      <w:r>
        <w:rPr>
          <w:rFonts w:ascii="標楷體" w:eastAsia="標楷體" w:hAnsi="標楷體" w:hint="eastAsia"/>
          <w:sz w:val="28"/>
          <w:szCs w:val="28"/>
        </w:rPr>
        <w:t xml:space="preserve">    </w:t>
      </w:r>
      <w:r w:rsidRPr="00AF4AA0">
        <w:rPr>
          <w:rFonts w:ascii="標楷體" w:eastAsia="標楷體" w:hAnsi="標楷體" w:hint="eastAsia"/>
          <w:sz w:val="28"/>
          <w:szCs w:val="28"/>
        </w:rPr>
        <w:t>因此</w:t>
      </w:r>
      <w:r w:rsidR="001C141E">
        <w:rPr>
          <w:rFonts w:ascii="標楷體" w:eastAsia="標楷體" w:hAnsi="標楷體" w:hint="eastAsia"/>
          <w:sz w:val="28"/>
          <w:szCs w:val="28"/>
        </w:rPr>
        <w:t>，</w:t>
      </w:r>
      <w:r w:rsidRPr="00AF4AA0">
        <w:rPr>
          <w:rFonts w:ascii="標楷體" w:eastAsia="標楷體" w:hAnsi="標楷體" w:hint="eastAsia"/>
          <w:sz w:val="28"/>
          <w:szCs w:val="28"/>
        </w:rPr>
        <w:t>我們希望合格的專家在為</w:t>
      </w:r>
      <w:r w:rsidR="00715148" w:rsidRPr="00715148">
        <w:rPr>
          <w:rFonts w:ascii="標楷體" w:eastAsia="標楷體" w:hAnsi="標楷體" w:hint="eastAsia"/>
          <w:sz w:val="28"/>
          <w:szCs w:val="28"/>
        </w:rPr>
        <w:t>處理SEP問題經驗有限的</w:t>
      </w:r>
      <w:r w:rsidRPr="00AF4AA0">
        <w:rPr>
          <w:rFonts w:ascii="標楷體" w:eastAsia="標楷體" w:hAnsi="標楷體" w:hint="eastAsia"/>
          <w:sz w:val="28"/>
          <w:szCs w:val="28"/>
        </w:rPr>
        <w:t>中小型企業（SME）</w:t>
      </w:r>
      <w:r w:rsidR="00715148">
        <w:rPr>
          <w:rFonts w:ascii="標楷體" w:eastAsia="標楷體" w:hAnsi="標楷體" w:hint="eastAsia"/>
          <w:sz w:val="28"/>
          <w:szCs w:val="28"/>
        </w:rPr>
        <w:t>等</w:t>
      </w:r>
      <w:r w:rsidRPr="00AF4AA0">
        <w:rPr>
          <w:rFonts w:ascii="標楷體" w:eastAsia="標楷體" w:hAnsi="標楷體" w:hint="eastAsia"/>
          <w:sz w:val="28"/>
          <w:szCs w:val="28"/>
        </w:rPr>
        <w:t>提供諮詢時可以使用本指南。</w:t>
      </w:r>
    </w:p>
    <w:p w:rsidR="00775CEC" w:rsidRPr="00C7616C" w:rsidRDefault="00142B7E" w:rsidP="00D724C5">
      <w:pPr>
        <w:rPr>
          <w:rFonts w:ascii="標楷體" w:eastAsia="標楷體" w:hAnsi="標楷體"/>
          <w:sz w:val="28"/>
          <w:szCs w:val="28"/>
        </w:rPr>
      </w:pPr>
      <w:r>
        <w:rPr>
          <w:rFonts w:ascii="標楷體" w:eastAsia="標楷體" w:hAnsi="標楷體" w:hint="eastAsia"/>
          <w:sz w:val="28"/>
          <w:szCs w:val="28"/>
        </w:rPr>
        <w:t xml:space="preserve">    </w:t>
      </w:r>
      <w:r w:rsidR="000A3FF2">
        <w:rPr>
          <w:rFonts w:ascii="標楷體" w:eastAsia="標楷體" w:hAnsi="標楷體" w:hint="eastAsia"/>
          <w:sz w:val="28"/>
          <w:szCs w:val="28"/>
        </w:rPr>
        <w:t>在訂</w:t>
      </w:r>
      <w:r w:rsidR="00775CEC" w:rsidRPr="00C7616C">
        <w:rPr>
          <w:rFonts w:ascii="標楷體" w:eastAsia="標楷體" w:hAnsi="標楷體" w:hint="eastAsia"/>
          <w:sz w:val="28"/>
          <w:szCs w:val="28"/>
        </w:rPr>
        <w:t>定本指南時，我們邀請</w:t>
      </w:r>
      <w:r w:rsidR="009F5F50">
        <w:rPr>
          <w:rFonts w:ascii="標楷體" w:eastAsia="標楷體" w:hAnsi="標楷體" w:hint="eastAsia"/>
          <w:sz w:val="28"/>
          <w:szCs w:val="28"/>
        </w:rPr>
        <w:t>各界於</w:t>
      </w:r>
      <w:r w:rsidR="00775CEC" w:rsidRPr="00C7616C">
        <w:rPr>
          <w:rFonts w:ascii="標楷體" w:eastAsia="標楷體" w:hAnsi="標楷體" w:hint="eastAsia"/>
          <w:sz w:val="28"/>
          <w:szCs w:val="28"/>
        </w:rPr>
        <w:t>2017年9月29日至11月10日期間提交提案，收到約50</w:t>
      </w:r>
      <w:r w:rsidR="000A3FF2">
        <w:rPr>
          <w:rFonts w:ascii="標楷體" w:eastAsia="標楷體" w:hAnsi="標楷體" w:hint="eastAsia"/>
          <w:sz w:val="28"/>
          <w:szCs w:val="28"/>
        </w:rPr>
        <w:t>份來自日本國內外的答覆。</w:t>
      </w:r>
      <w:r w:rsidR="00202A57" w:rsidRPr="00202A57">
        <w:rPr>
          <w:rFonts w:ascii="標楷體" w:eastAsia="標楷體" w:hAnsi="標楷體" w:hint="eastAsia"/>
          <w:sz w:val="28"/>
          <w:szCs w:val="28"/>
        </w:rPr>
        <w:t>我們還在2018年3月9日至4月10日期間</w:t>
      </w:r>
      <w:r w:rsidR="00253CE9">
        <w:rPr>
          <w:rFonts w:ascii="標楷體" w:eastAsia="標楷體" w:hAnsi="標楷體" w:hint="eastAsia"/>
          <w:sz w:val="28"/>
          <w:szCs w:val="28"/>
        </w:rPr>
        <w:t>徵詢</w:t>
      </w:r>
      <w:r w:rsidR="00202A57" w:rsidRPr="00202A57">
        <w:rPr>
          <w:rFonts w:ascii="標楷體" w:eastAsia="標楷體" w:hAnsi="標楷體" w:hint="eastAsia"/>
          <w:sz w:val="28"/>
          <w:szCs w:val="28"/>
        </w:rPr>
        <w:t>公眾意見，收到來自日本和海外的約50條評論。</w:t>
      </w:r>
      <w:proofErr w:type="gramStart"/>
      <w:r w:rsidR="000A3FF2">
        <w:rPr>
          <w:rFonts w:ascii="標楷體" w:eastAsia="標楷體" w:hAnsi="標楷體" w:hint="eastAsia"/>
          <w:sz w:val="28"/>
          <w:szCs w:val="28"/>
        </w:rPr>
        <w:t>此外，</w:t>
      </w:r>
      <w:proofErr w:type="gramEnd"/>
      <w:r w:rsidR="000A3FF2">
        <w:rPr>
          <w:rFonts w:ascii="標楷體" w:eastAsia="標楷體" w:hAnsi="標楷體" w:hint="eastAsia"/>
          <w:sz w:val="28"/>
          <w:szCs w:val="28"/>
        </w:rPr>
        <w:t>我們還與來自工業界</w:t>
      </w:r>
      <w:r w:rsidR="000A3FF2">
        <w:rPr>
          <w:rFonts w:ascii="新細明體" w:eastAsia="新細明體" w:hAnsi="新細明體" w:hint="eastAsia"/>
          <w:sz w:val="28"/>
          <w:szCs w:val="28"/>
        </w:rPr>
        <w:t>、</w:t>
      </w:r>
      <w:r w:rsidR="000A3FF2">
        <w:rPr>
          <w:rFonts w:ascii="標楷體" w:eastAsia="標楷體" w:hAnsi="標楷體" w:hint="eastAsia"/>
          <w:sz w:val="28"/>
          <w:szCs w:val="28"/>
        </w:rPr>
        <w:t>學術界和法律界的</w:t>
      </w:r>
      <w:r w:rsidR="00202A57" w:rsidRPr="00202A57">
        <w:rPr>
          <w:rFonts w:ascii="標楷體" w:eastAsia="標楷體" w:hAnsi="標楷體" w:hint="eastAsia"/>
          <w:sz w:val="28"/>
          <w:szCs w:val="28"/>
        </w:rPr>
        <w:t>專家</w:t>
      </w:r>
      <w:r w:rsidR="000A3FF2">
        <w:rPr>
          <w:rFonts w:ascii="標楷體" w:eastAsia="標楷體" w:hAnsi="標楷體" w:hint="eastAsia"/>
          <w:sz w:val="28"/>
          <w:szCs w:val="28"/>
        </w:rPr>
        <w:t>進行</w:t>
      </w:r>
      <w:r w:rsidR="00775CEC" w:rsidRPr="00C7616C">
        <w:rPr>
          <w:rFonts w:ascii="標楷體" w:eastAsia="標楷體" w:hAnsi="標楷體" w:hint="eastAsia"/>
          <w:sz w:val="28"/>
          <w:szCs w:val="28"/>
        </w:rPr>
        <w:t>討論，他們提供了許多寶貴的</w:t>
      </w:r>
      <w:r w:rsidR="00715148">
        <w:rPr>
          <w:rFonts w:ascii="標楷體" w:eastAsia="標楷體" w:hAnsi="標楷體" w:hint="eastAsia"/>
          <w:sz w:val="28"/>
          <w:szCs w:val="28"/>
        </w:rPr>
        <w:t>評論</w:t>
      </w:r>
      <w:r w:rsidR="00775CEC" w:rsidRPr="00C7616C">
        <w:rPr>
          <w:rFonts w:ascii="標楷體" w:eastAsia="標楷體" w:hAnsi="標楷體" w:hint="eastAsia"/>
          <w:sz w:val="28"/>
          <w:szCs w:val="28"/>
        </w:rPr>
        <w:t>和</w:t>
      </w:r>
      <w:r w:rsidR="00715148">
        <w:rPr>
          <w:rFonts w:ascii="標楷體" w:eastAsia="標楷體" w:hAnsi="標楷體" w:hint="eastAsia"/>
          <w:sz w:val="28"/>
          <w:szCs w:val="28"/>
        </w:rPr>
        <w:t>意</w:t>
      </w:r>
      <w:r w:rsidR="00775CEC" w:rsidRPr="00C7616C">
        <w:rPr>
          <w:rFonts w:ascii="標楷體" w:eastAsia="標楷體" w:hAnsi="標楷體" w:hint="eastAsia"/>
          <w:sz w:val="28"/>
          <w:szCs w:val="28"/>
        </w:rPr>
        <w:t>見。本指南的內容</w:t>
      </w:r>
      <w:r w:rsidR="000A3FF2">
        <w:rPr>
          <w:rFonts w:ascii="新細明體" w:eastAsia="新細明體" w:hAnsi="新細明體" w:hint="eastAsia"/>
          <w:sz w:val="28"/>
          <w:szCs w:val="28"/>
        </w:rPr>
        <w:t>，</w:t>
      </w:r>
      <w:r w:rsidR="000A3FF2">
        <w:rPr>
          <w:rFonts w:ascii="標楷體" w:eastAsia="標楷體" w:hAnsi="標楷體" w:hint="eastAsia"/>
          <w:sz w:val="28"/>
          <w:szCs w:val="28"/>
        </w:rPr>
        <w:t>很大程度上需歸功於以上這些</w:t>
      </w:r>
      <w:r w:rsidR="00715148">
        <w:rPr>
          <w:rFonts w:ascii="標楷體" w:eastAsia="標楷體" w:hAnsi="標楷體" w:hint="eastAsia"/>
          <w:sz w:val="28"/>
          <w:szCs w:val="28"/>
        </w:rPr>
        <w:t>評論和意見</w:t>
      </w:r>
      <w:r w:rsidR="00775CEC" w:rsidRPr="00C7616C">
        <w:rPr>
          <w:rFonts w:ascii="標楷體" w:eastAsia="標楷體" w:hAnsi="標楷體" w:hint="eastAsia"/>
          <w:sz w:val="28"/>
          <w:szCs w:val="28"/>
        </w:rPr>
        <w:t>。</w:t>
      </w:r>
    </w:p>
    <w:p w:rsidR="00775CEC" w:rsidRPr="00C7616C" w:rsidRDefault="000A3FF2" w:rsidP="00D724C5">
      <w:pPr>
        <w:rPr>
          <w:rFonts w:ascii="標楷體" w:eastAsia="標楷體" w:hAnsi="標楷體"/>
          <w:sz w:val="28"/>
          <w:szCs w:val="28"/>
        </w:rPr>
      </w:pPr>
      <w:r>
        <w:rPr>
          <w:rFonts w:ascii="標楷體" w:eastAsia="標楷體" w:hAnsi="標楷體" w:hint="eastAsia"/>
          <w:sz w:val="28"/>
          <w:szCs w:val="28"/>
        </w:rPr>
        <w:t xml:space="preserve">    </w:t>
      </w:r>
      <w:r w:rsidR="00775CEC" w:rsidRPr="00C7616C">
        <w:rPr>
          <w:rFonts w:ascii="標楷體" w:eastAsia="標楷體" w:hAnsi="標楷體" w:hint="eastAsia"/>
          <w:sz w:val="28"/>
          <w:szCs w:val="28"/>
        </w:rPr>
        <w:t>隨著圍繞SEP</w:t>
      </w:r>
      <w:r w:rsidR="00BF204D">
        <w:rPr>
          <w:rFonts w:ascii="標楷體" w:eastAsia="標楷體" w:hAnsi="標楷體" w:hint="eastAsia"/>
          <w:sz w:val="28"/>
          <w:szCs w:val="28"/>
        </w:rPr>
        <w:t>授權</w:t>
      </w:r>
      <w:r w:rsidR="00775CEC" w:rsidRPr="00C7616C">
        <w:rPr>
          <w:rFonts w:ascii="標楷體" w:eastAsia="標楷體" w:hAnsi="標楷體" w:hint="eastAsia"/>
          <w:sz w:val="28"/>
          <w:szCs w:val="28"/>
        </w:rPr>
        <w:t>談判的環境不斷轉變，</w:t>
      </w:r>
      <w:r w:rsidR="009F5F50">
        <w:rPr>
          <w:rFonts w:ascii="標楷體" w:eastAsia="標楷體" w:hAnsi="標楷體" w:hint="eastAsia"/>
          <w:sz w:val="28"/>
          <w:szCs w:val="28"/>
        </w:rPr>
        <w:t>我們計劃在一個公開和透明的過程中酌情檢閱</w:t>
      </w:r>
      <w:r w:rsidR="00202A57" w:rsidRPr="00202A57">
        <w:rPr>
          <w:rFonts w:ascii="標楷體" w:eastAsia="標楷體" w:hAnsi="標楷體" w:hint="eastAsia"/>
          <w:sz w:val="28"/>
          <w:szCs w:val="28"/>
        </w:rPr>
        <w:t>和修訂本指南，以使本指南繼續發展並</w:t>
      </w:r>
      <w:r w:rsidR="009E3780">
        <w:rPr>
          <w:rFonts w:ascii="標楷體" w:eastAsia="標楷體" w:hAnsi="標楷體" w:hint="eastAsia"/>
          <w:sz w:val="28"/>
          <w:szCs w:val="28"/>
        </w:rPr>
        <w:t>與時俱進</w:t>
      </w:r>
      <w:r w:rsidR="00202A57">
        <w:rPr>
          <w:rFonts w:ascii="標楷體" w:eastAsia="標楷體" w:hAnsi="標楷體" w:hint="eastAsia"/>
          <w:sz w:val="28"/>
          <w:szCs w:val="28"/>
        </w:rPr>
        <w:t>。</w:t>
      </w:r>
    </w:p>
    <w:p w:rsidR="00CD6DD2" w:rsidRPr="00A846E9" w:rsidRDefault="00D724C5" w:rsidP="00D76BEF">
      <w:pPr>
        <w:pStyle w:val="1"/>
        <w:rPr>
          <w:rFonts w:ascii="標楷體" w:eastAsia="標楷體" w:hAnsi="標楷體"/>
          <w:sz w:val="32"/>
          <w:szCs w:val="32"/>
        </w:rPr>
      </w:pPr>
      <w:bookmarkStart w:id="4" w:name="_Toc522712212"/>
      <w:r w:rsidRPr="00A846E9">
        <w:rPr>
          <w:rFonts w:ascii="標楷體" w:eastAsia="標楷體" w:hAnsi="標楷體" w:hint="eastAsia"/>
          <w:sz w:val="32"/>
          <w:szCs w:val="32"/>
        </w:rPr>
        <w:lastRenderedPageBreak/>
        <w:t>Ⅱ</w:t>
      </w:r>
      <w:r w:rsidR="00D702D6" w:rsidRPr="00A846E9">
        <w:rPr>
          <w:rFonts w:ascii="標楷體" w:eastAsia="標楷體" w:hAnsi="標楷體" w:hint="eastAsia"/>
          <w:sz w:val="32"/>
          <w:szCs w:val="32"/>
        </w:rPr>
        <w:t>.</w:t>
      </w:r>
      <w:r w:rsidR="00CD6DD2" w:rsidRPr="00A846E9">
        <w:rPr>
          <w:rFonts w:ascii="標楷體" w:eastAsia="標楷體" w:hAnsi="標楷體" w:hint="eastAsia"/>
          <w:sz w:val="32"/>
          <w:szCs w:val="32"/>
        </w:rPr>
        <w:t>授權談判方法</w:t>
      </w:r>
      <w:bookmarkEnd w:id="4"/>
    </w:p>
    <w:p w:rsidR="00CD6DD2" w:rsidRPr="00C7616C" w:rsidRDefault="00CD6DD2" w:rsidP="00D76BEF">
      <w:pPr>
        <w:pStyle w:val="2"/>
        <w:rPr>
          <w:rFonts w:ascii="標楷體" w:eastAsia="標楷體" w:hAnsi="標楷體"/>
          <w:sz w:val="28"/>
          <w:szCs w:val="28"/>
        </w:rPr>
      </w:pPr>
      <w:bookmarkStart w:id="5" w:name="_Toc522712213"/>
      <w:r w:rsidRPr="00C7616C">
        <w:rPr>
          <w:rFonts w:ascii="標楷體" w:eastAsia="標楷體" w:hAnsi="標楷體" w:hint="eastAsia"/>
          <w:sz w:val="28"/>
          <w:szCs w:val="28"/>
        </w:rPr>
        <w:t>A.</w:t>
      </w:r>
      <w:r w:rsidR="00BF204D">
        <w:rPr>
          <w:rFonts w:ascii="標楷體" w:eastAsia="標楷體" w:hAnsi="標楷體" w:hint="eastAsia"/>
          <w:sz w:val="28"/>
          <w:szCs w:val="28"/>
        </w:rPr>
        <w:t>善意</w:t>
      </w:r>
      <w:r w:rsidRPr="00C7616C">
        <w:rPr>
          <w:rFonts w:ascii="標楷體" w:eastAsia="標楷體" w:hAnsi="標楷體" w:hint="eastAsia"/>
          <w:sz w:val="28"/>
          <w:szCs w:val="28"/>
        </w:rPr>
        <w:t>原則</w:t>
      </w:r>
      <w:bookmarkEnd w:id="5"/>
    </w:p>
    <w:p w:rsidR="00CD6DD2" w:rsidRDefault="00CD6DD2" w:rsidP="002D7EC4">
      <w:pPr>
        <w:rPr>
          <w:rFonts w:ascii="標楷體" w:eastAsia="標楷體" w:hAnsi="標楷體"/>
          <w:sz w:val="28"/>
          <w:szCs w:val="28"/>
        </w:rPr>
      </w:pPr>
      <w:r w:rsidRPr="00C7616C">
        <w:rPr>
          <w:rFonts w:ascii="標楷體" w:eastAsia="標楷體" w:hAnsi="標楷體" w:hint="eastAsia"/>
          <w:b/>
          <w:sz w:val="28"/>
          <w:szCs w:val="28"/>
        </w:rPr>
        <w:t xml:space="preserve">    </w:t>
      </w:r>
      <w:r w:rsidRPr="00C7616C">
        <w:rPr>
          <w:rFonts w:ascii="標楷體" w:eastAsia="標楷體" w:hAnsi="標楷體" w:hint="eastAsia"/>
          <w:sz w:val="28"/>
          <w:szCs w:val="28"/>
        </w:rPr>
        <w:t>FRAND</w:t>
      </w:r>
      <w:r w:rsidR="00272708">
        <w:rPr>
          <w:rFonts w:ascii="標楷體" w:eastAsia="標楷體" w:hAnsi="標楷體" w:hint="eastAsia"/>
          <w:sz w:val="28"/>
          <w:szCs w:val="28"/>
        </w:rPr>
        <w:t>的意涵是"</w:t>
      </w:r>
      <w:r w:rsidR="00272708" w:rsidRPr="00272708">
        <w:rPr>
          <w:rFonts w:ascii="標楷體" w:eastAsia="標楷體" w:hAnsi="標楷體" w:hint="eastAsia"/>
          <w:sz w:val="28"/>
          <w:szCs w:val="28"/>
        </w:rPr>
        <w:t>公平、合理、且非歧視</w:t>
      </w:r>
      <w:r w:rsidR="00272708">
        <w:rPr>
          <w:rFonts w:ascii="標楷體" w:eastAsia="標楷體" w:hAnsi="標楷體" w:hint="eastAsia"/>
          <w:sz w:val="28"/>
          <w:szCs w:val="28"/>
        </w:rPr>
        <w:t>"</w:t>
      </w:r>
      <w:r w:rsidR="004117B2">
        <w:rPr>
          <w:rFonts w:ascii="標楷體" w:eastAsia="標楷體" w:hAnsi="標楷體" w:hint="eastAsia"/>
          <w:sz w:val="28"/>
          <w:szCs w:val="28"/>
        </w:rPr>
        <w:t>包含兩大</w:t>
      </w:r>
      <w:r w:rsidR="00272708">
        <w:rPr>
          <w:rFonts w:ascii="標楷體" w:eastAsia="標楷體" w:hAnsi="標楷體" w:hint="eastAsia"/>
          <w:sz w:val="28"/>
          <w:szCs w:val="28"/>
        </w:rPr>
        <w:t>面向</w:t>
      </w:r>
      <w:r w:rsidRPr="00C7616C">
        <w:rPr>
          <w:rFonts w:ascii="標楷體" w:eastAsia="標楷體" w:hAnsi="標楷體" w:hint="eastAsia"/>
          <w:sz w:val="28"/>
          <w:szCs w:val="28"/>
        </w:rPr>
        <w:t>：(1)</w:t>
      </w:r>
      <w:r w:rsidR="000A3FF2">
        <w:rPr>
          <w:rFonts w:ascii="標楷體" w:eastAsia="標楷體" w:hAnsi="標楷體" w:hint="eastAsia"/>
          <w:sz w:val="28"/>
          <w:szCs w:val="28"/>
        </w:rPr>
        <w:t>談判</w:t>
      </w:r>
      <w:r w:rsidR="00A509B6">
        <w:rPr>
          <w:rFonts w:ascii="標楷體" w:eastAsia="標楷體" w:hAnsi="標楷體" w:hint="eastAsia"/>
          <w:sz w:val="28"/>
          <w:szCs w:val="28"/>
        </w:rPr>
        <w:t>過程</w:t>
      </w:r>
      <w:r w:rsidR="000A3FF2">
        <w:rPr>
          <w:rFonts w:ascii="標楷體" w:eastAsia="標楷體" w:hAnsi="標楷體" w:hint="eastAsia"/>
          <w:sz w:val="28"/>
          <w:szCs w:val="28"/>
        </w:rPr>
        <w:t>本身</w:t>
      </w:r>
      <w:r w:rsidRPr="00C7616C">
        <w:rPr>
          <w:rFonts w:ascii="標楷體" w:eastAsia="標楷體" w:hAnsi="標楷體" w:hint="eastAsia"/>
          <w:sz w:val="28"/>
          <w:szCs w:val="28"/>
        </w:rPr>
        <w:t>及(2)</w:t>
      </w:r>
      <w:r w:rsidR="00272708" w:rsidRPr="00272708">
        <w:rPr>
          <w:rFonts w:hint="eastAsia"/>
        </w:rPr>
        <w:t xml:space="preserve"> </w:t>
      </w:r>
      <w:r w:rsidR="00272708" w:rsidRPr="00272708">
        <w:rPr>
          <w:rFonts w:ascii="標楷體" w:eastAsia="標楷體" w:hAnsi="標楷體" w:hint="eastAsia"/>
          <w:sz w:val="28"/>
          <w:szCs w:val="28"/>
        </w:rPr>
        <w:t>授權</w:t>
      </w:r>
      <w:r w:rsidR="00947693">
        <w:rPr>
          <w:rFonts w:ascii="標楷體" w:eastAsia="標楷體" w:hAnsi="標楷體" w:hint="eastAsia"/>
          <w:sz w:val="28"/>
          <w:szCs w:val="28"/>
        </w:rPr>
        <w:t>條件</w:t>
      </w:r>
      <w:r w:rsidR="000A3FF2">
        <w:rPr>
          <w:rFonts w:ascii="標楷體" w:eastAsia="標楷體" w:hAnsi="標楷體" w:hint="eastAsia"/>
          <w:sz w:val="28"/>
          <w:szCs w:val="28"/>
        </w:rPr>
        <w:t>。授權談判的最終目的是</w:t>
      </w:r>
      <w:r w:rsidR="00272708" w:rsidRPr="00272708">
        <w:rPr>
          <w:rFonts w:ascii="標楷體" w:eastAsia="標楷體" w:hAnsi="標楷體" w:hint="eastAsia"/>
          <w:sz w:val="28"/>
          <w:szCs w:val="28"/>
        </w:rPr>
        <w:t>確認授權是否必要，且</w:t>
      </w:r>
      <w:r w:rsidR="000A3FF2">
        <w:rPr>
          <w:rFonts w:ascii="標楷體" w:eastAsia="標楷體" w:hAnsi="標楷體" w:hint="eastAsia"/>
          <w:sz w:val="28"/>
          <w:szCs w:val="28"/>
        </w:rPr>
        <w:t>達成合理的授權條款</w:t>
      </w:r>
      <w:r w:rsidR="004117B2">
        <w:rPr>
          <w:rFonts w:ascii="標楷體" w:eastAsia="標楷體" w:hAnsi="標楷體" w:hint="eastAsia"/>
          <w:sz w:val="28"/>
          <w:szCs w:val="28"/>
        </w:rPr>
        <w:t>，談判的過程將會影響禁制</w:t>
      </w:r>
      <w:r w:rsidRPr="00C7616C">
        <w:rPr>
          <w:rFonts w:ascii="標楷體" w:eastAsia="標楷體" w:hAnsi="標楷體" w:hint="eastAsia"/>
          <w:sz w:val="28"/>
          <w:szCs w:val="28"/>
        </w:rPr>
        <w:t>令是否</w:t>
      </w:r>
      <w:r w:rsidR="004117B2">
        <w:rPr>
          <w:rFonts w:ascii="標楷體" w:eastAsia="標楷體" w:hAnsi="標楷體" w:hint="eastAsia"/>
          <w:sz w:val="28"/>
          <w:szCs w:val="28"/>
        </w:rPr>
        <w:t>會被認可</w:t>
      </w:r>
      <w:r w:rsidRPr="00C7616C">
        <w:rPr>
          <w:rFonts w:ascii="標楷體" w:eastAsia="標楷體" w:hAnsi="標楷體" w:hint="eastAsia"/>
          <w:sz w:val="28"/>
          <w:szCs w:val="28"/>
        </w:rPr>
        <w:t>。因此，本章將討論 FRAND</w:t>
      </w:r>
      <w:r w:rsidR="004117B2">
        <w:rPr>
          <w:rFonts w:ascii="標楷體" w:eastAsia="標楷體" w:hAnsi="標楷體" w:hint="eastAsia"/>
          <w:sz w:val="28"/>
          <w:szCs w:val="28"/>
        </w:rPr>
        <w:t>的第一個</w:t>
      </w:r>
      <w:r w:rsidR="002207AF">
        <w:rPr>
          <w:rFonts w:ascii="標楷體" w:eastAsia="標楷體" w:hAnsi="標楷體" w:hint="eastAsia"/>
          <w:sz w:val="28"/>
          <w:szCs w:val="28"/>
        </w:rPr>
        <w:t>面向</w:t>
      </w:r>
      <w:r w:rsidRPr="00C7616C">
        <w:rPr>
          <w:rFonts w:ascii="標楷體" w:eastAsia="標楷體" w:hAnsi="標楷體" w:hint="eastAsia"/>
          <w:sz w:val="28"/>
          <w:szCs w:val="28"/>
        </w:rPr>
        <w:t>(</w:t>
      </w:r>
      <w:r w:rsidR="004117B2">
        <w:rPr>
          <w:rFonts w:ascii="標楷體" w:eastAsia="標楷體" w:hAnsi="標楷體" w:hint="eastAsia"/>
          <w:sz w:val="28"/>
          <w:szCs w:val="28"/>
        </w:rPr>
        <w:t>談判過</w:t>
      </w:r>
      <w:r w:rsidRPr="00C7616C">
        <w:rPr>
          <w:rFonts w:ascii="標楷體" w:eastAsia="標楷體" w:hAnsi="標楷體" w:hint="eastAsia"/>
          <w:sz w:val="28"/>
          <w:szCs w:val="28"/>
        </w:rPr>
        <w:t>程)。</w:t>
      </w:r>
    </w:p>
    <w:p w:rsidR="00CD6DD2" w:rsidRDefault="004117B2" w:rsidP="002D7EC4">
      <w:pPr>
        <w:ind w:firstLineChars="200" w:firstLine="560"/>
        <w:rPr>
          <w:rFonts w:ascii="標楷體" w:eastAsia="標楷體" w:hAnsi="標楷體"/>
          <w:sz w:val="28"/>
          <w:szCs w:val="28"/>
        </w:rPr>
      </w:pPr>
      <w:r>
        <w:rPr>
          <w:rFonts w:ascii="標楷體" w:eastAsia="標楷體" w:hAnsi="標楷體" w:hint="eastAsia"/>
          <w:sz w:val="28"/>
          <w:szCs w:val="28"/>
        </w:rPr>
        <w:t>當被侵權時，專利權人原則上可行使</w:t>
      </w:r>
      <w:r w:rsidR="00BF204D">
        <w:rPr>
          <w:rFonts w:ascii="標楷體" w:eastAsia="標楷體" w:hAnsi="標楷體" w:hint="eastAsia"/>
          <w:sz w:val="28"/>
          <w:szCs w:val="28"/>
        </w:rPr>
        <w:t>禁制令</w:t>
      </w:r>
      <w:r>
        <w:rPr>
          <w:rFonts w:ascii="標楷體" w:eastAsia="標楷體" w:hAnsi="標楷體" w:hint="eastAsia"/>
          <w:sz w:val="28"/>
          <w:szCs w:val="28"/>
        </w:rPr>
        <w:t>請求權。然而，當善意實施人有意接受</w:t>
      </w:r>
      <w:r w:rsidR="00A509B6">
        <w:rPr>
          <w:rFonts w:ascii="標楷體" w:eastAsia="標楷體" w:hAnsi="標楷體" w:hint="eastAsia"/>
          <w:sz w:val="28"/>
          <w:szCs w:val="28"/>
        </w:rPr>
        <w:t>FRAND條件</w:t>
      </w:r>
      <w:r w:rsidR="000A3FF2">
        <w:rPr>
          <w:rFonts w:ascii="標楷體" w:eastAsia="標楷體" w:hAnsi="標楷體" w:hint="eastAsia"/>
          <w:sz w:val="28"/>
          <w:szCs w:val="28"/>
        </w:rPr>
        <w:t>取得授權時，世界各地的法院判決一致性的</w:t>
      </w:r>
      <w:r w:rsidR="00C625CD">
        <w:rPr>
          <w:rFonts w:ascii="標楷體" w:eastAsia="標楷體" w:hAnsi="標楷體" w:hint="eastAsia"/>
          <w:sz w:val="28"/>
          <w:szCs w:val="28"/>
        </w:rPr>
        <w:t>對</w:t>
      </w:r>
      <w:r w:rsidR="000A3FF2">
        <w:rPr>
          <w:rFonts w:ascii="標楷體" w:eastAsia="標楷體" w:hAnsi="標楷體" w:hint="eastAsia"/>
          <w:sz w:val="28"/>
          <w:szCs w:val="28"/>
        </w:rPr>
        <w:t>發出</w:t>
      </w:r>
      <w:r w:rsidR="00CD6DD2" w:rsidRPr="00C7616C">
        <w:rPr>
          <w:rFonts w:ascii="標楷體" w:eastAsia="標楷體" w:hAnsi="標楷體" w:hint="eastAsia"/>
          <w:sz w:val="28"/>
          <w:szCs w:val="28"/>
        </w:rPr>
        <w:t>FRAND聲明的SEP</w:t>
      </w:r>
      <w:r w:rsidR="00C625CD">
        <w:rPr>
          <w:rFonts w:ascii="標楷體" w:eastAsia="標楷體" w:hAnsi="標楷體" w:hint="eastAsia"/>
          <w:sz w:val="28"/>
          <w:szCs w:val="28"/>
        </w:rPr>
        <w:t>專利權人</w:t>
      </w:r>
      <w:r w:rsidR="000A3FF2">
        <w:rPr>
          <w:rFonts w:ascii="標楷體" w:eastAsia="標楷體" w:hAnsi="標楷體" w:hint="eastAsia"/>
          <w:sz w:val="28"/>
          <w:szCs w:val="28"/>
        </w:rPr>
        <w:t>聲請</w:t>
      </w:r>
      <w:r w:rsidR="00C625CD" w:rsidRPr="00C625CD">
        <w:rPr>
          <w:rFonts w:ascii="標楷體" w:eastAsia="標楷體" w:hAnsi="標楷體" w:hint="eastAsia"/>
          <w:sz w:val="28"/>
          <w:szCs w:val="28"/>
        </w:rPr>
        <w:t>禁制令</w:t>
      </w:r>
      <w:r w:rsidR="000A3FF2">
        <w:rPr>
          <w:rFonts w:ascii="標楷體" w:eastAsia="標楷體" w:hAnsi="標楷體" w:hint="eastAsia"/>
          <w:sz w:val="28"/>
          <w:szCs w:val="28"/>
        </w:rPr>
        <w:t>之救濟增加</w:t>
      </w:r>
      <w:r w:rsidR="00C625CD">
        <w:rPr>
          <w:rFonts w:ascii="標楷體" w:eastAsia="標楷體" w:hAnsi="標楷體" w:hint="eastAsia"/>
          <w:sz w:val="28"/>
          <w:szCs w:val="28"/>
        </w:rPr>
        <w:t>許多限制</w:t>
      </w:r>
      <w:r w:rsidR="000A3FF2">
        <w:rPr>
          <w:rFonts w:ascii="新細明體" w:eastAsia="新細明體" w:hAnsi="新細明體" w:hint="eastAsia"/>
          <w:sz w:val="28"/>
          <w:szCs w:val="28"/>
        </w:rPr>
        <w:t>，</w:t>
      </w:r>
      <w:r w:rsidR="000A3FF2">
        <w:rPr>
          <w:rFonts w:ascii="標楷體" w:eastAsia="標楷體" w:hAnsi="標楷體" w:hint="eastAsia"/>
          <w:sz w:val="28"/>
          <w:szCs w:val="28"/>
        </w:rPr>
        <w:t>此即為</w:t>
      </w:r>
      <w:r w:rsidR="00794BCD">
        <w:rPr>
          <w:rFonts w:ascii="標楷體" w:eastAsia="標楷體" w:hAnsi="標楷體" w:hint="eastAsia"/>
          <w:sz w:val="28"/>
          <w:szCs w:val="28"/>
        </w:rPr>
        <w:t>受</w:t>
      </w:r>
      <w:r w:rsidR="00A509B6">
        <w:rPr>
          <w:rFonts w:ascii="標楷體" w:eastAsia="標楷體" w:hAnsi="標楷體" w:hint="eastAsia"/>
          <w:sz w:val="28"/>
          <w:szCs w:val="28"/>
        </w:rPr>
        <w:t>FRAND條件</w:t>
      </w:r>
      <w:r w:rsidR="00794BCD">
        <w:rPr>
          <w:rFonts w:ascii="標楷體" w:eastAsia="標楷體" w:hAnsi="標楷體" w:hint="eastAsia"/>
          <w:sz w:val="28"/>
          <w:szCs w:val="28"/>
        </w:rPr>
        <w:t>限制的SEP</w:t>
      </w:r>
      <w:r w:rsidR="00CD6DD2" w:rsidRPr="00C7616C">
        <w:rPr>
          <w:rFonts w:ascii="標楷體" w:eastAsia="標楷體" w:hAnsi="標楷體"/>
          <w:sz w:val="28"/>
          <w:szCs w:val="28"/>
          <w:vertAlign w:val="superscript"/>
        </w:rPr>
        <w:footnoteReference w:id="2"/>
      </w:r>
      <w:r w:rsidR="005D696E">
        <w:rPr>
          <w:rFonts w:ascii="標楷體" w:eastAsia="標楷體" w:hAnsi="標楷體" w:hint="eastAsia"/>
          <w:sz w:val="28"/>
          <w:szCs w:val="28"/>
        </w:rPr>
        <w:t>，</w:t>
      </w:r>
      <w:r w:rsidR="005D696E" w:rsidRPr="005D696E">
        <w:rPr>
          <w:rFonts w:ascii="標楷體" w:eastAsia="標楷體" w:hAnsi="標楷體" w:hint="eastAsia"/>
          <w:sz w:val="28"/>
          <w:szCs w:val="28"/>
        </w:rPr>
        <w:t>有一些獨立和重疊的法律機制可以實現這一目標</w:t>
      </w:r>
      <w:r w:rsidR="00CD6DD2" w:rsidRPr="00C7616C">
        <w:rPr>
          <w:rFonts w:ascii="標楷體" w:eastAsia="標楷體" w:hAnsi="標楷體" w:hint="eastAsia"/>
          <w:sz w:val="28"/>
          <w:szCs w:val="28"/>
        </w:rPr>
        <w:t>。</w:t>
      </w:r>
    </w:p>
    <w:p w:rsidR="00272708" w:rsidRDefault="005D696E" w:rsidP="00272708">
      <w:pPr>
        <w:ind w:firstLineChars="200" w:firstLine="560"/>
        <w:rPr>
          <w:rFonts w:ascii="標楷體" w:eastAsia="標楷體" w:hAnsi="標楷體"/>
          <w:sz w:val="28"/>
          <w:szCs w:val="28"/>
        </w:rPr>
      </w:pPr>
      <w:r>
        <w:rPr>
          <w:rFonts w:ascii="標楷體" w:eastAsia="標楷體" w:hAnsi="標楷體" w:hint="eastAsia"/>
          <w:sz w:val="28"/>
          <w:szCs w:val="28"/>
        </w:rPr>
        <w:t>第一個</w:t>
      </w:r>
      <w:r w:rsidR="002207AF">
        <w:rPr>
          <w:rFonts w:ascii="標楷體" w:eastAsia="標楷體" w:hAnsi="標楷體" w:hint="eastAsia"/>
          <w:sz w:val="28"/>
          <w:szCs w:val="28"/>
        </w:rPr>
        <w:t>法律機制</w:t>
      </w:r>
      <w:r w:rsidR="00272708" w:rsidRPr="00272708">
        <w:rPr>
          <w:rFonts w:ascii="標楷體" w:eastAsia="標楷體" w:hAnsi="標楷體" w:hint="eastAsia"/>
          <w:sz w:val="28"/>
          <w:szCs w:val="28"/>
        </w:rPr>
        <w:t>是契約。專利權人向SS</w:t>
      </w:r>
      <w:r>
        <w:rPr>
          <w:rFonts w:ascii="標楷體" w:eastAsia="標楷體" w:hAnsi="標楷體" w:hint="eastAsia"/>
          <w:sz w:val="28"/>
          <w:szCs w:val="28"/>
        </w:rPr>
        <w:t>O</w:t>
      </w:r>
      <w:r w:rsidR="00272708" w:rsidRPr="00272708">
        <w:rPr>
          <w:rFonts w:ascii="標楷體" w:eastAsia="標楷體" w:hAnsi="標楷體" w:hint="eastAsia"/>
          <w:sz w:val="28"/>
          <w:szCs w:val="28"/>
        </w:rPr>
        <w:t>承諾專利權將依FRAND條件予以授權。在某些國家，此一承諾在SSO和專利權人之間具有契約約束力，契約將受特定法律</w:t>
      </w:r>
      <w:r w:rsidR="00253CE9">
        <w:rPr>
          <w:rFonts w:ascii="標楷體" w:eastAsia="標楷體" w:hAnsi="標楷體" w:hint="eastAsia"/>
          <w:sz w:val="28"/>
          <w:szCs w:val="28"/>
        </w:rPr>
        <w:t>規範</w:t>
      </w:r>
      <w:r w:rsidR="00272708" w:rsidRPr="00272708">
        <w:rPr>
          <w:rFonts w:ascii="標楷體" w:eastAsia="標楷體" w:hAnsi="標楷體" w:hint="eastAsia"/>
          <w:sz w:val="28"/>
          <w:szCs w:val="28"/>
        </w:rPr>
        <w:t>（例如法國法律下與ETSI</w:t>
      </w:r>
      <w:r w:rsidR="00272708">
        <w:rPr>
          <w:rStyle w:val="a6"/>
          <w:rFonts w:ascii="標楷體" w:eastAsia="標楷體" w:hAnsi="標楷體"/>
          <w:sz w:val="28"/>
          <w:szCs w:val="28"/>
        </w:rPr>
        <w:footnoteReference w:id="3"/>
      </w:r>
      <w:r w:rsidR="00272708" w:rsidRPr="00272708">
        <w:rPr>
          <w:rFonts w:ascii="標楷體" w:eastAsia="標楷體" w:hAnsi="標楷體" w:hint="eastAsia"/>
          <w:sz w:val="28"/>
          <w:szCs w:val="28"/>
        </w:rPr>
        <w:t>簽訂契約）。這些國家的法律允許第三方在為了該方的利益的情況下強制執</w:t>
      </w:r>
      <w:r w:rsidR="00272708" w:rsidRPr="00272708">
        <w:rPr>
          <w:rFonts w:ascii="標楷體" w:eastAsia="標楷體" w:hAnsi="標楷體" w:hint="eastAsia"/>
          <w:sz w:val="28"/>
          <w:szCs w:val="28"/>
        </w:rPr>
        <w:lastRenderedPageBreak/>
        <w:t>行契約，因此第三方的</w:t>
      </w:r>
      <w:r w:rsidR="00234326">
        <w:rPr>
          <w:rFonts w:ascii="標楷體" w:eastAsia="標楷體" w:hAnsi="標楷體" w:hint="eastAsia"/>
          <w:sz w:val="28"/>
          <w:szCs w:val="28"/>
        </w:rPr>
        <w:t>實施人</w:t>
      </w:r>
      <w:r w:rsidR="00272708" w:rsidRPr="00272708">
        <w:rPr>
          <w:rFonts w:ascii="標楷體" w:eastAsia="標楷體" w:hAnsi="標楷體" w:hint="eastAsia"/>
          <w:sz w:val="28"/>
          <w:szCs w:val="28"/>
        </w:rPr>
        <w:t>可以堅持讓</w:t>
      </w:r>
      <w:r w:rsidR="002207AF">
        <w:rPr>
          <w:rFonts w:ascii="標楷體" w:eastAsia="標楷體" w:hAnsi="標楷體" w:hint="eastAsia"/>
          <w:sz w:val="28"/>
          <w:szCs w:val="28"/>
        </w:rPr>
        <w:t>專</w:t>
      </w:r>
      <w:r w:rsidR="00272708" w:rsidRPr="00272708">
        <w:rPr>
          <w:rFonts w:ascii="標楷體" w:eastAsia="標楷體" w:hAnsi="標楷體" w:hint="eastAsia"/>
          <w:sz w:val="28"/>
          <w:szCs w:val="28"/>
        </w:rPr>
        <w:t>利權人根據FRAND條款授權。如果</w:t>
      </w:r>
      <w:r w:rsidR="00234326">
        <w:rPr>
          <w:rFonts w:ascii="標楷體" w:eastAsia="標楷體" w:hAnsi="標楷體" w:hint="eastAsia"/>
          <w:sz w:val="28"/>
          <w:szCs w:val="28"/>
        </w:rPr>
        <w:t>專利權人</w:t>
      </w:r>
      <w:r w:rsidR="00272708" w:rsidRPr="00272708">
        <w:rPr>
          <w:rFonts w:ascii="標楷體" w:eastAsia="標楷體" w:hAnsi="標楷體" w:hint="eastAsia"/>
          <w:sz w:val="28"/>
          <w:szCs w:val="28"/>
        </w:rPr>
        <w:t>沒有這樣做，或者不提供FRAND條款，那麼它就違反了契約，也相對的不能執行其專利權。</w:t>
      </w:r>
    </w:p>
    <w:p w:rsidR="00272708" w:rsidRDefault="005D696E" w:rsidP="00272708">
      <w:pPr>
        <w:ind w:firstLineChars="200" w:firstLine="560"/>
        <w:rPr>
          <w:rFonts w:ascii="標楷體" w:eastAsia="標楷體" w:hAnsi="標楷體"/>
          <w:sz w:val="28"/>
          <w:szCs w:val="28"/>
        </w:rPr>
      </w:pPr>
      <w:r>
        <w:rPr>
          <w:rFonts w:ascii="標楷體" w:eastAsia="標楷體" w:hAnsi="標楷體" w:hint="eastAsia"/>
          <w:sz w:val="28"/>
          <w:szCs w:val="28"/>
        </w:rPr>
        <w:t>另一個</w:t>
      </w:r>
      <w:r w:rsidR="002207AF">
        <w:rPr>
          <w:rFonts w:ascii="標楷體" w:eastAsia="標楷體" w:hAnsi="標楷體" w:hint="eastAsia"/>
          <w:sz w:val="28"/>
          <w:szCs w:val="28"/>
        </w:rPr>
        <w:t>法律機制</w:t>
      </w:r>
      <w:r w:rsidR="00272708" w:rsidRPr="00272708">
        <w:rPr>
          <w:rFonts w:ascii="標楷體" w:eastAsia="標楷體" w:hAnsi="標楷體" w:hint="eastAsia"/>
          <w:sz w:val="28"/>
          <w:szCs w:val="28"/>
        </w:rPr>
        <w:t>是競爭法。如果發現專利權人濫用了獨占地位，就構成違反競爭法的行為。</w:t>
      </w:r>
    </w:p>
    <w:p w:rsidR="00FF2DA7" w:rsidRDefault="00FF2DA7" w:rsidP="00FF2DA7">
      <w:pPr>
        <w:ind w:firstLineChars="200" w:firstLine="560"/>
        <w:rPr>
          <w:rFonts w:ascii="標楷體" w:eastAsia="標楷體" w:hAnsi="標楷體"/>
          <w:sz w:val="28"/>
          <w:szCs w:val="28"/>
        </w:rPr>
      </w:pPr>
      <w:r w:rsidRPr="00FF2DA7">
        <w:rPr>
          <w:rFonts w:ascii="標楷體" w:eastAsia="標楷體" w:hAnsi="標楷體" w:hint="eastAsia"/>
          <w:sz w:val="28"/>
          <w:szCs w:val="28"/>
        </w:rPr>
        <w:t>另外還有一個</w:t>
      </w:r>
      <w:r w:rsidR="002207AF">
        <w:rPr>
          <w:rFonts w:ascii="標楷體" w:eastAsia="標楷體" w:hAnsi="標楷體" w:hint="eastAsia"/>
          <w:sz w:val="28"/>
          <w:szCs w:val="28"/>
        </w:rPr>
        <w:t>法律機制是禁止</w:t>
      </w:r>
      <w:r w:rsidRPr="00FF2DA7">
        <w:rPr>
          <w:rFonts w:ascii="標楷體" w:eastAsia="標楷體" w:hAnsi="標楷體" w:hint="eastAsia"/>
          <w:sz w:val="28"/>
          <w:szCs w:val="28"/>
        </w:rPr>
        <w:t>權利濫用原則</w:t>
      </w:r>
      <w:r w:rsidR="007E33D5">
        <w:rPr>
          <w:rStyle w:val="a6"/>
          <w:rFonts w:ascii="標楷體" w:eastAsia="標楷體" w:hAnsi="標楷體"/>
          <w:sz w:val="28"/>
          <w:szCs w:val="28"/>
        </w:rPr>
        <w:footnoteReference w:id="4"/>
      </w:r>
      <w:r w:rsidRPr="00FF2DA7">
        <w:rPr>
          <w:rFonts w:ascii="標楷體" w:eastAsia="標楷體" w:hAnsi="標楷體" w:hint="eastAsia"/>
          <w:sz w:val="28"/>
          <w:szCs w:val="28"/>
        </w:rPr>
        <w:t>。</w:t>
      </w:r>
    </w:p>
    <w:p w:rsidR="00CD6DD2" w:rsidRDefault="007E33D5" w:rsidP="00C839FF">
      <w:pPr>
        <w:rPr>
          <w:rFonts w:ascii="標楷體" w:eastAsia="標楷體" w:hAnsi="標楷體"/>
          <w:sz w:val="28"/>
          <w:szCs w:val="28"/>
        </w:rPr>
      </w:pPr>
      <w:r w:rsidRPr="007E33D5">
        <w:rPr>
          <w:rFonts w:ascii="標楷體" w:eastAsia="標楷體" w:hAnsi="標楷體" w:hint="eastAsia"/>
          <w:sz w:val="28"/>
          <w:szCs w:val="28"/>
        </w:rPr>
        <w:t>那麼，何種</w:t>
      </w:r>
      <w:r w:rsidR="00253CE9">
        <w:rPr>
          <w:rFonts w:ascii="標楷體" w:eastAsia="標楷體" w:hAnsi="標楷體" w:hint="eastAsia"/>
          <w:sz w:val="28"/>
          <w:szCs w:val="28"/>
        </w:rPr>
        <w:t>行為</w:t>
      </w:r>
      <w:r w:rsidRPr="007E33D5">
        <w:rPr>
          <w:rFonts w:ascii="標楷體" w:eastAsia="標楷體" w:hAnsi="標楷體" w:hint="eastAsia"/>
          <w:sz w:val="28"/>
          <w:szCs w:val="28"/>
        </w:rPr>
        <w:t>會被視為善意？雖然授權談判進行的方式需要由各方根</w:t>
      </w:r>
      <w:r>
        <w:rPr>
          <w:rFonts w:ascii="標楷體" w:eastAsia="標楷體" w:hAnsi="標楷體" w:hint="eastAsia"/>
          <w:sz w:val="28"/>
          <w:szCs w:val="28"/>
        </w:rPr>
        <w:t>據具體情況，以及專利實施國家或地區的法律和裁決而決定，但</w:t>
      </w:r>
      <w:r w:rsidR="00CD6DD2" w:rsidRPr="00C7616C">
        <w:rPr>
          <w:rFonts w:ascii="標楷體" w:eastAsia="標楷體" w:hAnsi="標楷體" w:hint="eastAsia"/>
          <w:sz w:val="28"/>
          <w:szCs w:val="28"/>
        </w:rPr>
        <w:t>歐盟法院(CJEU)於</w:t>
      </w:r>
      <w:proofErr w:type="gramStart"/>
      <w:r w:rsidR="00CD6DD2" w:rsidRPr="00C7616C">
        <w:rPr>
          <w:rFonts w:ascii="標楷體" w:eastAsia="標楷體" w:hAnsi="標楷體" w:hint="eastAsia"/>
          <w:sz w:val="28"/>
          <w:szCs w:val="28"/>
        </w:rPr>
        <w:t>2015年就華為</w:t>
      </w:r>
      <w:proofErr w:type="gramEnd"/>
      <w:r w:rsidR="00CD6DD2" w:rsidRPr="00C7616C">
        <w:rPr>
          <w:rFonts w:ascii="標楷體" w:eastAsia="標楷體" w:hAnsi="標楷體" w:hint="eastAsia"/>
          <w:sz w:val="28"/>
          <w:szCs w:val="28"/>
        </w:rPr>
        <w:t>與中興通訊案</w:t>
      </w:r>
      <w:r w:rsidR="00CD6DD2" w:rsidRPr="00C7616C">
        <w:rPr>
          <w:rFonts w:ascii="標楷體" w:eastAsia="標楷體" w:hAnsi="標楷體"/>
          <w:sz w:val="28"/>
          <w:szCs w:val="28"/>
          <w:vertAlign w:val="superscript"/>
        </w:rPr>
        <w:footnoteReference w:id="5"/>
      </w:r>
      <w:r w:rsidR="008C5C0C">
        <w:rPr>
          <w:rFonts w:ascii="標楷體" w:eastAsia="標楷體" w:hAnsi="標楷體" w:hint="eastAsia"/>
          <w:sz w:val="28"/>
          <w:szCs w:val="28"/>
        </w:rPr>
        <w:t>所作的判決引起了廣泛的</w:t>
      </w:r>
      <w:r w:rsidR="00CD6DD2" w:rsidRPr="00C7616C">
        <w:rPr>
          <w:rFonts w:ascii="標楷體" w:eastAsia="標楷體" w:hAnsi="標楷體" w:hint="eastAsia"/>
          <w:sz w:val="28"/>
          <w:szCs w:val="28"/>
        </w:rPr>
        <w:t>注</w:t>
      </w:r>
      <w:r w:rsidR="008C5C0C">
        <w:rPr>
          <w:rFonts w:ascii="標楷體" w:eastAsia="標楷體" w:hAnsi="標楷體" w:hint="eastAsia"/>
          <w:sz w:val="28"/>
          <w:szCs w:val="28"/>
        </w:rPr>
        <w:t>意。它</w:t>
      </w:r>
      <w:r w:rsidR="00794BCD">
        <w:rPr>
          <w:rFonts w:ascii="標楷體" w:eastAsia="標楷體" w:hAnsi="標楷體" w:hint="eastAsia"/>
          <w:sz w:val="28"/>
          <w:szCs w:val="28"/>
        </w:rPr>
        <w:t>透過確定雙方在授權談判的每</w:t>
      </w:r>
      <w:proofErr w:type="gramStart"/>
      <w:r w:rsidR="00794BCD">
        <w:rPr>
          <w:rFonts w:ascii="標楷體" w:eastAsia="標楷體" w:hAnsi="標楷體" w:hint="eastAsia"/>
          <w:sz w:val="28"/>
          <w:szCs w:val="28"/>
        </w:rPr>
        <w:t>個</w:t>
      </w:r>
      <w:proofErr w:type="gramEnd"/>
      <w:r w:rsidR="00794BCD">
        <w:rPr>
          <w:rFonts w:ascii="標楷體" w:eastAsia="標楷體" w:hAnsi="標楷體" w:hint="eastAsia"/>
          <w:sz w:val="28"/>
          <w:szCs w:val="28"/>
        </w:rPr>
        <w:t>階段應採取的行動</w:t>
      </w:r>
      <w:r w:rsidR="00CD6DD2" w:rsidRPr="00C7616C">
        <w:rPr>
          <w:rFonts w:ascii="標楷體" w:eastAsia="標楷體" w:hAnsi="標楷體" w:hint="eastAsia"/>
          <w:sz w:val="28"/>
          <w:szCs w:val="28"/>
        </w:rPr>
        <w:t>，</w:t>
      </w:r>
      <w:r w:rsidR="008C5C0C">
        <w:rPr>
          <w:rFonts w:ascii="標楷體" w:eastAsia="標楷體" w:hAnsi="標楷體" w:hint="eastAsia"/>
          <w:sz w:val="28"/>
          <w:szCs w:val="28"/>
        </w:rPr>
        <w:t>並提供兩當事者間善意談判的架構。該架構從歐洲競爭法的角度詳述了談判規則，但並不是各</w:t>
      </w:r>
      <w:r w:rsidR="00CD6DD2" w:rsidRPr="00C7616C">
        <w:rPr>
          <w:rFonts w:ascii="標楷體" w:eastAsia="標楷體" w:hAnsi="標楷體" w:hint="eastAsia"/>
          <w:sz w:val="28"/>
          <w:szCs w:val="28"/>
        </w:rPr>
        <w:t>國</w:t>
      </w:r>
      <w:r w:rsidR="00794BCD">
        <w:rPr>
          <w:rFonts w:ascii="標楷體" w:eastAsia="標楷體" w:hAnsi="標楷體" w:hint="eastAsia"/>
          <w:sz w:val="28"/>
          <w:szCs w:val="28"/>
        </w:rPr>
        <w:t>法院</w:t>
      </w:r>
      <w:r w:rsidR="008C5C0C">
        <w:rPr>
          <w:rFonts w:ascii="標楷體" w:eastAsia="標楷體" w:hAnsi="標楷體" w:hint="eastAsia"/>
          <w:sz w:val="28"/>
          <w:szCs w:val="28"/>
        </w:rPr>
        <w:t>判</w:t>
      </w:r>
      <w:r w:rsidR="00794BCD">
        <w:rPr>
          <w:rFonts w:ascii="標楷體" w:eastAsia="標楷體" w:hAnsi="標楷體" w:hint="eastAsia"/>
          <w:sz w:val="28"/>
          <w:szCs w:val="28"/>
        </w:rPr>
        <w:t>決</w:t>
      </w:r>
      <w:r w:rsidR="00CD6DD2" w:rsidRPr="00C7616C">
        <w:rPr>
          <w:rFonts w:ascii="標楷體" w:eastAsia="標楷體" w:hAnsi="標楷體" w:hint="eastAsia"/>
          <w:sz w:val="28"/>
          <w:szCs w:val="28"/>
        </w:rPr>
        <w:t>都</w:t>
      </w:r>
      <w:r w:rsidR="00794BCD">
        <w:rPr>
          <w:rFonts w:ascii="標楷體" w:eastAsia="標楷體" w:hAnsi="標楷體" w:hint="eastAsia"/>
          <w:sz w:val="28"/>
          <w:szCs w:val="28"/>
        </w:rPr>
        <w:t>遵循此一架構</w:t>
      </w:r>
      <w:r w:rsidR="00CD6DD2" w:rsidRPr="00C7616C">
        <w:rPr>
          <w:rFonts w:ascii="標楷體" w:eastAsia="標楷體" w:hAnsi="標楷體" w:hint="eastAsia"/>
          <w:sz w:val="28"/>
          <w:szCs w:val="28"/>
        </w:rPr>
        <w:t>。</w:t>
      </w:r>
      <w:r w:rsidR="008C5C0C">
        <w:rPr>
          <w:rFonts w:ascii="標楷體" w:eastAsia="標楷體" w:hAnsi="標楷體" w:hint="eastAsia"/>
          <w:sz w:val="28"/>
          <w:szCs w:val="28"/>
        </w:rPr>
        <w:t>儘管如此，該架構通常被認為是鼓勵善意</w:t>
      </w:r>
      <w:r w:rsidR="00CD6DD2" w:rsidRPr="00C7616C">
        <w:rPr>
          <w:rFonts w:ascii="標楷體" w:eastAsia="標楷體" w:hAnsi="標楷體" w:hint="eastAsia"/>
          <w:sz w:val="28"/>
          <w:szCs w:val="28"/>
        </w:rPr>
        <w:t>談判的有用方法，專利權人可以履行其</w:t>
      </w:r>
      <w:r w:rsidR="00A509B6">
        <w:rPr>
          <w:rFonts w:ascii="標楷體" w:eastAsia="標楷體" w:hAnsi="標楷體" w:hint="eastAsia"/>
          <w:sz w:val="28"/>
          <w:szCs w:val="28"/>
        </w:rPr>
        <w:t>FRAND條件</w:t>
      </w:r>
      <w:r w:rsidR="00313B6D">
        <w:rPr>
          <w:rFonts w:ascii="標楷體" w:eastAsia="標楷體" w:hAnsi="標楷體" w:hint="eastAsia"/>
          <w:sz w:val="28"/>
          <w:szCs w:val="28"/>
        </w:rPr>
        <w:t>，實施人可以將</w:t>
      </w:r>
      <w:r w:rsidR="00BF204D">
        <w:rPr>
          <w:rFonts w:ascii="標楷體" w:eastAsia="標楷體" w:hAnsi="標楷體" w:hint="eastAsia"/>
          <w:sz w:val="28"/>
          <w:szCs w:val="28"/>
        </w:rPr>
        <w:t>禁制令</w:t>
      </w:r>
      <w:r w:rsidR="00313B6D">
        <w:rPr>
          <w:rFonts w:ascii="標楷體" w:eastAsia="標楷體" w:hAnsi="標楷體" w:hint="eastAsia"/>
          <w:sz w:val="28"/>
          <w:szCs w:val="28"/>
        </w:rPr>
        <w:t>的風險降至最低，並繼續使用標準技術，而不用考量各國法律對有</w:t>
      </w:r>
      <w:r w:rsidR="00CD6DD2" w:rsidRPr="00C7616C">
        <w:rPr>
          <w:rFonts w:ascii="標楷體" w:eastAsia="標楷體" w:hAnsi="標楷體" w:hint="eastAsia"/>
          <w:sz w:val="28"/>
          <w:szCs w:val="28"/>
        </w:rPr>
        <w:t>FRAND</w:t>
      </w:r>
      <w:r w:rsidR="00313B6D">
        <w:rPr>
          <w:rFonts w:ascii="標楷體" w:eastAsia="標楷體" w:hAnsi="標楷體" w:hint="eastAsia"/>
          <w:sz w:val="28"/>
          <w:szCs w:val="28"/>
        </w:rPr>
        <w:t>聲明</w:t>
      </w:r>
      <w:r w:rsidR="00CD6DD2" w:rsidRPr="00C7616C">
        <w:rPr>
          <w:rFonts w:ascii="標楷體" w:eastAsia="標楷體" w:hAnsi="標楷體" w:hint="eastAsia"/>
          <w:sz w:val="28"/>
          <w:szCs w:val="28"/>
        </w:rPr>
        <w:t>的SEP</w:t>
      </w:r>
      <w:r w:rsidR="00313B6D">
        <w:rPr>
          <w:rFonts w:ascii="標楷體" w:eastAsia="標楷體" w:hAnsi="標楷體" w:hint="eastAsia"/>
          <w:sz w:val="28"/>
          <w:szCs w:val="28"/>
        </w:rPr>
        <w:t>談判規定</w:t>
      </w:r>
      <w:r w:rsidR="00CD6DD2" w:rsidRPr="00C7616C">
        <w:rPr>
          <w:rFonts w:ascii="標楷體" w:eastAsia="標楷體" w:hAnsi="標楷體" w:hint="eastAsia"/>
          <w:sz w:val="28"/>
          <w:szCs w:val="28"/>
        </w:rPr>
        <w:t>的差異。</w:t>
      </w:r>
    </w:p>
    <w:p w:rsidR="00CD6DD2" w:rsidRDefault="00CD6DD2" w:rsidP="002D7EC4">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313B6D">
        <w:rPr>
          <w:rFonts w:ascii="標楷體" w:eastAsia="標楷體" w:hAnsi="標楷體" w:hint="eastAsia"/>
          <w:sz w:val="28"/>
          <w:szCs w:val="28"/>
        </w:rPr>
        <w:t>然而，這個架構並沒有提供關於談判的具體細節，例如兩造在談判的每</w:t>
      </w:r>
      <w:proofErr w:type="gramStart"/>
      <w:r w:rsidR="00313B6D">
        <w:rPr>
          <w:rFonts w:ascii="標楷體" w:eastAsia="標楷體" w:hAnsi="標楷體" w:hint="eastAsia"/>
          <w:sz w:val="28"/>
          <w:szCs w:val="28"/>
        </w:rPr>
        <w:t>個</w:t>
      </w:r>
      <w:proofErr w:type="gramEnd"/>
      <w:r w:rsidR="00313B6D">
        <w:rPr>
          <w:rFonts w:ascii="標楷體" w:eastAsia="標楷體" w:hAnsi="標楷體" w:hint="eastAsia"/>
          <w:sz w:val="28"/>
          <w:szCs w:val="28"/>
        </w:rPr>
        <w:t>階段應該提出的資訊</w:t>
      </w:r>
      <w:r w:rsidR="00794BCD">
        <w:rPr>
          <w:rFonts w:ascii="標楷體" w:eastAsia="標楷體" w:hAnsi="標楷體" w:hint="eastAsia"/>
          <w:sz w:val="28"/>
          <w:szCs w:val="28"/>
        </w:rPr>
        <w:t>包含哪些內容</w:t>
      </w:r>
      <w:r w:rsidR="00313B6D">
        <w:rPr>
          <w:rFonts w:ascii="標楷體" w:eastAsia="標楷體" w:hAnsi="標楷體" w:hint="eastAsia"/>
          <w:sz w:val="28"/>
          <w:szCs w:val="28"/>
        </w:rPr>
        <w:t>，以及作出回應的期</w:t>
      </w:r>
      <w:r w:rsidRPr="00C7616C">
        <w:rPr>
          <w:rFonts w:ascii="標楷體" w:eastAsia="標楷體" w:hAnsi="標楷體" w:hint="eastAsia"/>
          <w:sz w:val="28"/>
          <w:szCs w:val="28"/>
        </w:rPr>
        <w:t>間。有人指出這</w:t>
      </w:r>
      <w:r w:rsidR="00313B6D">
        <w:rPr>
          <w:rFonts w:ascii="標楷體" w:eastAsia="標楷體" w:hAnsi="標楷體" w:hint="eastAsia"/>
          <w:sz w:val="28"/>
          <w:szCs w:val="28"/>
        </w:rPr>
        <w:t>可能降低</w:t>
      </w:r>
      <w:r w:rsidRPr="00C7616C">
        <w:rPr>
          <w:rFonts w:ascii="標楷體" w:eastAsia="標楷體" w:hAnsi="標楷體" w:hint="eastAsia"/>
          <w:sz w:val="28"/>
          <w:szCs w:val="28"/>
        </w:rPr>
        <w:t>授權談判的可預測性。</w:t>
      </w:r>
    </w:p>
    <w:p w:rsidR="007E33D5" w:rsidRDefault="00CD6DD2" w:rsidP="002D7EC4">
      <w:pPr>
        <w:rPr>
          <w:rFonts w:ascii="標楷體" w:eastAsia="標楷體" w:hAnsi="標楷體"/>
          <w:sz w:val="28"/>
          <w:szCs w:val="28"/>
        </w:rPr>
      </w:pPr>
      <w:r w:rsidRPr="00C7616C">
        <w:rPr>
          <w:rFonts w:ascii="標楷體" w:eastAsia="標楷體" w:hAnsi="標楷體" w:hint="eastAsia"/>
          <w:sz w:val="28"/>
          <w:szCs w:val="28"/>
        </w:rPr>
        <w:t xml:space="preserve">    </w:t>
      </w:r>
      <w:r w:rsidR="00794BCD">
        <w:rPr>
          <w:rFonts w:ascii="標楷體" w:eastAsia="標楷體" w:hAnsi="標楷體" w:hint="eastAsia"/>
          <w:sz w:val="28"/>
          <w:szCs w:val="28"/>
        </w:rPr>
        <w:t>因</w:t>
      </w:r>
      <w:r w:rsidR="00B34D11">
        <w:rPr>
          <w:rFonts w:ascii="標楷體" w:eastAsia="標楷體" w:hAnsi="標楷體" w:hint="eastAsia"/>
          <w:sz w:val="28"/>
          <w:szCs w:val="28"/>
        </w:rPr>
        <w:t>此，本指南基於歐洲法院所開示</w:t>
      </w:r>
      <w:r w:rsidRPr="00C7616C">
        <w:rPr>
          <w:rFonts w:ascii="標楷體" w:eastAsia="標楷體" w:hAnsi="標楷體" w:hint="eastAsia"/>
          <w:sz w:val="28"/>
          <w:szCs w:val="28"/>
        </w:rPr>
        <w:t>的架構</w:t>
      </w:r>
      <w:r w:rsidR="00B34D11">
        <w:rPr>
          <w:rFonts w:ascii="新細明體" w:eastAsia="新細明體" w:hAnsi="新細明體" w:hint="eastAsia"/>
          <w:sz w:val="28"/>
          <w:szCs w:val="28"/>
        </w:rPr>
        <w:t>，</w:t>
      </w:r>
      <w:r w:rsidR="00B34D11">
        <w:rPr>
          <w:rFonts w:ascii="標楷體" w:eastAsia="標楷體" w:hAnsi="標楷體" w:hint="eastAsia"/>
          <w:sz w:val="28"/>
          <w:szCs w:val="28"/>
        </w:rPr>
        <w:t>參考</w:t>
      </w:r>
      <w:r w:rsidRPr="00C7616C">
        <w:rPr>
          <w:rFonts w:ascii="標楷體" w:eastAsia="標楷體" w:hAnsi="標楷體" w:hint="eastAsia"/>
          <w:sz w:val="28"/>
          <w:szCs w:val="28"/>
        </w:rPr>
        <w:t>各國法院</w:t>
      </w:r>
      <w:r w:rsidR="00794BCD">
        <w:rPr>
          <w:rFonts w:ascii="標楷體" w:eastAsia="標楷體" w:hAnsi="標楷體" w:hint="eastAsia"/>
          <w:sz w:val="28"/>
          <w:szCs w:val="28"/>
        </w:rPr>
        <w:t>和SEP爭議相關判決的實際作法</w:t>
      </w:r>
      <w:r w:rsidR="00B34D11">
        <w:rPr>
          <w:rFonts w:ascii="標楷體" w:eastAsia="標楷體" w:hAnsi="標楷體" w:hint="eastAsia"/>
          <w:sz w:val="28"/>
          <w:szCs w:val="28"/>
        </w:rPr>
        <w:t>，列出了關於當事者</w:t>
      </w:r>
      <w:r w:rsidRPr="00C7616C">
        <w:rPr>
          <w:rFonts w:ascii="標楷體" w:eastAsia="標楷體" w:hAnsi="標楷體" w:hint="eastAsia"/>
          <w:sz w:val="28"/>
          <w:szCs w:val="28"/>
        </w:rPr>
        <w:t>在授權談判的各階段</w:t>
      </w:r>
      <w:r w:rsidR="00B34D11">
        <w:rPr>
          <w:rFonts w:ascii="標楷體" w:eastAsia="標楷體" w:hAnsi="標楷體" w:hint="eastAsia"/>
          <w:sz w:val="28"/>
          <w:szCs w:val="28"/>
        </w:rPr>
        <w:t>對應的具體論點</w:t>
      </w:r>
      <w:r w:rsidR="007E33D5">
        <w:rPr>
          <w:rFonts w:ascii="標楷體" w:eastAsia="標楷體" w:hAnsi="標楷體" w:hint="eastAsia"/>
          <w:sz w:val="28"/>
          <w:szCs w:val="28"/>
        </w:rPr>
        <w:t>，</w:t>
      </w:r>
      <w:r w:rsidR="007E33D5" w:rsidRPr="007E33D5">
        <w:rPr>
          <w:rFonts w:ascii="標楷體" w:eastAsia="標楷體" w:hAnsi="標楷體" w:hint="eastAsia"/>
          <w:sz w:val="28"/>
          <w:szCs w:val="28"/>
        </w:rPr>
        <w:t>談判架構最終應透過未來幾年積累的判決而整理出細節</w:t>
      </w:r>
      <w:r w:rsidRPr="00C7616C">
        <w:rPr>
          <w:rFonts w:ascii="標楷體" w:eastAsia="標楷體" w:hAnsi="標楷體" w:hint="eastAsia"/>
          <w:sz w:val="28"/>
          <w:szCs w:val="28"/>
        </w:rPr>
        <w:t>。</w:t>
      </w:r>
    </w:p>
    <w:p w:rsidR="007E33D5" w:rsidRDefault="007E33D5" w:rsidP="002D7EC4">
      <w:pPr>
        <w:rPr>
          <w:rFonts w:ascii="標楷體" w:eastAsia="標楷體" w:hAnsi="標楷體"/>
          <w:sz w:val="28"/>
          <w:szCs w:val="28"/>
        </w:rPr>
      </w:pPr>
      <w:r>
        <w:rPr>
          <w:rFonts w:ascii="標楷體" w:eastAsia="標楷體" w:hAnsi="標楷體" w:hint="eastAsia"/>
          <w:sz w:val="28"/>
          <w:szCs w:val="28"/>
        </w:rPr>
        <w:t xml:space="preserve">    </w:t>
      </w:r>
      <w:r w:rsidRPr="007E33D5">
        <w:rPr>
          <w:rFonts w:ascii="標楷體" w:eastAsia="標楷體" w:hAnsi="標楷體" w:hint="eastAsia"/>
          <w:sz w:val="28"/>
          <w:szCs w:val="28"/>
        </w:rPr>
        <w:t>應留意本指南中提到的各種要素並不能保證為善意的</w:t>
      </w:r>
      <w:r w:rsidR="00253CE9">
        <w:rPr>
          <w:rFonts w:ascii="標楷體" w:eastAsia="標楷體" w:hAnsi="標楷體" w:hint="eastAsia"/>
          <w:sz w:val="28"/>
          <w:szCs w:val="28"/>
        </w:rPr>
        <w:t>行為</w:t>
      </w:r>
      <w:r w:rsidRPr="007E33D5">
        <w:rPr>
          <w:rFonts w:ascii="標楷體" w:eastAsia="標楷體" w:hAnsi="標楷體" w:hint="eastAsia"/>
          <w:sz w:val="28"/>
          <w:szCs w:val="28"/>
        </w:rPr>
        <w:t>。相反的，要對整個談判過程依個案進行全面評估。</w:t>
      </w:r>
    </w:p>
    <w:p w:rsidR="00CD6DD2" w:rsidRPr="00C7616C" w:rsidRDefault="007E33D5" w:rsidP="002D7EC4">
      <w:pPr>
        <w:rPr>
          <w:rFonts w:ascii="標楷體" w:eastAsia="標楷體" w:hAnsi="標楷體"/>
          <w:sz w:val="28"/>
          <w:szCs w:val="28"/>
        </w:rPr>
      </w:pPr>
      <w:r>
        <w:rPr>
          <w:rFonts w:ascii="標楷體" w:eastAsia="標楷體" w:hAnsi="標楷體" w:hint="eastAsia"/>
          <w:sz w:val="28"/>
          <w:szCs w:val="28"/>
        </w:rPr>
        <w:t xml:space="preserve">    </w:t>
      </w:r>
      <w:r w:rsidR="00CD6DD2" w:rsidRPr="00C7616C">
        <w:rPr>
          <w:rFonts w:ascii="標楷體" w:eastAsia="標楷體" w:hAnsi="標楷體" w:hint="eastAsia"/>
          <w:sz w:val="28"/>
          <w:szCs w:val="28"/>
        </w:rPr>
        <w:t>再次說明，本指南並非</w:t>
      </w:r>
      <w:r w:rsidR="00B34D11">
        <w:rPr>
          <w:rFonts w:ascii="標楷體" w:eastAsia="標楷體" w:hAnsi="標楷體" w:hint="eastAsia"/>
          <w:sz w:val="28"/>
          <w:szCs w:val="28"/>
        </w:rPr>
        <w:t>設定談判規範</w:t>
      </w:r>
      <w:r w:rsidRPr="007E33D5">
        <w:rPr>
          <w:rFonts w:ascii="標楷體" w:eastAsia="標楷體" w:hAnsi="標楷體" w:hint="eastAsia"/>
          <w:sz w:val="28"/>
          <w:szCs w:val="28"/>
        </w:rPr>
        <w:t>，談判進展的方式應由各方根據具體情況確定</w:t>
      </w:r>
      <w:r w:rsidR="00CD6DD2" w:rsidRPr="00C7616C">
        <w:rPr>
          <w:rFonts w:ascii="標楷體" w:eastAsia="標楷體" w:hAnsi="標楷體" w:hint="eastAsia"/>
          <w:sz w:val="28"/>
          <w:szCs w:val="28"/>
        </w:rPr>
        <w:t>。</w:t>
      </w:r>
    </w:p>
    <w:p w:rsidR="00CD6DD2" w:rsidRPr="00C7616C" w:rsidRDefault="00CD6DD2" w:rsidP="00D724C5">
      <w:pPr>
        <w:spacing w:line="500" w:lineRule="atLeast"/>
        <w:rPr>
          <w:rFonts w:ascii="標楷體" w:eastAsia="標楷體" w:hAnsi="標楷體"/>
          <w:sz w:val="28"/>
          <w:szCs w:val="28"/>
        </w:rPr>
      </w:pPr>
    </w:p>
    <w:p w:rsidR="00CD6DD2" w:rsidRPr="00C7616C" w:rsidRDefault="00CD6DD2" w:rsidP="00D724C5">
      <w:pPr>
        <w:spacing w:line="500" w:lineRule="atLeast"/>
        <w:rPr>
          <w:rFonts w:ascii="標楷體" w:eastAsia="標楷體" w:hAnsi="標楷體"/>
          <w:sz w:val="28"/>
          <w:szCs w:val="28"/>
        </w:rPr>
      </w:pPr>
      <w:r w:rsidRPr="00C7616C">
        <w:rPr>
          <w:rFonts w:ascii="標楷體" w:eastAsia="標楷體" w:hAnsi="標楷體" w:hint="eastAsia"/>
          <w:sz w:val="28"/>
          <w:szCs w:val="28"/>
        </w:rPr>
        <w:t>[授權談判</w:t>
      </w:r>
      <w:r w:rsidR="00A509B6">
        <w:rPr>
          <w:rFonts w:ascii="標楷體" w:eastAsia="標楷體" w:hAnsi="標楷體" w:hint="eastAsia"/>
          <w:sz w:val="28"/>
          <w:szCs w:val="28"/>
        </w:rPr>
        <w:t>過程</w:t>
      </w:r>
      <w:r w:rsidRPr="00C7616C">
        <w:rPr>
          <w:rFonts w:ascii="標楷體" w:eastAsia="標楷體" w:hAnsi="標楷體" w:hint="eastAsia"/>
          <w:sz w:val="28"/>
          <w:szCs w:val="28"/>
        </w:rPr>
        <w:t>的步驟]</w:t>
      </w:r>
      <w:r w:rsidR="0009752E">
        <w:rPr>
          <w:rStyle w:val="a6"/>
          <w:rFonts w:ascii="標楷體" w:eastAsia="標楷體" w:hAnsi="標楷體"/>
          <w:sz w:val="28"/>
          <w:szCs w:val="28"/>
        </w:rPr>
        <w:footnoteReference w:id="6"/>
      </w:r>
    </w:p>
    <w:p w:rsidR="00CD6DD2" w:rsidRPr="00C7616C" w:rsidRDefault="00CD6DD2" w:rsidP="002D7EC4">
      <w:pPr>
        <w:rPr>
          <w:rFonts w:ascii="標楷體" w:eastAsia="標楷體" w:hAnsi="標楷體"/>
          <w:sz w:val="28"/>
          <w:szCs w:val="28"/>
        </w:rPr>
      </w:pPr>
      <w:r w:rsidRPr="00C7616C">
        <w:rPr>
          <w:rFonts w:ascii="標楷體" w:eastAsia="標楷體" w:hAnsi="標楷體" w:hint="eastAsia"/>
          <w:sz w:val="28"/>
          <w:szCs w:val="28"/>
        </w:rPr>
        <w:t>第一步：專利權人</w:t>
      </w:r>
      <w:r w:rsidR="002207AF" w:rsidRPr="00C7616C">
        <w:rPr>
          <w:rFonts w:ascii="標楷體" w:eastAsia="標楷體" w:hAnsi="標楷體" w:hint="eastAsia"/>
          <w:sz w:val="28"/>
          <w:szCs w:val="28"/>
        </w:rPr>
        <w:t>提出</w:t>
      </w:r>
      <w:r w:rsidRPr="00C7616C">
        <w:rPr>
          <w:rFonts w:ascii="標楷體" w:eastAsia="標楷體" w:hAnsi="標楷體" w:hint="eastAsia"/>
          <w:sz w:val="28"/>
          <w:szCs w:val="28"/>
        </w:rPr>
        <w:t>授權談判要約(offer)。</w:t>
      </w:r>
    </w:p>
    <w:p w:rsidR="00CD6DD2" w:rsidRPr="00C7616C" w:rsidRDefault="00CD6DD2" w:rsidP="002D7EC4">
      <w:pPr>
        <w:rPr>
          <w:rFonts w:ascii="標楷體" w:eastAsia="標楷體" w:hAnsi="標楷體"/>
          <w:sz w:val="28"/>
          <w:szCs w:val="28"/>
        </w:rPr>
      </w:pPr>
      <w:r w:rsidRPr="00C7616C">
        <w:rPr>
          <w:rFonts w:ascii="標楷體" w:eastAsia="標楷體" w:hAnsi="標楷體" w:hint="eastAsia"/>
          <w:sz w:val="28"/>
          <w:szCs w:val="28"/>
        </w:rPr>
        <w:t>第二步：實施人對取得授權表達意願。</w:t>
      </w:r>
    </w:p>
    <w:p w:rsidR="00CD6DD2" w:rsidRPr="00C7616C" w:rsidRDefault="00CD6DD2" w:rsidP="002D7EC4">
      <w:pPr>
        <w:rPr>
          <w:rFonts w:ascii="標楷體" w:eastAsia="標楷體" w:hAnsi="標楷體"/>
          <w:sz w:val="28"/>
          <w:szCs w:val="28"/>
        </w:rPr>
      </w:pPr>
      <w:r w:rsidRPr="00C7616C">
        <w:rPr>
          <w:rFonts w:ascii="標楷體" w:eastAsia="標楷體" w:hAnsi="標楷體" w:hint="eastAsia"/>
          <w:sz w:val="28"/>
          <w:szCs w:val="28"/>
        </w:rPr>
        <w:t>第三步：專利權人基於FRAND</w:t>
      </w:r>
      <w:r w:rsidR="00ED2F66">
        <w:rPr>
          <w:rFonts w:ascii="標楷體" w:eastAsia="標楷體" w:hAnsi="標楷體" w:hint="eastAsia"/>
          <w:sz w:val="28"/>
          <w:szCs w:val="28"/>
        </w:rPr>
        <w:t>條件</w:t>
      </w:r>
      <w:r w:rsidR="00BD0755" w:rsidRPr="00C7616C">
        <w:rPr>
          <w:rFonts w:ascii="標楷體" w:eastAsia="標楷體" w:hAnsi="標楷體" w:hint="eastAsia"/>
          <w:sz w:val="28"/>
          <w:szCs w:val="28"/>
        </w:rPr>
        <w:t>提出特定要約</w:t>
      </w:r>
      <w:r w:rsidRPr="00C7616C">
        <w:rPr>
          <w:rFonts w:ascii="標楷體" w:eastAsia="標楷體" w:hAnsi="標楷體" w:hint="eastAsia"/>
          <w:sz w:val="28"/>
          <w:szCs w:val="28"/>
        </w:rPr>
        <w:t>。</w:t>
      </w:r>
    </w:p>
    <w:p w:rsidR="00CD6DD2" w:rsidRPr="00C7616C" w:rsidRDefault="00CD6DD2" w:rsidP="002D7EC4">
      <w:pPr>
        <w:rPr>
          <w:rFonts w:ascii="標楷體" w:eastAsia="標楷體" w:hAnsi="標楷體"/>
          <w:sz w:val="28"/>
          <w:szCs w:val="28"/>
        </w:rPr>
      </w:pPr>
      <w:r w:rsidRPr="00C7616C">
        <w:rPr>
          <w:rFonts w:ascii="標楷體" w:eastAsia="標楷體" w:hAnsi="標楷體" w:hint="eastAsia"/>
          <w:sz w:val="28"/>
          <w:szCs w:val="28"/>
        </w:rPr>
        <w:t>第四步：實施人基於FRAND</w:t>
      </w:r>
      <w:r w:rsidR="00ED2F66">
        <w:rPr>
          <w:rFonts w:ascii="標楷體" w:eastAsia="標楷體" w:hAnsi="標楷體" w:hint="eastAsia"/>
          <w:sz w:val="28"/>
          <w:szCs w:val="28"/>
        </w:rPr>
        <w:t>條件</w:t>
      </w:r>
      <w:r w:rsidR="00B34D11">
        <w:rPr>
          <w:rFonts w:ascii="標楷體" w:eastAsia="標楷體" w:hAnsi="標楷體" w:hint="eastAsia"/>
          <w:sz w:val="28"/>
          <w:szCs w:val="28"/>
        </w:rPr>
        <w:t>提出</w:t>
      </w:r>
      <w:r w:rsidR="00BD0755" w:rsidRPr="00C7616C">
        <w:rPr>
          <w:rFonts w:ascii="標楷體" w:eastAsia="標楷體" w:hAnsi="標楷體" w:hint="eastAsia"/>
          <w:sz w:val="28"/>
          <w:szCs w:val="28"/>
        </w:rPr>
        <w:t>反要約</w:t>
      </w:r>
      <w:r w:rsidRPr="00C7616C">
        <w:rPr>
          <w:rFonts w:ascii="標楷體" w:eastAsia="標楷體" w:hAnsi="標楷體" w:hint="eastAsia"/>
          <w:sz w:val="28"/>
          <w:szCs w:val="28"/>
        </w:rPr>
        <w:t>。</w:t>
      </w:r>
    </w:p>
    <w:p w:rsidR="00CD6DD2" w:rsidRPr="00C7616C" w:rsidRDefault="00BD0755" w:rsidP="002D7EC4">
      <w:pPr>
        <w:rPr>
          <w:rFonts w:ascii="標楷體" w:eastAsia="標楷體" w:hAnsi="標楷體"/>
          <w:sz w:val="28"/>
          <w:szCs w:val="28"/>
        </w:rPr>
      </w:pPr>
      <w:r w:rsidRPr="00C7616C">
        <w:rPr>
          <w:rFonts w:ascii="標楷體" w:eastAsia="標楷體" w:hAnsi="標楷體" w:hint="eastAsia"/>
          <w:sz w:val="28"/>
          <w:szCs w:val="28"/>
        </w:rPr>
        <w:lastRenderedPageBreak/>
        <w:t>第五步：專利權人拒絕反要約</w:t>
      </w:r>
      <w:r w:rsidR="00CD6DD2" w:rsidRPr="00C7616C">
        <w:rPr>
          <w:rFonts w:ascii="標楷體" w:eastAsia="標楷體" w:hAnsi="標楷體" w:hint="eastAsia"/>
          <w:sz w:val="28"/>
          <w:szCs w:val="28"/>
        </w:rPr>
        <w:t>/透過法院或ADR</w:t>
      </w:r>
      <w:r w:rsidR="00B22BD9" w:rsidRPr="00C7616C">
        <w:rPr>
          <w:sz w:val="28"/>
          <w:szCs w:val="28"/>
        </w:rPr>
        <w:t xml:space="preserve"> </w:t>
      </w:r>
      <w:r w:rsidR="00B22BD9" w:rsidRPr="00C7616C">
        <w:rPr>
          <w:rFonts w:hint="eastAsia"/>
          <w:sz w:val="28"/>
          <w:szCs w:val="28"/>
        </w:rPr>
        <w:t>(</w:t>
      </w:r>
      <w:r w:rsidR="00B22BD9" w:rsidRPr="00C7616C">
        <w:rPr>
          <w:rFonts w:ascii="標楷體" w:eastAsia="標楷體" w:hAnsi="標楷體"/>
          <w:sz w:val="28"/>
          <w:szCs w:val="28"/>
        </w:rPr>
        <w:t>Alternative Dispute Resolution</w:t>
      </w:r>
      <w:r w:rsidR="00B22BD9" w:rsidRPr="00C7616C">
        <w:rPr>
          <w:rFonts w:ascii="標楷體" w:eastAsia="標楷體" w:hAnsi="標楷體" w:hint="eastAsia"/>
          <w:sz w:val="28"/>
          <w:szCs w:val="28"/>
        </w:rPr>
        <w:t>)</w:t>
      </w:r>
      <w:r w:rsidR="00B34D11">
        <w:rPr>
          <w:rFonts w:ascii="標楷體" w:eastAsia="標楷體" w:hAnsi="標楷體" w:hint="eastAsia"/>
          <w:sz w:val="28"/>
          <w:szCs w:val="28"/>
        </w:rPr>
        <w:t>解決</w:t>
      </w:r>
      <w:r w:rsidR="00CD6DD2" w:rsidRPr="00C7616C">
        <w:rPr>
          <w:rFonts w:ascii="標楷體" w:eastAsia="標楷體" w:hAnsi="標楷體" w:hint="eastAsia"/>
          <w:sz w:val="28"/>
          <w:szCs w:val="28"/>
        </w:rPr>
        <w:t>。</w:t>
      </w:r>
    </w:p>
    <w:p w:rsidR="00CD6DD2" w:rsidRPr="00C7616C" w:rsidRDefault="00CD6DD2" w:rsidP="002D7EC4">
      <w:pPr>
        <w:rPr>
          <w:rFonts w:ascii="標楷體" w:eastAsia="標楷體" w:hAnsi="標楷體"/>
          <w:sz w:val="28"/>
          <w:szCs w:val="28"/>
        </w:rPr>
      </w:pPr>
      <w:r w:rsidRPr="00C7616C">
        <w:rPr>
          <w:rFonts w:ascii="標楷體" w:eastAsia="標楷體" w:hAnsi="標楷體" w:hint="eastAsia"/>
          <w:sz w:val="28"/>
          <w:szCs w:val="28"/>
        </w:rPr>
        <w:t>(AD</w:t>
      </w:r>
      <w:r w:rsidR="00794BCD">
        <w:rPr>
          <w:rFonts w:ascii="標楷體" w:eastAsia="標楷體" w:hAnsi="標楷體" w:hint="eastAsia"/>
          <w:sz w:val="28"/>
          <w:szCs w:val="28"/>
        </w:rPr>
        <w:t>R</w:t>
      </w:r>
      <w:r w:rsidRPr="00C7616C">
        <w:rPr>
          <w:rFonts w:ascii="標楷體" w:eastAsia="標楷體" w:hAnsi="標楷體" w:hint="eastAsia"/>
          <w:sz w:val="28"/>
          <w:szCs w:val="28"/>
        </w:rPr>
        <w:t>，替代</w:t>
      </w:r>
      <w:r w:rsidR="00794BCD">
        <w:rPr>
          <w:rFonts w:ascii="標楷體" w:eastAsia="標楷體" w:hAnsi="標楷體" w:hint="eastAsia"/>
          <w:sz w:val="28"/>
          <w:szCs w:val="28"/>
        </w:rPr>
        <w:t>性</w:t>
      </w:r>
      <w:r w:rsidR="00BF204D">
        <w:rPr>
          <w:rFonts w:ascii="標楷體" w:eastAsia="標楷體" w:hAnsi="標楷體" w:hint="eastAsia"/>
          <w:sz w:val="28"/>
          <w:szCs w:val="28"/>
        </w:rPr>
        <w:t>爭議</w:t>
      </w:r>
      <w:r w:rsidRPr="00C7616C">
        <w:rPr>
          <w:rFonts w:ascii="標楷體" w:eastAsia="標楷體" w:hAnsi="標楷體" w:hint="eastAsia"/>
          <w:sz w:val="28"/>
          <w:szCs w:val="28"/>
        </w:rPr>
        <w:t>解決程序，</w:t>
      </w:r>
      <w:r w:rsidR="00794BCD">
        <w:rPr>
          <w:rFonts w:ascii="標楷體" w:eastAsia="標楷體" w:hAnsi="標楷體" w:hint="eastAsia"/>
          <w:sz w:val="28"/>
          <w:szCs w:val="28"/>
        </w:rPr>
        <w:t>係</w:t>
      </w:r>
      <w:r w:rsidRPr="00C7616C">
        <w:rPr>
          <w:rFonts w:ascii="標楷體" w:eastAsia="標楷體" w:hAnsi="標楷體" w:hint="eastAsia"/>
          <w:sz w:val="28"/>
          <w:szCs w:val="28"/>
        </w:rPr>
        <w:t>指使用訴訟以外的方法來解決</w:t>
      </w:r>
      <w:r w:rsidR="00BF204D">
        <w:rPr>
          <w:rFonts w:ascii="標楷體" w:eastAsia="標楷體" w:hAnsi="標楷體" w:hint="eastAsia"/>
          <w:sz w:val="28"/>
          <w:szCs w:val="28"/>
        </w:rPr>
        <w:t>爭議</w:t>
      </w:r>
      <w:r w:rsidRPr="00C7616C">
        <w:rPr>
          <w:rFonts w:ascii="標楷體" w:eastAsia="標楷體" w:hAnsi="標楷體" w:hint="eastAsia"/>
          <w:sz w:val="28"/>
          <w:szCs w:val="28"/>
        </w:rPr>
        <w:t>)</w:t>
      </w:r>
    </w:p>
    <w:p w:rsidR="00CD6DD2" w:rsidRPr="00C7616C" w:rsidRDefault="00CD6DD2" w:rsidP="00D76BEF">
      <w:pPr>
        <w:rPr>
          <w:rFonts w:ascii="標楷體" w:eastAsia="標楷體" w:hAnsi="標楷體"/>
          <w:b/>
          <w:sz w:val="28"/>
          <w:szCs w:val="28"/>
        </w:rPr>
      </w:pPr>
    </w:p>
    <w:p w:rsidR="00CD6DD2" w:rsidRPr="00C7616C" w:rsidRDefault="00CD6DD2" w:rsidP="00D76BEF">
      <w:pPr>
        <w:pStyle w:val="3"/>
        <w:rPr>
          <w:rFonts w:ascii="標楷體" w:eastAsia="標楷體" w:hAnsi="標楷體"/>
          <w:sz w:val="28"/>
          <w:szCs w:val="28"/>
        </w:rPr>
      </w:pPr>
      <w:bookmarkStart w:id="6" w:name="_Toc522712214"/>
      <w:r w:rsidRPr="00C7616C">
        <w:rPr>
          <w:rFonts w:ascii="標楷體" w:eastAsia="標楷體" w:hAnsi="標楷體" w:hint="eastAsia"/>
          <w:sz w:val="28"/>
          <w:szCs w:val="28"/>
        </w:rPr>
        <w:t>1.第一步：專利權人</w:t>
      </w:r>
      <w:r w:rsidR="004E2FED" w:rsidRPr="00C7616C">
        <w:rPr>
          <w:rFonts w:ascii="標楷體" w:eastAsia="標楷體" w:hAnsi="標楷體" w:hint="eastAsia"/>
          <w:sz w:val="28"/>
          <w:szCs w:val="28"/>
        </w:rPr>
        <w:t>提出</w:t>
      </w:r>
      <w:r w:rsidRPr="00C7616C">
        <w:rPr>
          <w:rFonts w:ascii="標楷體" w:eastAsia="標楷體" w:hAnsi="標楷體" w:hint="eastAsia"/>
          <w:sz w:val="28"/>
          <w:szCs w:val="28"/>
        </w:rPr>
        <w:t>授權談判要約(offer)</w:t>
      </w:r>
      <w:bookmarkEnd w:id="6"/>
    </w:p>
    <w:p w:rsidR="00CD6DD2" w:rsidRPr="00C7616C" w:rsidRDefault="00CD6DD2" w:rsidP="00D76BEF">
      <w:pPr>
        <w:rPr>
          <w:rFonts w:ascii="標楷體" w:eastAsia="標楷體" w:hAnsi="標楷體"/>
          <w:sz w:val="28"/>
          <w:szCs w:val="28"/>
        </w:rPr>
      </w:pPr>
      <w:r w:rsidRPr="00C7616C">
        <w:rPr>
          <w:rFonts w:ascii="標楷體" w:eastAsia="標楷體" w:hAnsi="標楷體" w:hint="eastAsia"/>
          <w:sz w:val="28"/>
          <w:szCs w:val="28"/>
        </w:rPr>
        <w:t>(總論)</w:t>
      </w:r>
    </w:p>
    <w:p w:rsidR="00A654ED"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09752E" w:rsidRPr="0009752E">
        <w:rPr>
          <w:rFonts w:ascii="標楷體" w:eastAsia="標楷體" w:hAnsi="標楷體" w:hint="eastAsia"/>
          <w:sz w:val="28"/>
          <w:szCs w:val="28"/>
        </w:rPr>
        <w:t>一般而言，</w:t>
      </w:r>
      <w:r w:rsidR="00B34D11">
        <w:rPr>
          <w:rFonts w:ascii="標楷體" w:eastAsia="標楷體" w:hAnsi="標楷體" w:hint="eastAsia"/>
          <w:sz w:val="28"/>
          <w:szCs w:val="28"/>
        </w:rPr>
        <w:t>專利權人若懷疑實施人有</w:t>
      </w:r>
      <w:r w:rsidR="004E2FED">
        <w:rPr>
          <w:rFonts w:ascii="標楷體" w:eastAsia="標楷體" w:hAnsi="標楷體" w:hint="eastAsia"/>
          <w:sz w:val="28"/>
          <w:szCs w:val="28"/>
        </w:rPr>
        <w:t>對</w:t>
      </w:r>
      <w:r w:rsidR="00CD6DD2" w:rsidRPr="00C7616C">
        <w:rPr>
          <w:rFonts w:ascii="標楷體" w:eastAsia="標楷體" w:hAnsi="標楷體" w:hint="eastAsia"/>
          <w:sz w:val="28"/>
          <w:szCs w:val="28"/>
        </w:rPr>
        <w:t>SEP</w:t>
      </w:r>
      <w:r w:rsidR="00B34D11">
        <w:rPr>
          <w:rFonts w:ascii="標楷體" w:eastAsia="標楷體" w:hAnsi="標楷體" w:hint="eastAsia"/>
          <w:sz w:val="28"/>
          <w:szCs w:val="28"/>
        </w:rPr>
        <w:t>侵權</w:t>
      </w:r>
      <w:r w:rsidR="00CD6DD2" w:rsidRPr="00C7616C">
        <w:rPr>
          <w:rFonts w:ascii="標楷體" w:eastAsia="標楷體" w:hAnsi="標楷體" w:hint="eastAsia"/>
          <w:sz w:val="28"/>
          <w:szCs w:val="28"/>
        </w:rPr>
        <w:t>可能</w:t>
      </w:r>
      <w:r w:rsidR="00B34D11">
        <w:rPr>
          <w:rFonts w:ascii="標楷體" w:eastAsia="標楷體" w:hAnsi="標楷體" w:hint="eastAsia"/>
          <w:sz w:val="28"/>
          <w:szCs w:val="28"/>
        </w:rPr>
        <w:t>時</w:t>
      </w:r>
      <w:r w:rsidR="0027254E">
        <w:rPr>
          <w:rFonts w:ascii="標楷體" w:eastAsia="標楷體" w:hAnsi="標楷體" w:hint="eastAsia"/>
          <w:sz w:val="28"/>
          <w:szCs w:val="28"/>
        </w:rPr>
        <w:t>，可藉由指出相關專利及指明</w:t>
      </w:r>
      <w:r w:rsidR="00B34D11">
        <w:rPr>
          <w:rFonts w:ascii="標楷體" w:eastAsia="標楷體" w:hAnsi="標楷體" w:hint="eastAsia"/>
          <w:sz w:val="28"/>
          <w:szCs w:val="28"/>
        </w:rPr>
        <w:t>侵</w:t>
      </w:r>
      <w:proofErr w:type="gramStart"/>
      <w:r w:rsidR="00B34D11">
        <w:rPr>
          <w:rFonts w:ascii="標楷體" w:eastAsia="標楷體" w:hAnsi="標楷體" w:hint="eastAsia"/>
          <w:sz w:val="28"/>
          <w:szCs w:val="28"/>
        </w:rPr>
        <w:t>權</w:t>
      </w:r>
      <w:r w:rsidR="0027254E">
        <w:rPr>
          <w:rFonts w:ascii="標楷體" w:eastAsia="標楷體" w:hAnsi="標楷體" w:hint="eastAsia"/>
          <w:sz w:val="28"/>
          <w:szCs w:val="28"/>
        </w:rPr>
        <w:t>態樣</w:t>
      </w:r>
      <w:r w:rsidR="00CD6DD2" w:rsidRPr="00C7616C">
        <w:rPr>
          <w:rFonts w:ascii="標楷體" w:eastAsia="標楷體" w:hAnsi="標楷體" w:hint="eastAsia"/>
          <w:sz w:val="28"/>
          <w:szCs w:val="28"/>
        </w:rPr>
        <w:t>而</w:t>
      </w:r>
      <w:proofErr w:type="gramEnd"/>
      <w:r w:rsidR="00CD6DD2" w:rsidRPr="00C7616C">
        <w:rPr>
          <w:rFonts w:ascii="標楷體" w:eastAsia="標楷體" w:hAnsi="標楷體" w:hint="eastAsia"/>
          <w:sz w:val="28"/>
          <w:szCs w:val="28"/>
        </w:rPr>
        <w:t>發起SEP</w:t>
      </w:r>
      <w:r w:rsidR="004E2FED">
        <w:rPr>
          <w:rFonts w:ascii="標楷體" w:eastAsia="標楷體" w:hAnsi="標楷體" w:hint="eastAsia"/>
          <w:sz w:val="28"/>
          <w:szCs w:val="28"/>
        </w:rPr>
        <w:t>授權</w:t>
      </w:r>
      <w:r w:rsidR="00CD6DD2" w:rsidRPr="00C7616C">
        <w:rPr>
          <w:rFonts w:ascii="標楷體" w:eastAsia="標楷體" w:hAnsi="標楷體" w:hint="eastAsia"/>
          <w:sz w:val="28"/>
          <w:szCs w:val="28"/>
        </w:rPr>
        <w:t>談判</w:t>
      </w:r>
      <w:r w:rsidR="00CD6DD2" w:rsidRPr="00C7616C">
        <w:rPr>
          <w:rFonts w:ascii="標楷體" w:eastAsia="標楷體" w:hAnsi="標楷體"/>
          <w:sz w:val="28"/>
          <w:szCs w:val="28"/>
          <w:vertAlign w:val="superscript"/>
        </w:rPr>
        <w:footnoteReference w:id="7"/>
      </w:r>
      <w:r w:rsidR="00B34D11">
        <w:rPr>
          <w:rFonts w:ascii="標楷體" w:eastAsia="標楷體" w:hAnsi="標楷體" w:hint="eastAsia"/>
          <w:sz w:val="28"/>
          <w:szCs w:val="28"/>
          <w:vertAlign w:val="superscript"/>
        </w:rPr>
        <w:t>,</w:t>
      </w:r>
      <w:r w:rsidR="00CD6DD2" w:rsidRPr="00C7616C">
        <w:rPr>
          <w:rFonts w:ascii="標楷體" w:eastAsia="標楷體" w:hAnsi="標楷體"/>
          <w:sz w:val="28"/>
          <w:szCs w:val="28"/>
          <w:vertAlign w:val="superscript"/>
        </w:rPr>
        <w:footnoteReference w:id="8"/>
      </w:r>
      <w:r w:rsidR="00A654ED">
        <w:rPr>
          <w:rFonts w:ascii="標楷體" w:eastAsia="標楷體" w:hAnsi="標楷體" w:hint="eastAsia"/>
          <w:sz w:val="28"/>
          <w:szCs w:val="28"/>
        </w:rPr>
        <w:t>。</w:t>
      </w:r>
      <w:r w:rsidR="00FB265D">
        <w:rPr>
          <w:rFonts w:ascii="標楷體" w:eastAsia="標楷體" w:hAnsi="標楷體" w:hint="eastAsia"/>
          <w:sz w:val="28"/>
          <w:szCs w:val="28"/>
        </w:rPr>
        <w:t>在某些情況下，管理多個專利權</w:t>
      </w:r>
      <w:r w:rsidR="00A654ED">
        <w:rPr>
          <w:rFonts w:ascii="標楷體" w:eastAsia="標楷體" w:hAnsi="標楷體" w:hint="eastAsia"/>
          <w:sz w:val="28"/>
          <w:szCs w:val="28"/>
        </w:rPr>
        <w:t>人在單一交易（"專利池"</w:t>
      </w:r>
      <w:r w:rsidR="00FB265D">
        <w:rPr>
          <w:rFonts w:ascii="標楷體" w:eastAsia="標楷體" w:hAnsi="標楷體" w:hint="eastAsia"/>
          <w:sz w:val="28"/>
          <w:szCs w:val="28"/>
        </w:rPr>
        <w:t>）中得到有效授權的</w:t>
      </w:r>
      <w:r w:rsidR="00A654ED" w:rsidRPr="00A654ED">
        <w:rPr>
          <w:rFonts w:ascii="標楷體" w:eastAsia="標楷體" w:hAnsi="標楷體" w:hint="eastAsia"/>
          <w:sz w:val="28"/>
          <w:szCs w:val="28"/>
        </w:rPr>
        <w:t>架</w:t>
      </w:r>
      <w:r w:rsidR="00FB265D">
        <w:rPr>
          <w:rFonts w:ascii="標楷體" w:eastAsia="標楷體" w:hAnsi="標楷體" w:hint="eastAsia"/>
          <w:sz w:val="28"/>
          <w:szCs w:val="28"/>
        </w:rPr>
        <w:t>構</w:t>
      </w:r>
      <w:proofErr w:type="gramStart"/>
      <w:r w:rsidR="00A654ED" w:rsidRPr="00A654ED">
        <w:rPr>
          <w:rFonts w:ascii="標楷體" w:eastAsia="標楷體" w:hAnsi="標楷體" w:hint="eastAsia"/>
          <w:sz w:val="28"/>
          <w:szCs w:val="28"/>
        </w:rPr>
        <w:t>的集管團體</w:t>
      </w:r>
      <w:proofErr w:type="gramEnd"/>
      <w:r w:rsidR="00A654ED" w:rsidRPr="00A654ED">
        <w:rPr>
          <w:rFonts w:ascii="標楷體" w:eastAsia="標楷體" w:hAnsi="標楷體" w:hint="eastAsia"/>
          <w:sz w:val="28"/>
          <w:szCs w:val="28"/>
        </w:rPr>
        <w:t>可以代替專利權人進行談判。</w:t>
      </w:r>
    </w:p>
    <w:p w:rsidR="00CD6DD2" w:rsidRPr="00C7616C" w:rsidRDefault="00A654ED" w:rsidP="00D724C5">
      <w:pPr>
        <w:rPr>
          <w:rFonts w:ascii="標楷體" w:eastAsia="標楷體" w:hAnsi="標楷體"/>
          <w:sz w:val="28"/>
          <w:szCs w:val="28"/>
        </w:rPr>
      </w:pPr>
      <w:r>
        <w:rPr>
          <w:rFonts w:ascii="標楷體" w:eastAsia="標楷體" w:hAnsi="標楷體" w:hint="eastAsia"/>
          <w:sz w:val="28"/>
          <w:szCs w:val="28"/>
        </w:rPr>
        <w:t xml:space="preserve">    </w:t>
      </w:r>
      <w:r w:rsidR="00CD6DD2" w:rsidRPr="00C7616C">
        <w:rPr>
          <w:rFonts w:ascii="標楷體" w:eastAsia="標楷體" w:hAnsi="標楷體" w:hint="eastAsia"/>
          <w:sz w:val="28"/>
          <w:szCs w:val="28"/>
        </w:rPr>
        <w:t>通常專利權人會被要求</w:t>
      </w:r>
      <w:r w:rsidRPr="00A654ED">
        <w:rPr>
          <w:rFonts w:ascii="標楷體" w:eastAsia="標楷體" w:hAnsi="標楷體" w:hint="eastAsia"/>
          <w:sz w:val="28"/>
          <w:szCs w:val="28"/>
        </w:rPr>
        <w:t>向實施人</w:t>
      </w:r>
      <w:r w:rsidR="00CD6DD2" w:rsidRPr="00C7616C">
        <w:rPr>
          <w:rFonts w:ascii="標楷體" w:eastAsia="標楷體" w:hAnsi="標楷體" w:hint="eastAsia"/>
          <w:sz w:val="28"/>
          <w:szCs w:val="28"/>
        </w:rPr>
        <w:t>提出</w:t>
      </w:r>
      <w:r>
        <w:rPr>
          <w:rStyle w:val="a6"/>
          <w:rFonts w:ascii="標楷體" w:eastAsia="標楷體" w:hAnsi="標楷體"/>
          <w:sz w:val="28"/>
          <w:szCs w:val="28"/>
        </w:rPr>
        <w:footnoteReference w:id="9"/>
      </w:r>
      <w:r w:rsidR="009D6DB0">
        <w:rPr>
          <w:rFonts w:ascii="標楷體" w:eastAsia="標楷體" w:hAnsi="標楷體" w:hint="eastAsia"/>
          <w:sz w:val="28"/>
          <w:szCs w:val="28"/>
          <w:vertAlign w:val="superscript"/>
        </w:rPr>
        <w:t>，</w:t>
      </w:r>
      <w:r w:rsidR="00CD6DD2" w:rsidRPr="00C7616C">
        <w:rPr>
          <w:rFonts w:ascii="標楷體" w:eastAsia="標楷體" w:hAnsi="標楷體"/>
          <w:sz w:val="28"/>
          <w:szCs w:val="28"/>
          <w:vertAlign w:val="superscript"/>
        </w:rPr>
        <w:footnoteReference w:id="10"/>
      </w:r>
      <w:r w:rsidR="00CD6DD2"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(1)SEP確認文件(專利</w:t>
      </w:r>
      <w:r w:rsidR="0027254E">
        <w:rPr>
          <w:rFonts w:ascii="標楷體" w:eastAsia="標楷體" w:hAnsi="標楷體" w:hint="eastAsia"/>
          <w:sz w:val="28"/>
          <w:szCs w:val="28"/>
        </w:rPr>
        <w:t>號</w:t>
      </w:r>
      <w:r w:rsidRPr="00C7616C">
        <w:rPr>
          <w:rFonts w:ascii="標楷體" w:eastAsia="標楷體" w:hAnsi="標楷體" w:hint="eastAsia"/>
          <w:sz w:val="28"/>
          <w:szCs w:val="28"/>
        </w:rPr>
        <w:t>列表</w:t>
      </w:r>
      <w:r w:rsidR="00FB265D">
        <w:rPr>
          <w:rStyle w:val="a6"/>
          <w:rFonts w:ascii="標楷體" w:eastAsia="標楷體" w:hAnsi="標楷體"/>
          <w:sz w:val="28"/>
          <w:szCs w:val="28"/>
        </w:rPr>
        <w:footnoteReference w:id="11"/>
      </w:r>
      <w:r w:rsidR="009D6DB0">
        <w:rPr>
          <w:rFonts w:ascii="標楷體" w:eastAsia="標楷體" w:hAnsi="標楷體" w:hint="eastAsia"/>
          <w:sz w:val="28"/>
          <w:szCs w:val="28"/>
          <w:vertAlign w:val="superscript"/>
        </w:rPr>
        <w:t>，</w:t>
      </w:r>
      <w:r w:rsidRPr="00C7616C">
        <w:rPr>
          <w:rFonts w:ascii="標楷體" w:eastAsia="標楷體" w:hAnsi="標楷體"/>
          <w:sz w:val="28"/>
          <w:szCs w:val="28"/>
          <w:vertAlign w:val="superscript"/>
        </w:rPr>
        <w:footnoteReference w:id="12"/>
      </w:r>
      <w:r w:rsidR="0027254E">
        <w:rPr>
          <w:rFonts w:ascii="標楷體" w:eastAsia="標楷體" w:hAnsi="標楷體" w:hint="eastAsia"/>
          <w:sz w:val="28"/>
          <w:szCs w:val="28"/>
        </w:rPr>
        <w:t>、</w:t>
      </w:r>
      <w:r w:rsidR="004E2FED">
        <w:rPr>
          <w:rFonts w:ascii="標楷體" w:eastAsia="標楷體" w:hAnsi="標楷體" w:hint="eastAsia"/>
          <w:sz w:val="28"/>
          <w:szCs w:val="28"/>
        </w:rPr>
        <w:t>系爭</w:t>
      </w:r>
      <w:r w:rsidR="0027254E">
        <w:rPr>
          <w:rFonts w:ascii="標楷體" w:eastAsia="標楷體" w:hAnsi="標楷體" w:hint="eastAsia"/>
          <w:sz w:val="28"/>
          <w:szCs w:val="28"/>
        </w:rPr>
        <w:t>標準</w:t>
      </w:r>
      <w:r w:rsidR="004E2FED">
        <w:rPr>
          <w:rFonts w:ascii="標楷體" w:eastAsia="標楷體" w:hAnsi="標楷體" w:hint="eastAsia"/>
          <w:sz w:val="28"/>
          <w:szCs w:val="28"/>
        </w:rPr>
        <w:t>技術</w:t>
      </w:r>
      <w:r w:rsidR="0027254E">
        <w:rPr>
          <w:rFonts w:ascii="標楷體" w:eastAsia="標楷體" w:hAnsi="標楷體" w:hint="eastAsia"/>
          <w:sz w:val="28"/>
          <w:szCs w:val="28"/>
        </w:rPr>
        <w:t>的名稱</w:t>
      </w:r>
      <w:r w:rsidRPr="00C7616C">
        <w:rPr>
          <w:rFonts w:ascii="標楷體" w:eastAsia="標楷體" w:hAnsi="標楷體" w:hint="eastAsia"/>
          <w:sz w:val="28"/>
          <w:szCs w:val="28"/>
        </w:rPr>
        <w:t>、</w:t>
      </w:r>
      <w:r w:rsidR="0027254E">
        <w:rPr>
          <w:rFonts w:ascii="標楷體" w:eastAsia="標楷體" w:hAnsi="標楷體" w:hint="eastAsia"/>
          <w:sz w:val="28"/>
          <w:szCs w:val="28"/>
        </w:rPr>
        <w:t>專利</w:t>
      </w:r>
      <w:r w:rsidR="004E2FED">
        <w:rPr>
          <w:rFonts w:ascii="標楷體" w:eastAsia="標楷體" w:hAnsi="標楷體" w:hint="eastAsia"/>
          <w:sz w:val="28"/>
          <w:szCs w:val="28"/>
        </w:rPr>
        <w:t>效力所及</w:t>
      </w:r>
      <w:r w:rsidRPr="00C7616C">
        <w:rPr>
          <w:rFonts w:ascii="標楷體" w:eastAsia="標楷體" w:hAnsi="標楷體" w:hint="eastAsia"/>
          <w:sz w:val="28"/>
          <w:szCs w:val="28"/>
        </w:rPr>
        <w:t>地域範圍</w:t>
      </w:r>
      <w:r w:rsidR="0027254E">
        <w:rPr>
          <w:rFonts w:ascii="標楷體" w:eastAsia="標楷體" w:hAnsi="標楷體" w:hint="eastAsia"/>
          <w:sz w:val="28"/>
          <w:szCs w:val="28"/>
        </w:rPr>
        <w:t>等</w:t>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lastRenderedPageBreak/>
        <w:t>(2)SEP</w:t>
      </w:r>
      <w:r w:rsidR="0018721F">
        <w:rPr>
          <w:rFonts w:ascii="標楷體" w:eastAsia="標楷體" w:hAnsi="標楷體" w:hint="eastAsia"/>
          <w:sz w:val="28"/>
          <w:szCs w:val="28"/>
        </w:rPr>
        <w:t>專利範圍</w:t>
      </w:r>
      <w:r w:rsidR="0027254E">
        <w:rPr>
          <w:rFonts w:ascii="標楷體" w:eastAsia="標楷體" w:hAnsi="標楷體" w:hint="eastAsia"/>
          <w:sz w:val="28"/>
          <w:szCs w:val="28"/>
        </w:rPr>
        <w:t>與標準規格及或產品之</w:t>
      </w:r>
      <w:r w:rsidRPr="00C7616C">
        <w:rPr>
          <w:rFonts w:ascii="標楷體" w:eastAsia="標楷體" w:hAnsi="標楷體" w:hint="eastAsia"/>
          <w:sz w:val="28"/>
          <w:szCs w:val="28"/>
        </w:rPr>
        <w:t>對照表(侵權對照表</w:t>
      </w:r>
      <w:r w:rsidR="0027254E">
        <w:rPr>
          <w:rFonts w:ascii="標楷體" w:eastAsia="標楷體" w:hAnsi="標楷體" w:hint="eastAsia"/>
          <w:sz w:val="28"/>
          <w:szCs w:val="28"/>
        </w:rPr>
        <w:t>claim chart</w:t>
      </w:r>
      <w:r w:rsidRPr="00C7616C">
        <w:rPr>
          <w:rFonts w:ascii="標楷體" w:eastAsia="標楷體" w:hAnsi="標楷體"/>
          <w:sz w:val="28"/>
          <w:szCs w:val="28"/>
          <w:vertAlign w:val="superscript"/>
        </w:rPr>
        <w:footnoteReference w:id="13"/>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p>
    <w:p w:rsidR="00CD6DD2" w:rsidRPr="00C7616C" w:rsidRDefault="00C839FF" w:rsidP="00D724C5">
      <w:pPr>
        <w:rPr>
          <w:rFonts w:ascii="標楷體" w:eastAsia="標楷體" w:hAnsi="標楷體"/>
          <w:sz w:val="28"/>
          <w:szCs w:val="28"/>
        </w:rPr>
      </w:pPr>
      <w:r>
        <w:rPr>
          <w:rFonts w:ascii="標楷體" w:eastAsia="標楷體" w:hAnsi="標楷體" w:hint="eastAsia"/>
          <w:sz w:val="28"/>
          <w:szCs w:val="28"/>
        </w:rPr>
        <w:t xml:space="preserve">    </w:t>
      </w:r>
      <w:r w:rsidRPr="00C839FF">
        <w:rPr>
          <w:rFonts w:ascii="標楷體" w:eastAsia="標楷體" w:hAnsi="標楷體" w:hint="eastAsia"/>
          <w:sz w:val="28"/>
          <w:szCs w:val="28"/>
        </w:rPr>
        <w:t>當專利權人持有大量SEP時，</w:t>
      </w:r>
      <w:r w:rsidR="00B6707D">
        <w:rPr>
          <w:rFonts w:ascii="標楷體" w:eastAsia="標楷體" w:hAnsi="標楷體" w:hint="eastAsia"/>
          <w:sz w:val="28"/>
          <w:szCs w:val="28"/>
        </w:rPr>
        <w:t>為使談判過程合理化，</w:t>
      </w:r>
      <w:r w:rsidRPr="00C839FF">
        <w:rPr>
          <w:rFonts w:ascii="標楷體" w:eastAsia="標楷體" w:hAnsi="標楷體" w:hint="eastAsia"/>
          <w:sz w:val="28"/>
          <w:szCs w:val="28"/>
        </w:rPr>
        <w:t>雙方有時會將談判限制於</w:t>
      </w:r>
      <w:r w:rsidR="004E2FED">
        <w:rPr>
          <w:rFonts w:ascii="標楷體" w:eastAsia="標楷體" w:hAnsi="標楷體" w:hint="eastAsia"/>
          <w:sz w:val="28"/>
          <w:szCs w:val="28"/>
        </w:rPr>
        <w:t>關鍵</w:t>
      </w:r>
      <w:r w:rsidRPr="00C839FF">
        <w:rPr>
          <w:rFonts w:ascii="標楷體" w:eastAsia="標楷體" w:hAnsi="標楷體" w:hint="eastAsia"/>
          <w:sz w:val="28"/>
          <w:szCs w:val="28"/>
        </w:rPr>
        <w:t>專利</w:t>
      </w:r>
      <w:proofErr w:type="gramStart"/>
      <w:r w:rsidRPr="00C839FF">
        <w:rPr>
          <w:rFonts w:ascii="標楷體" w:eastAsia="標楷體" w:hAnsi="標楷體" w:hint="eastAsia"/>
          <w:sz w:val="28"/>
          <w:szCs w:val="28"/>
        </w:rPr>
        <w:t>（</w:t>
      </w:r>
      <w:proofErr w:type="gramEnd"/>
      <w:r w:rsidRPr="00C839FF">
        <w:rPr>
          <w:rFonts w:ascii="標楷體" w:eastAsia="標楷體" w:hAnsi="標楷體" w:hint="eastAsia"/>
          <w:sz w:val="28"/>
          <w:szCs w:val="28"/>
        </w:rPr>
        <w:t>參見</w:t>
      </w:r>
      <w:r>
        <w:rPr>
          <w:rFonts w:ascii="標楷體" w:eastAsia="標楷體" w:hAnsi="標楷體" w:hint="eastAsia"/>
          <w:sz w:val="28"/>
          <w:szCs w:val="28"/>
        </w:rPr>
        <w:t>Ⅱ</w:t>
      </w:r>
      <w:r w:rsidRPr="00C839FF">
        <w:rPr>
          <w:rFonts w:ascii="標楷體" w:eastAsia="標楷體" w:hAnsi="標楷體" w:hint="eastAsia"/>
          <w:sz w:val="28"/>
          <w:szCs w:val="28"/>
        </w:rPr>
        <w:t>.B.4</w:t>
      </w:r>
      <w:proofErr w:type="gramStart"/>
      <w:r w:rsidRPr="00C839FF">
        <w:rPr>
          <w:rFonts w:ascii="標楷體" w:eastAsia="標楷體" w:hAnsi="標楷體" w:hint="eastAsia"/>
          <w:sz w:val="28"/>
          <w:szCs w:val="28"/>
        </w:rPr>
        <w:t>）</w:t>
      </w:r>
      <w:proofErr w:type="gramEnd"/>
      <w:r w:rsidRPr="00C839FF">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w:t>
      </w:r>
      <w:r w:rsidR="00C839FF" w:rsidRPr="00C839FF">
        <w:rPr>
          <w:rFonts w:ascii="標楷體" w:eastAsia="標楷體" w:hAnsi="標楷體" w:hint="eastAsia"/>
          <w:sz w:val="28"/>
          <w:szCs w:val="28"/>
        </w:rPr>
        <w:t>SEP</w:t>
      </w:r>
      <w:r w:rsidR="007277DB">
        <w:rPr>
          <w:rFonts w:ascii="標楷體" w:eastAsia="標楷體" w:hAnsi="標楷體" w:hint="eastAsia"/>
          <w:sz w:val="28"/>
          <w:szCs w:val="28"/>
        </w:rPr>
        <w:t>與</w:t>
      </w:r>
      <w:r w:rsidR="00C839FF" w:rsidRPr="00C839FF">
        <w:rPr>
          <w:rFonts w:ascii="標楷體" w:eastAsia="標楷體" w:hAnsi="標楷體" w:hint="eastAsia"/>
          <w:sz w:val="28"/>
          <w:szCs w:val="28"/>
        </w:rPr>
        <w:t>技術標準和/或產品的對照</w:t>
      </w:r>
      <w:r w:rsidRPr="00C7616C">
        <w:rPr>
          <w:rFonts w:ascii="標楷體" w:eastAsia="標楷體" w:hAnsi="標楷體" w:hint="eastAsia"/>
          <w:sz w:val="28"/>
          <w:szCs w:val="28"/>
        </w:rPr>
        <w:t>)</w:t>
      </w:r>
    </w:p>
    <w:p w:rsidR="003961F4"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839FF" w:rsidRPr="00C839FF">
        <w:rPr>
          <w:rFonts w:ascii="標楷體" w:eastAsia="標楷體" w:hAnsi="標楷體" w:hint="eastAsia"/>
          <w:sz w:val="28"/>
          <w:szCs w:val="28"/>
        </w:rPr>
        <w:t>專利權人在談判開始時向</w:t>
      </w:r>
      <w:r w:rsidR="00234326">
        <w:rPr>
          <w:rFonts w:ascii="標楷體" w:eastAsia="標楷體" w:hAnsi="標楷體" w:hint="eastAsia"/>
          <w:sz w:val="28"/>
          <w:szCs w:val="28"/>
        </w:rPr>
        <w:t>實施人</w:t>
      </w:r>
      <w:r w:rsidR="00C839FF" w:rsidRPr="00C839FF">
        <w:rPr>
          <w:rFonts w:ascii="標楷體" w:eastAsia="標楷體" w:hAnsi="標楷體" w:hint="eastAsia"/>
          <w:sz w:val="28"/>
          <w:szCs w:val="28"/>
        </w:rPr>
        <w:t>提供相關文件，以便</w:t>
      </w:r>
      <w:r w:rsidR="00234326">
        <w:rPr>
          <w:rFonts w:ascii="標楷體" w:eastAsia="標楷體" w:hAnsi="標楷體" w:hint="eastAsia"/>
          <w:sz w:val="28"/>
          <w:szCs w:val="28"/>
        </w:rPr>
        <w:t>實施人</w:t>
      </w:r>
      <w:r w:rsidR="00C839FF" w:rsidRPr="00C839FF">
        <w:rPr>
          <w:rFonts w:ascii="標楷體" w:eastAsia="標楷體" w:hAnsi="標楷體" w:hint="eastAsia"/>
          <w:sz w:val="28"/>
          <w:szCs w:val="28"/>
        </w:rPr>
        <w:t>可以了解SEP如何對應到技術標準和/或他們自己的產品。</w:t>
      </w:r>
      <w:r w:rsidR="00234326">
        <w:rPr>
          <w:rFonts w:ascii="標楷體" w:eastAsia="標楷體" w:hAnsi="標楷體" w:hint="eastAsia"/>
          <w:sz w:val="28"/>
          <w:szCs w:val="28"/>
        </w:rPr>
        <w:t>專利權人</w:t>
      </w:r>
      <w:r w:rsidR="00C839FF" w:rsidRPr="00C839FF">
        <w:rPr>
          <w:rFonts w:ascii="標楷體" w:eastAsia="標楷體" w:hAnsi="標楷體" w:hint="eastAsia"/>
          <w:sz w:val="28"/>
          <w:szCs w:val="28"/>
        </w:rPr>
        <w:t>通常使用侵權對照表來表明實際生產的產品與專利之間的相關性。</w:t>
      </w:r>
    </w:p>
    <w:p w:rsidR="00CD6DD2" w:rsidRDefault="003961F4" w:rsidP="00D724C5">
      <w:pPr>
        <w:rPr>
          <w:rFonts w:ascii="標楷體" w:eastAsia="標楷體" w:hAnsi="標楷體"/>
          <w:sz w:val="28"/>
          <w:szCs w:val="28"/>
        </w:rPr>
      </w:pPr>
      <w:r>
        <w:rPr>
          <w:rFonts w:ascii="標楷體" w:eastAsia="標楷體" w:hAnsi="標楷體" w:hint="eastAsia"/>
          <w:sz w:val="28"/>
          <w:szCs w:val="28"/>
        </w:rPr>
        <w:t xml:space="preserve">    </w:t>
      </w:r>
      <w:r w:rsidR="00CD6DD2" w:rsidRPr="00C7616C">
        <w:rPr>
          <w:rFonts w:ascii="標楷體" w:eastAsia="標楷體" w:hAnsi="標楷體" w:hint="eastAsia"/>
          <w:sz w:val="28"/>
          <w:szCs w:val="28"/>
        </w:rPr>
        <w:t>侵權對照表也提供實施人分析是否實際侵犯SEP。同時，專利權人</w:t>
      </w:r>
      <w:r w:rsidR="004A4C6D" w:rsidRPr="00C7616C">
        <w:rPr>
          <w:rFonts w:ascii="標楷體" w:eastAsia="標楷體" w:hAnsi="標楷體" w:hint="eastAsia"/>
          <w:sz w:val="28"/>
          <w:szCs w:val="28"/>
        </w:rPr>
        <w:t>也藉由提供侵權對照表來表達願意提供</w:t>
      </w:r>
      <w:r w:rsidR="00BF204D">
        <w:rPr>
          <w:rFonts w:ascii="標楷體" w:eastAsia="標楷體" w:hAnsi="標楷體" w:hint="eastAsia"/>
          <w:sz w:val="28"/>
          <w:szCs w:val="28"/>
        </w:rPr>
        <w:t>善意</w:t>
      </w:r>
      <w:r w:rsidR="0018721F">
        <w:rPr>
          <w:rFonts w:ascii="標楷體" w:eastAsia="標楷體" w:hAnsi="標楷體" w:hint="eastAsia"/>
          <w:sz w:val="28"/>
          <w:szCs w:val="28"/>
        </w:rPr>
        <w:t>的資訊</w:t>
      </w:r>
      <w:r w:rsidR="00CD6DD2" w:rsidRPr="00C7616C">
        <w:rPr>
          <w:rFonts w:ascii="標楷體" w:eastAsia="標楷體" w:hAnsi="標楷體" w:hint="eastAsia"/>
          <w:sz w:val="28"/>
          <w:szCs w:val="28"/>
        </w:rPr>
        <w:t>給實施人。</w:t>
      </w: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B22BD9" w:rsidRPr="00C7616C">
        <w:rPr>
          <w:rFonts w:ascii="標楷體" w:eastAsia="標楷體" w:hAnsi="標楷體" w:hint="eastAsia"/>
          <w:sz w:val="28"/>
          <w:szCs w:val="28"/>
        </w:rPr>
        <w:t>如果這些專利請求項</w:t>
      </w:r>
      <w:r w:rsidR="006E1938" w:rsidRPr="00C7616C">
        <w:rPr>
          <w:rFonts w:ascii="標楷體" w:eastAsia="標楷體" w:hAnsi="標楷體" w:hint="eastAsia"/>
          <w:sz w:val="28"/>
          <w:szCs w:val="28"/>
        </w:rPr>
        <w:t>包含在技術標準</w:t>
      </w:r>
      <w:r w:rsidR="00CD6DD2" w:rsidRPr="00C7616C">
        <w:rPr>
          <w:rFonts w:ascii="標楷體" w:eastAsia="標楷體" w:hAnsi="標楷體" w:hint="eastAsia"/>
          <w:sz w:val="28"/>
          <w:szCs w:val="28"/>
        </w:rPr>
        <w:t>規</w:t>
      </w:r>
      <w:r w:rsidR="0018721F">
        <w:rPr>
          <w:rFonts w:ascii="標楷體" w:eastAsia="標楷體" w:hAnsi="標楷體" w:hint="eastAsia"/>
          <w:sz w:val="28"/>
          <w:szCs w:val="28"/>
        </w:rPr>
        <w:t>格</w:t>
      </w:r>
      <w:r w:rsidR="006E1938" w:rsidRPr="00C7616C">
        <w:rPr>
          <w:rFonts w:ascii="標楷體" w:eastAsia="標楷體" w:hAnsi="標楷體" w:hint="eastAsia"/>
          <w:sz w:val="28"/>
          <w:szCs w:val="28"/>
        </w:rPr>
        <w:t>的範圍內，並且實施人宣傳其產品符合技術標準</w:t>
      </w:r>
      <w:r w:rsidR="0018721F">
        <w:rPr>
          <w:rFonts w:ascii="標楷體" w:eastAsia="標楷體" w:hAnsi="標楷體" w:hint="eastAsia"/>
          <w:sz w:val="28"/>
          <w:szCs w:val="28"/>
        </w:rPr>
        <w:t>時，則表明專利請求項與技術標準本身之間的對應關係即可。因此，</w:t>
      </w:r>
      <w:r w:rsidR="006E1938" w:rsidRPr="00C7616C">
        <w:rPr>
          <w:rFonts w:ascii="標楷體" w:eastAsia="標楷體" w:hAnsi="標楷體" w:hint="eastAsia"/>
          <w:sz w:val="28"/>
          <w:szCs w:val="28"/>
        </w:rPr>
        <w:t>專利請求項</w:t>
      </w:r>
      <w:r w:rsidR="0018721F">
        <w:rPr>
          <w:rFonts w:ascii="標楷體" w:eastAsia="標楷體" w:hAnsi="標楷體" w:hint="eastAsia"/>
          <w:sz w:val="28"/>
          <w:szCs w:val="28"/>
        </w:rPr>
        <w:t>與產品的</w:t>
      </w:r>
      <w:r w:rsidR="00CD6DD2" w:rsidRPr="00C7616C">
        <w:rPr>
          <w:rFonts w:ascii="標楷體" w:eastAsia="標楷體" w:hAnsi="標楷體" w:hint="eastAsia"/>
          <w:sz w:val="28"/>
          <w:szCs w:val="28"/>
        </w:rPr>
        <w:t>對</w:t>
      </w:r>
      <w:r w:rsidR="0018721F">
        <w:rPr>
          <w:rFonts w:ascii="標楷體" w:eastAsia="標楷體" w:hAnsi="標楷體" w:hint="eastAsia"/>
          <w:sz w:val="28"/>
          <w:szCs w:val="28"/>
        </w:rPr>
        <w:t>應關係</w:t>
      </w:r>
      <w:r w:rsidR="00CD6DD2" w:rsidRPr="00C7616C">
        <w:rPr>
          <w:rFonts w:ascii="標楷體" w:eastAsia="標楷體" w:hAnsi="標楷體" w:hint="eastAsia"/>
          <w:sz w:val="28"/>
          <w:szCs w:val="28"/>
        </w:rPr>
        <w:t>並非</w:t>
      </w:r>
      <w:r w:rsidR="0018721F">
        <w:rPr>
          <w:rFonts w:ascii="標楷體" w:eastAsia="標楷體" w:hAnsi="標楷體" w:hint="eastAsia"/>
          <w:sz w:val="28"/>
          <w:szCs w:val="28"/>
        </w:rPr>
        <w:t>絕對</w:t>
      </w:r>
      <w:r w:rsidR="00CD6DD2" w:rsidRPr="00C7616C">
        <w:rPr>
          <w:rFonts w:ascii="標楷體" w:eastAsia="標楷體" w:hAnsi="標楷體" w:hint="eastAsia"/>
          <w:sz w:val="28"/>
          <w:szCs w:val="28"/>
        </w:rPr>
        <w:t>必要</w:t>
      </w:r>
      <w:r w:rsidR="00CD6DD2" w:rsidRPr="00C7616C">
        <w:rPr>
          <w:rFonts w:ascii="標楷體" w:eastAsia="標楷體" w:hAnsi="標楷體"/>
          <w:sz w:val="28"/>
          <w:szCs w:val="28"/>
          <w:vertAlign w:val="superscript"/>
        </w:rPr>
        <w:footnoteReference w:id="14"/>
      </w:r>
      <w:r w:rsidR="00CD6DD2" w:rsidRPr="00C7616C">
        <w:rPr>
          <w:rFonts w:ascii="標楷體" w:eastAsia="標楷體" w:hAnsi="標楷體" w:hint="eastAsia"/>
          <w:sz w:val="28"/>
          <w:szCs w:val="28"/>
        </w:rPr>
        <w:t>。</w:t>
      </w: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6E1938" w:rsidRPr="00C7616C">
        <w:rPr>
          <w:rFonts w:ascii="標楷體" w:eastAsia="標楷體" w:hAnsi="標楷體" w:hint="eastAsia"/>
          <w:sz w:val="28"/>
          <w:szCs w:val="28"/>
        </w:rPr>
        <w:t>部分侵權對照表解釋</w:t>
      </w:r>
      <w:r w:rsidR="00545D84">
        <w:rPr>
          <w:rFonts w:ascii="標楷體" w:eastAsia="標楷體" w:hAnsi="標楷體" w:hint="eastAsia"/>
          <w:sz w:val="28"/>
          <w:szCs w:val="28"/>
        </w:rPr>
        <w:t>了請求項用語與</w:t>
      </w:r>
      <w:r w:rsidR="006E1938" w:rsidRPr="00C7616C">
        <w:rPr>
          <w:rFonts w:ascii="標楷體" w:eastAsia="標楷體" w:hAnsi="標楷體" w:hint="eastAsia"/>
          <w:sz w:val="28"/>
          <w:szCs w:val="28"/>
        </w:rPr>
        <w:t>標準</w:t>
      </w:r>
      <w:r w:rsidR="00545D84">
        <w:rPr>
          <w:rFonts w:ascii="標楷體" w:eastAsia="標楷體" w:hAnsi="標楷體" w:hint="eastAsia"/>
          <w:sz w:val="28"/>
          <w:szCs w:val="28"/>
        </w:rPr>
        <w:t>規格書</w:t>
      </w:r>
      <w:r w:rsidR="00CD6DD2" w:rsidRPr="00C7616C">
        <w:rPr>
          <w:rFonts w:ascii="標楷體" w:eastAsia="標楷體" w:hAnsi="標楷體" w:hint="eastAsia"/>
          <w:sz w:val="28"/>
          <w:szCs w:val="28"/>
        </w:rPr>
        <w:t>相</w:t>
      </w:r>
      <w:r w:rsidR="00545D84">
        <w:rPr>
          <w:rFonts w:ascii="標楷體" w:eastAsia="標楷體" w:hAnsi="標楷體" w:hint="eastAsia"/>
          <w:sz w:val="28"/>
          <w:szCs w:val="28"/>
        </w:rPr>
        <w:t>對應之處</w:t>
      </w:r>
      <w:r w:rsidR="00CD6DD2" w:rsidRPr="00C7616C">
        <w:rPr>
          <w:rFonts w:ascii="標楷體" w:eastAsia="標楷體" w:hAnsi="標楷體" w:hint="eastAsia"/>
          <w:sz w:val="28"/>
          <w:szCs w:val="28"/>
        </w:rPr>
        <w:t>，這些解釋</w:t>
      </w:r>
      <w:r w:rsidR="00545D84">
        <w:rPr>
          <w:rFonts w:ascii="標楷體" w:eastAsia="標楷體" w:hAnsi="標楷體" w:hint="eastAsia"/>
          <w:sz w:val="28"/>
          <w:szCs w:val="28"/>
        </w:rPr>
        <w:t>中也有可能包含機密資訊。在這種情況下，</w:t>
      </w:r>
      <w:r w:rsidR="00CD6DD2" w:rsidRPr="00C7616C">
        <w:rPr>
          <w:rFonts w:ascii="標楷體" w:eastAsia="標楷體" w:hAnsi="標楷體" w:hint="eastAsia"/>
          <w:sz w:val="28"/>
          <w:szCs w:val="28"/>
        </w:rPr>
        <w:t>可以在授權談判中簽訂保密協議（不公開協議）。</w:t>
      </w:r>
      <w:proofErr w:type="gramStart"/>
      <w:r w:rsidR="00CD6DD2" w:rsidRPr="00C7616C">
        <w:rPr>
          <w:rFonts w:ascii="標楷體" w:eastAsia="標楷體" w:hAnsi="標楷體" w:hint="eastAsia"/>
          <w:sz w:val="28"/>
          <w:szCs w:val="28"/>
        </w:rPr>
        <w:t>（</w:t>
      </w:r>
      <w:proofErr w:type="gramEnd"/>
      <w:r w:rsidR="00CD6DD2" w:rsidRPr="00C7616C">
        <w:rPr>
          <w:rFonts w:ascii="標楷體" w:eastAsia="標楷體" w:hAnsi="標楷體" w:hint="eastAsia"/>
          <w:sz w:val="28"/>
          <w:szCs w:val="28"/>
        </w:rPr>
        <w:t>參考</w:t>
      </w:r>
      <w:r w:rsidR="00366581">
        <w:rPr>
          <w:rFonts w:ascii="標楷體" w:eastAsia="標楷體" w:hAnsi="標楷體" w:hint="eastAsia"/>
          <w:sz w:val="28"/>
          <w:szCs w:val="28"/>
        </w:rPr>
        <w:t>Ⅱ</w:t>
      </w:r>
      <w:r w:rsidR="00CD6DD2" w:rsidRPr="00C7616C">
        <w:rPr>
          <w:rFonts w:ascii="標楷體" w:eastAsia="標楷體" w:hAnsi="標楷體" w:hint="eastAsia"/>
          <w:sz w:val="28"/>
          <w:szCs w:val="28"/>
        </w:rPr>
        <w:t>.B.3。）</w:t>
      </w:r>
    </w:p>
    <w:p w:rsidR="003961F4" w:rsidRDefault="00AC3880" w:rsidP="00D724C5">
      <w:pPr>
        <w:rPr>
          <w:rFonts w:ascii="標楷體" w:eastAsia="標楷體" w:hAnsi="標楷體"/>
          <w:sz w:val="28"/>
          <w:szCs w:val="28"/>
        </w:rPr>
      </w:pPr>
      <w:r>
        <w:rPr>
          <w:rFonts w:ascii="標楷體" w:eastAsia="標楷體" w:hAnsi="標楷體" w:hint="eastAsia"/>
          <w:sz w:val="28"/>
          <w:szCs w:val="28"/>
        </w:rPr>
        <w:t xml:space="preserve">    </w:t>
      </w:r>
      <w:r w:rsidR="003961F4">
        <w:rPr>
          <w:rFonts w:ascii="標楷體" w:eastAsia="標楷體" w:hAnsi="標楷體" w:hint="eastAsia"/>
          <w:sz w:val="28"/>
          <w:szCs w:val="28"/>
        </w:rPr>
        <w:t>雖然專利範圍和標準</w:t>
      </w:r>
      <w:r w:rsidR="003961F4" w:rsidRPr="003961F4">
        <w:rPr>
          <w:rFonts w:ascii="標楷體" w:eastAsia="標楷體" w:hAnsi="標楷體" w:hint="eastAsia"/>
          <w:sz w:val="28"/>
          <w:szCs w:val="28"/>
        </w:rPr>
        <w:t>文件都是公開的</w:t>
      </w:r>
      <w:r w:rsidR="008746B3">
        <w:rPr>
          <w:rFonts w:ascii="標楷體" w:eastAsia="標楷體" w:hAnsi="標楷體" w:hint="eastAsia"/>
          <w:sz w:val="28"/>
          <w:szCs w:val="28"/>
        </w:rPr>
        <w:t>，</w:t>
      </w:r>
      <w:r w:rsidR="003961F4" w:rsidRPr="003961F4">
        <w:rPr>
          <w:rFonts w:ascii="標楷體" w:eastAsia="標楷體" w:hAnsi="標楷體" w:hint="eastAsia"/>
          <w:sz w:val="28"/>
          <w:szCs w:val="28"/>
        </w:rPr>
        <w:t>且本身不是保密的，但專利權人通常傾向</w:t>
      </w:r>
      <w:r w:rsidR="003961F4">
        <w:rPr>
          <w:rFonts w:ascii="標楷體" w:eastAsia="標楷體" w:hAnsi="標楷體" w:hint="eastAsia"/>
          <w:sz w:val="28"/>
          <w:szCs w:val="28"/>
        </w:rPr>
        <w:t>於要求簽署保密協議作為提供侵權對照表的條件，原因是專利範圍和標準文件之間的對應關係及其解釋為機密資訊</w:t>
      </w:r>
      <w:r w:rsidR="003961F4" w:rsidRPr="003961F4">
        <w:rPr>
          <w:rFonts w:ascii="標楷體" w:eastAsia="標楷體" w:hAnsi="標楷體" w:hint="eastAsia"/>
          <w:sz w:val="28"/>
          <w:szCs w:val="28"/>
        </w:rPr>
        <w:t>。另一方</w:t>
      </w:r>
      <w:r w:rsidR="003961F4">
        <w:rPr>
          <w:rFonts w:ascii="標楷體" w:eastAsia="標楷體" w:hAnsi="標楷體" w:hint="eastAsia"/>
          <w:sz w:val="28"/>
          <w:szCs w:val="28"/>
        </w:rPr>
        <w:t>面，</w:t>
      </w:r>
      <w:r w:rsidR="00234326">
        <w:rPr>
          <w:rFonts w:ascii="標楷體" w:eastAsia="標楷體" w:hAnsi="標楷體" w:hint="eastAsia"/>
          <w:sz w:val="28"/>
          <w:szCs w:val="28"/>
        </w:rPr>
        <w:t>實施人</w:t>
      </w:r>
      <w:r w:rsidR="003961F4">
        <w:rPr>
          <w:rFonts w:ascii="標楷體" w:eastAsia="標楷體" w:hAnsi="標楷體" w:hint="eastAsia"/>
          <w:sz w:val="28"/>
          <w:szCs w:val="28"/>
        </w:rPr>
        <w:t>傾向於進行爭辯，如果侵權對照表僅提供請求項的術語和標準</w:t>
      </w:r>
      <w:r w:rsidR="003961F4" w:rsidRPr="003961F4">
        <w:rPr>
          <w:rFonts w:ascii="標楷體" w:eastAsia="標楷體" w:hAnsi="標楷體" w:hint="eastAsia"/>
          <w:sz w:val="28"/>
          <w:szCs w:val="28"/>
        </w:rPr>
        <w:t>文件之間的簡單</w:t>
      </w:r>
      <w:r w:rsidR="003961F4">
        <w:rPr>
          <w:rFonts w:ascii="標楷體" w:eastAsia="標楷體" w:hAnsi="標楷體" w:hint="eastAsia"/>
          <w:sz w:val="28"/>
          <w:szCs w:val="28"/>
        </w:rPr>
        <w:t>比較，則不構成機密資訊，也不應受到保密協議的拘</w:t>
      </w:r>
      <w:r w:rsidR="003961F4" w:rsidRPr="003961F4">
        <w:rPr>
          <w:rFonts w:ascii="標楷體" w:eastAsia="標楷體" w:hAnsi="標楷體" w:hint="eastAsia"/>
          <w:sz w:val="28"/>
          <w:szCs w:val="28"/>
        </w:rPr>
        <w:t>束。</w:t>
      </w:r>
    </w:p>
    <w:p w:rsidR="00CD6DD2" w:rsidRPr="00C7616C" w:rsidRDefault="003961F4" w:rsidP="00D724C5">
      <w:pPr>
        <w:rPr>
          <w:rFonts w:ascii="標楷體" w:eastAsia="標楷體" w:hAnsi="標楷體"/>
          <w:sz w:val="28"/>
          <w:szCs w:val="28"/>
        </w:rPr>
      </w:pPr>
      <w:r>
        <w:rPr>
          <w:rFonts w:ascii="標楷體" w:eastAsia="標楷體" w:hAnsi="標楷體" w:hint="eastAsia"/>
          <w:sz w:val="28"/>
          <w:szCs w:val="28"/>
        </w:rPr>
        <w:t xml:space="preserve">    </w:t>
      </w:r>
      <w:r w:rsidR="00794BCD">
        <w:rPr>
          <w:rFonts w:ascii="標楷體" w:eastAsia="標楷體" w:hAnsi="標楷體" w:hint="eastAsia"/>
          <w:sz w:val="28"/>
          <w:szCs w:val="28"/>
        </w:rPr>
        <w:t>但如果專利權人要求實施人簽署</w:t>
      </w:r>
      <w:r w:rsidR="00545D84">
        <w:rPr>
          <w:rFonts w:ascii="標楷體" w:eastAsia="標楷體" w:hAnsi="標楷體" w:hint="eastAsia"/>
          <w:sz w:val="28"/>
          <w:szCs w:val="28"/>
        </w:rPr>
        <w:t>保密協議作為提供</w:t>
      </w:r>
      <w:r w:rsidR="00CD6DD2" w:rsidRPr="00C7616C">
        <w:rPr>
          <w:rFonts w:ascii="標楷體" w:eastAsia="標楷體" w:hAnsi="標楷體" w:hint="eastAsia"/>
          <w:sz w:val="28"/>
          <w:szCs w:val="28"/>
        </w:rPr>
        <w:t>侵權對照表</w:t>
      </w:r>
      <w:r w:rsidR="004A4C6D" w:rsidRPr="00C7616C">
        <w:rPr>
          <w:rFonts w:ascii="標楷體" w:eastAsia="標楷體" w:hAnsi="標楷體" w:hint="eastAsia"/>
          <w:sz w:val="28"/>
          <w:szCs w:val="28"/>
        </w:rPr>
        <w:t>的條件，</w:t>
      </w:r>
      <w:proofErr w:type="gramStart"/>
      <w:r w:rsidR="004A4C6D" w:rsidRPr="00C7616C">
        <w:rPr>
          <w:rFonts w:ascii="標楷體" w:eastAsia="標楷體" w:hAnsi="標楷體" w:hint="eastAsia"/>
          <w:sz w:val="28"/>
          <w:szCs w:val="28"/>
        </w:rPr>
        <w:t>而侵</w:t>
      </w:r>
      <w:r w:rsidR="006E1938" w:rsidRPr="00C7616C">
        <w:rPr>
          <w:rFonts w:ascii="標楷體" w:eastAsia="標楷體" w:hAnsi="標楷體" w:hint="eastAsia"/>
          <w:sz w:val="28"/>
          <w:szCs w:val="28"/>
        </w:rPr>
        <w:t>權</w:t>
      </w:r>
      <w:proofErr w:type="gramEnd"/>
      <w:r w:rsidR="006E1938" w:rsidRPr="00C7616C">
        <w:rPr>
          <w:rFonts w:ascii="標楷體" w:eastAsia="標楷體" w:hAnsi="標楷體" w:hint="eastAsia"/>
          <w:sz w:val="28"/>
          <w:szCs w:val="28"/>
        </w:rPr>
        <w:t>對照表本身卻不含機密事實，則此一舉動將被視</w:t>
      </w:r>
      <w:r w:rsidR="00794BCD">
        <w:rPr>
          <w:rFonts w:ascii="標楷體" w:eastAsia="標楷體" w:hAnsi="標楷體" w:hint="eastAsia"/>
          <w:sz w:val="28"/>
          <w:szCs w:val="28"/>
        </w:rPr>
        <w:t>為非</w:t>
      </w:r>
      <w:r w:rsidR="00BF204D">
        <w:rPr>
          <w:rFonts w:ascii="標楷體" w:eastAsia="標楷體" w:hAnsi="標楷體" w:hint="eastAsia"/>
          <w:sz w:val="28"/>
          <w:szCs w:val="28"/>
        </w:rPr>
        <w:t>善意</w:t>
      </w:r>
      <w:r w:rsidR="00CD6DD2" w:rsidRPr="00C7616C">
        <w:rPr>
          <w:rFonts w:ascii="標楷體" w:eastAsia="標楷體" w:hAnsi="標楷體" w:hint="eastAsia"/>
          <w:sz w:val="28"/>
          <w:szCs w:val="28"/>
        </w:rPr>
        <w:t>的行為。</w:t>
      </w:r>
      <w:r>
        <w:rPr>
          <w:rFonts w:ascii="標楷體" w:eastAsia="標楷體" w:hAnsi="標楷體" w:hint="eastAsia"/>
          <w:sz w:val="28"/>
          <w:szCs w:val="28"/>
        </w:rPr>
        <w:t>另一方面，如果</w:t>
      </w:r>
      <w:r w:rsidR="00234326">
        <w:rPr>
          <w:rFonts w:ascii="標楷體" w:eastAsia="標楷體" w:hAnsi="標楷體" w:hint="eastAsia"/>
          <w:sz w:val="28"/>
          <w:szCs w:val="28"/>
        </w:rPr>
        <w:t>實施人</w:t>
      </w:r>
      <w:r>
        <w:rPr>
          <w:rFonts w:ascii="標楷體" w:eastAsia="標楷體" w:hAnsi="標楷體" w:hint="eastAsia"/>
          <w:sz w:val="28"/>
          <w:szCs w:val="28"/>
        </w:rPr>
        <w:t>要求專利權人提供詳細的包含機密資訊的侵權對照表，同時拒絕簽署</w:t>
      </w:r>
      <w:r w:rsidRPr="003961F4">
        <w:rPr>
          <w:rFonts w:ascii="標楷體" w:eastAsia="標楷體" w:hAnsi="標楷體" w:hint="eastAsia"/>
          <w:sz w:val="28"/>
          <w:szCs w:val="28"/>
        </w:rPr>
        <w:t>保密協議，這可能會增加</w:t>
      </w:r>
      <w:r w:rsidR="00234326">
        <w:rPr>
          <w:rFonts w:ascii="標楷體" w:eastAsia="標楷體" w:hAnsi="標楷體" w:hint="eastAsia"/>
          <w:sz w:val="28"/>
          <w:szCs w:val="28"/>
        </w:rPr>
        <w:t>實施人</w:t>
      </w:r>
      <w:r w:rsidRPr="003961F4">
        <w:rPr>
          <w:rFonts w:ascii="標楷體" w:eastAsia="標楷體" w:hAnsi="標楷體" w:hint="eastAsia"/>
          <w:sz w:val="28"/>
          <w:szCs w:val="28"/>
        </w:rPr>
        <w:t>被認為惡意行為的可能性。</w:t>
      </w:r>
    </w:p>
    <w:p w:rsidR="00CD6DD2" w:rsidRPr="00C7616C" w:rsidRDefault="00CD6DD2" w:rsidP="00D76BEF">
      <w:pPr>
        <w:rPr>
          <w:rFonts w:ascii="標楷體" w:eastAsia="標楷體" w:hAnsi="標楷體"/>
          <w:b/>
          <w:sz w:val="28"/>
          <w:szCs w:val="28"/>
        </w:rPr>
      </w:pPr>
    </w:p>
    <w:p w:rsidR="00CD6DD2" w:rsidRPr="00C7616C" w:rsidRDefault="00CD6DD2" w:rsidP="00D76BEF">
      <w:pPr>
        <w:rPr>
          <w:rFonts w:ascii="標楷體" w:eastAsia="標楷體" w:hAnsi="標楷體"/>
          <w:b/>
          <w:sz w:val="28"/>
          <w:szCs w:val="28"/>
        </w:rPr>
      </w:pPr>
      <w:r w:rsidRPr="00C7616C">
        <w:rPr>
          <w:rFonts w:ascii="標楷體" w:eastAsia="標楷體" w:hAnsi="標楷體" w:hint="eastAsia"/>
          <w:b/>
          <w:sz w:val="28"/>
          <w:szCs w:val="28"/>
        </w:rPr>
        <w:t>(SEP必要性證明文件)</w:t>
      </w: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p>
    <w:p w:rsidR="00CD6DD2" w:rsidRPr="00C7616C"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F61150">
        <w:rPr>
          <w:rFonts w:ascii="標楷體" w:eastAsia="標楷體" w:hAnsi="標楷體" w:hint="eastAsia"/>
          <w:sz w:val="28"/>
          <w:szCs w:val="28"/>
        </w:rPr>
        <w:t>當專利權人與實施人對必要性</w:t>
      </w:r>
      <w:r w:rsidR="00CD6DD2" w:rsidRPr="00C7616C">
        <w:rPr>
          <w:rFonts w:ascii="標楷體" w:eastAsia="標楷體" w:hAnsi="標楷體" w:hint="eastAsia"/>
          <w:sz w:val="28"/>
          <w:szCs w:val="28"/>
        </w:rPr>
        <w:t>無法達成共識時，可能會尋求</w:t>
      </w:r>
      <w:r w:rsidR="00F61150">
        <w:rPr>
          <w:rFonts w:ascii="標楷體" w:eastAsia="標楷體" w:hAnsi="標楷體" w:hint="eastAsia"/>
          <w:sz w:val="28"/>
          <w:szCs w:val="28"/>
        </w:rPr>
        <w:t>第三者專家提供必要性相關見解</w:t>
      </w:r>
      <w:r w:rsidR="00CD6DD2" w:rsidRPr="00C7616C">
        <w:rPr>
          <w:rFonts w:ascii="標楷體" w:eastAsia="標楷體" w:hAnsi="標楷體" w:hint="eastAsia"/>
          <w:sz w:val="28"/>
          <w:szCs w:val="28"/>
        </w:rPr>
        <w:t>。關於這點，JPO</w:t>
      </w:r>
      <w:r w:rsidR="00F61150">
        <w:rPr>
          <w:rFonts w:ascii="標楷體" w:eastAsia="標楷體" w:hAnsi="標楷體" w:hint="eastAsia"/>
          <w:sz w:val="28"/>
          <w:szCs w:val="28"/>
        </w:rPr>
        <w:t>審判合議庭將從</w:t>
      </w:r>
      <w:r w:rsidR="00CD6DD2" w:rsidRPr="00C7616C">
        <w:rPr>
          <w:rFonts w:ascii="標楷體" w:eastAsia="標楷體" w:hAnsi="標楷體" w:hint="eastAsia"/>
          <w:sz w:val="28"/>
          <w:szCs w:val="28"/>
        </w:rPr>
        <w:t>2018</w:t>
      </w:r>
      <w:r w:rsidR="00CD6DD2" w:rsidRPr="00C7616C">
        <w:rPr>
          <w:rFonts w:ascii="標楷體" w:eastAsia="標楷體" w:hAnsi="標楷體" w:hint="eastAsia"/>
          <w:sz w:val="28"/>
          <w:szCs w:val="28"/>
        </w:rPr>
        <w:lastRenderedPageBreak/>
        <w:t>年4</w:t>
      </w:r>
      <w:r w:rsidR="00F61150">
        <w:rPr>
          <w:rFonts w:ascii="標楷體" w:eastAsia="標楷體" w:hAnsi="標楷體" w:hint="eastAsia"/>
          <w:sz w:val="28"/>
          <w:szCs w:val="28"/>
        </w:rPr>
        <w:t>月開始提供發明</w:t>
      </w:r>
      <w:r w:rsidR="00CD6DD2" w:rsidRPr="00C7616C">
        <w:rPr>
          <w:rFonts w:ascii="標楷體" w:eastAsia="標楷體" w:hAnsi="標楷體" w:hint="eastAsia"/>
          <w:sz w:val="28"/>
          <w:szCs w:val="28"/>
        </w:rPr>
        <w:t>專利</w:t>
      </w:r>
      <w:r w:rsidR="00F61150">
        <w:rPr>
          <w:rFonts w:ascii="標楷體" w:eastAsia="標楷體" w:hAnsi="標楷體" w:hint="eastAsia"/>
          <w:sz w:val="28"/>
          <w:szCs w:val="28"/>
        </w:rPr>
        <w:t>之標準必要性相關判斷的服務</w:t>
      </w:r>
      <w:r w:rsidR="00CD6DD2" w:rsidRPr="00C7616C">
        <w:rPr>
          <w:rFonts w:ascii="標楷體" w:eastAsia="標楷體" w:hAnsi="標楷體" w:hint="eastAsia"/>
          <w:sz w:val="28"/>
          <w:szCs w:val="28"/>
        </w:rPr>
        <w:t>(不具法律約束力)。</w:t>
      </w:r>
    </w:p>
    <w:p w:rsidR="00CD6DD2" w:rsidRPr="00142B7E" w:rsidRDefault="00AE09D7" w:rsidP="00D76BEF">
      <w:pPr>
        <w:rPr>
          <w:rFonts w:ascii="標楷體" w:eastAsia="標楷體" w:hAnsi="標楷體"/>
          <w:sz w:val="28"/>
          <w:szCs w:val="28"/>
        </w:rPr>
      </w:pPr>
      <w:r>
        <w:rPr>
          <w:rFonts w:ascii="標楷體" w:eastAsia="標楷體" w:hAnsi="標楷體" w:hint="eastAsia"/>
          <w:b/>
          <w:sz w:val="28"/>
          <w:szCs w:val="28"/>
        </w:rPr>
        <w:t xml:space="preserve">    </w:t>
      </w:r>
      <w:r w:rsidRPr="00142B7E">
        <w:rPr>
          <w:rFonts w:ascii="標楷體" w:eastAsia="標楷體" w:hAnsi="標楷體" w:hint="eastAsia"/>
          <w:sz w:val="28"/>
          <w:szCs w:val="28"/>
        </w:rPr>
        <w:t>專利權人根據自己分析判斷而做出對</w:t>
      </w:r>
      <w:r w:rsidRPr="00142B7E">
        <w:rPr>
          <w:rFonts w:ascii="標楷體" w:eastAsia="標楷體" w:hAnsi="標楷體"/>
          <w:sz w:val="28"/>
          <w:szCs w:val="28"/>
        </w:rPr>
        <w:t>SSO的FRAND聲明的聲明文件</w:t>
      </w:r>
      <w:r w:rsidR="008746B3">
        <w:rPr>
          <w:rFonts w:ascii="標楷體" w:eastAsia="標楷體" w:hAnsi="標楷體" w:hint="eastAsia"/>
          <w:sz w:val="28"/>
          <w:szCs w:val="28"/>
        </w:rPr>
        <w:t>，</w:t>
      </w:r>
      <w:r w:rsidRPr="00142B7E">
        <w:rPr>
          <w:rFonts w:ascii="標楷體" w:eastAsia="標楷體" w:hAnsi="標楷體"/>
          <w:sz w:val="28"/>
          <w:szCs w:val="28"/>
        </w:rPr>
        <w:t>是基於專利權人的觀點，</w:t>
      </w:r>
      <w:r>
        <w:rPr>
          <w:rFonts w:ascii="標楷體" w:eastAsia="標楷體" w:hAnsi="標楷體" w:hint="eastAsia"/>
          <w:sz w:val="28"/>
          <w:szCs w:val="28"/>
        </w:rPr>
        <w:t>而</w:t>
      </w:r>
      <w:r w:rsidRPr="00AE09D7">
        <w:rPr>
          <w:rFonts w:ascii="標楷體" w:eastAsia="標楷體" w:hAnsi="標楷體" w:hint="eastAsia"/>
          <w:sz w:val="28"/>
          <w:szCs w:val="28"/>
        </w:rPr>
        <w:t>不</w:t>
      </w:r>
      <w:r>
        <w:rPr>
          <w:rFonts w:ascii="標楷體" w:eastAsia="標楷體" w:hAnsi="標楷體" w:hint="eastAsia"/>
          <w:sz w:val="28"/>
          <w:szCs w:val="28"/>
        </w:rPr>
        <w:t>是來自中立</w:t>
      </w:r>
      <w:r w:rsidRPr="00142B7E">
        <w:rPr>
          <w:rFonts w:ascii="標楷體" w:eastAsia="標楷體" w:hAnsi="標楷體" w:hint="eastAsia"/>
          <w:sz w:val="28"/>
          <w:szCs w:val="28"/>
        </w:rPr>
        <w:t>第三方</w:t>
      </w:r>
      <w:r>
        <w:rPr>
          <w:rFonts w:ascii="標楷體" w:eastAsia="標楷體" w:hAnsi="標楷體" w:hint="eastAsia"/>
          <w:sz w:val="28"/>
          <w:szCs w:val="28"/>
        </w:rPr>
        <w:t>的判斷</w:t>
      </w:r>
      <w:r w:rsidRPr="00142B7E">
        <w:rPr>
          <w:rFonts w:ascii="標楷體" w:eastAsia="標楷體" w:hAnsi="標楷體" w:hint="eastAsia"/>
          <w:sz w:val="28"/>
          <w:szCs w:val="28"/>
        </w:rPr>
        <w:t>。</w:t>
      </w:r>
    </w:p>
    <w:p w:rsidR="00CD6DD2" w:rsidRPr="00C7616C" w:rsidRDefault="00CD6DD2" w:rsidP="00D76BEF">
      <w:pPr>
        <w:rPr>
          <w:rFonts w:ascii="標楷體" w:eastAsia="標楷體" w:hAnsi="標楷體"/>
          <w:b/>
          <w:sz w:val="28"/>
          <w:szCs w:val="28"/>
        </w:rPr>
      </w:pPr>
      <w:r w:rsidRPr="00C7616C">
        <w:rPr>
          <w:rFonts w:ascii="標楷體" w:eastAsia="標楷體" w:hAnsi="標楷體" w:hint="eastAsia"/>
          <w:b/>
          <w:sz w:val="28"/>
          <w:szCs w:val="28"/>
        </w:rPr>
        <w:t>(專利權人</w:t>
      </w:r>
      <w:r w:rsidR="00AE09D7">
        <w:rPr>
          <w:rFonts w:ascii="標楷體" w:eastAsia="標楷體" w:hAnsi="標楷體" w:hint="eastAsia"/>
          <w:b/>
          <w:sz w:val="28"/>
          <w:szCs w:val="28"/>
        </w:rPr>
        <w:t>行</w:t>
      </w:r>
      <w:r w:rsidRPr="00C7616C">
        <w:rPr>
          <w:rFonts w:ascii="標楷體" w:eastAsia="標楷體" w:hAnsi="標楷體" w:hint="eastAsia"/>
          <w:b/>
          <w:sz w:val="28"/>
          <w:szCs w:val="28"/>
        </w:rPr>
        <w:t>動</w:t>
      </w:r>
      <w:r w:rsidR="00AE09D7">
        <w:rPr>
          <w:rFonts w:ascii="標楷體" w:eastAsia="標楷體" w:hAnsi="標楷體" w:hint="eastAsia"/>
          <w:b/>
          <w:sz w:val="28"/>
          <w:szCs w:val="28"/>
        </w:rPr>
        <w:t>應注意之處</w:t>
      </w:r>
      <w:r w:rsidRPr="00C7616C">
        <w:rPr>
          <w:rFonts w:ascii="標楷體" w:eastAsia="標楷體" w:hAnsi="標楷體" w:hint="eastAsia"/>
          <w:b/>
          <w:sz w:val="28"/>
          <w:szCs w:val="28"/>
        </w:rPr>
        <w:t>)</w:t>
      </w:r>
    </w:p>
    <w:p w:rsidR="00CD6DD2" w:rsidRPr="00C7616C"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AE09D7" w:rsidRPr="00AE09D7">
        <w:rPr>
          <w:rFonts w:ascii="標楷體" w:eastAsia="標楷體" w:hAnsi="標楷體" w:hint="eastAsia"/>
          <w:sz w:val="28"/>
          <w:szCs w:val="28"/>
        </w:rPr>
        <w:t>以下是</w:t>
      </w:r>
      <w:r w:rsidR="00AE09D7">
        <w:rPr>
          <w:rFonts w:ascii="標楷體" w:eastAsia="標楷體" w:hAnsi="標楷體" w:hint="eastAsia"/>
          <w:sz w:val="28"/>
          <w:szCs w:val="28"/>
        </w:rPr>
        <w:t>專利權人</w:t>
      </w:r>
      <w:r w:rsidR="00AE09D7" w:rsidRPr="00AE09D7">
        <w:rPr>
          <w:rFonts w:ascii="標楷體" w:eastAsia="標楷體" w:hAnsi="標楷體" w:hint="eastAsia"/>
          <w:sz w:val="28"/>
          <w:szCs w:val="28"/>
        </w:rPr>
        <w:t>可能會增加</w:t>
      </w:r>
      <w:r w:rsidR="00AE09D7">
        <w:rPr>
          <w:rFonts w:ascii="標楷體" w:eastAsia="標楷體" w:hAnsi="標楷體" w:hint="eastAsia"/>
          <w:sz w:val="28"/>
          <w:szCs w:val="28"/>
        </w:rPr>
        <w:t>專利權人被視為惡意行為的可能性的舉措</w:t>
      </w:r>
      <w:r w:rsidR="00AE09D7" w:rsidRPr="00AE09D7">
        <w:rPr>
          <w:rFonts w:ascii="標楷體" w:eastAsia="標楷體" w:hAnsi="標楷體" w:hint="eastAsia"/>
          <w:sz w:val="28"/>
          <w:szCs w:val="28"/>
        </w:rPr>
        <w:t>例</w:t>
      </w:r>
      <w:r w:rsidR="00AE09D7">
        <w:rPr>
          <w:rFonts w:ascii="標楷體" w:eastAsia="標楷體" w:hAnsi="標楷體" w:hint="eastAsia"/>
          <w:sz w:val="28"/>
          <w:szCs w:val="28"/>
        </w:rPr>
        <w:t>示</w:t>
      </w:r>
      <w:r w:rsidR="00CD6DD2"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(1)在對實施人提出警告函之前，或提出警告函後</w:t>
      </w:r>
      <w:r w:rsidR="008746B3">
        <w:rPr>
          <w:rFonts w:ascii="標楷體" w:eastAsia="標楷體" w:hAnsi="標楷體" w:hint="eastAsia"/>
          <w:sz w:val="28"/>
          <w:szCs w:val="28"/>
        </w:rPr>
        <w:t>，</w:t>
      </w:r>
      <w:r w:rsidRPr="00C7616C">
        <w:rPr>
          <w:rFonts w:ascii="標楷體" w:eastAsia="標楷體" w:hAnsi="標楷體" w:hint="eastAsia"/>
          <w:sz w:val="28"/>
          <w:szCs w:val="28"/>
        </w:rPr>
        <w:t>就立即</w:t>
      </w:r>
      <w:r w:rsidR="00F61150">
        <w:rPr>
          <w:rFonts w:ascii="標楷體" w:eastAsia="標楷體" w:hAnsi="標楷體" w:hint="eastAsia"/>
          <w:sz w:val="28"/>
          <w:szCs w:val="28"/>
        </w:rPr>
        <w:t>提出禁制令請求訴訟</w:t>
      </w:r>
      <w:r w:rsidR="009A278A">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(2)在對實施人提出授權談判</w:t>
      </w:r>
      <w:r w:rsidR="00C92EAB">
        <w:rPr>
          <w:rFonts w:ascii="標楷體" w:eastAsia="標楷體" w:hAnsi="標楷體" w:hint="eastAsia"/>
          <w:sz w:val="28"/>
          <w:szCs w:val="28"/>
        </w:rPr>
        <w:t>要約</w:t>
      </w:r>
      <w:r w:rsidRPr="00C7616C">
        <w:rPr>
          <w:rFonts w:ascii="標楷體" w:eastAsia="標楷體" w:hAnsi="標楷體" w:hint="eastAsia"/>
          <w:sz w:val="28"/>
          <w:szCs w:val="28"/>
        </w:rPr>
        <w:t>前，沒有充分揭露指明SEP</w:t>
      </w:r>
      <w:r w:rsidR="00C92EAB">
        <w:rPr>
          <w:rFonts w:ascii="標楷體" w:eastAsia="標楷體" w:hAnsi="標楷體" w:hint="eastAsia"/>
          <w:sz w:val="28"/>
          <w:szCs w:val="28"/>
        </w:rPr>
        <w:t>資料</w:t>
      </w:r>
      <w:r w:rsidR="00794BCD">
        <w:rPr>
          <w:rFonts w:ascii="標楷體" w:eastAsia="標楷體" w:hAnsi="標楷體" w:hint="eastAsia"/>
          <w:sz w:val="28"/>
          <w:szCs w:val="28"/>
        </w:rPr>
        <w:t>、侵權對照表或</w:t>
      </w:r>
      <w:r w:rsidR="00C92EAB">
        <w:rPr>
          <w:rFonts w:ascii="標楷體" w:eastAsia="標楷體" w:hAnsi="標楷體" w:hint="eastAsia"/>
          <w:sz w:val="28"/>
          <w:szCs w:val="28"/>
        </w:rPr>
        <w:t>提示</w:t>
      </w:r>
      <w:r w:rsidRPr="00C7616C">
        <w:rPr>
          <w:rFonts w:ascii="標楷體" w:eastAsia="標楷體" w:hAnsi="標楷體" w:hint="eastAsia"/>
          <w:sz w:val="28"/>
          <w:szCs w:val="28"/>
        </w:rPr>
        <w:t>SEP必要性等文件</w:t>
      </w:r>
      <w:r w:rsidR="009A278A" w:rsidRPr="009A278A">
        <w:rPr>
          <w:rFonts w:ascii="標楷體" w:eastAsia="標楷體" w:hAnsi="標楷體" w:hint="eastAsia"/>
          <w:sz w:val="28"/>
          <w:szCs w:val="28"/>
        </w:rPr>
        <w:t>，以便</w:t>
      </w:r>
      <w:r w:rsidR="00234326">
        <w:rPr>
          <w:rFonts w:ascii="標楷體" w:eastAsia="標楷體" w:hAnsi="標楷體" w:hint="eastAsia"/>
          <w:sz w:val="28"/>
          <w:szCs w:val="28"/>
        </w:rPr>
        <w:t>實施人</w:t>
      </w:r>
      <w:r w:rsidR="009A278A" w:rsidRPr="009A278A">
        <w:rPr>
          <w:rFonts w:ascii="標楷體" w:eastAsia="標楷體" w:hAnsi="標楷體" w:hint="eastAsia"/>
          <w:sz w:val="28"/>
          <w:szCs w:val="28"/>
        </w:rPr>
        <w:t>可以理解專利權人的專利範圍</w:t>
      </w:r>
      <w:r w:rsidR="009A278A">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(3)</w:t>
      </w:r>
      <w:r w:rsidR="006E1938" w:rsidRPr="00C7616C">
        <w:rPr>
          <w:rFonts w:ascii="標楷體" w:eastAsia="標楷體" w:hAnsi="標楷體" w:hint="eastAsia"/>
          <w:sz w:val="28"/>
          <w:szCs w:val="28"/>
        </w:rPr>
        <w:t>要求實施人簽訂保密協議</w:t>
      </w:r>
      <w:r w:rsidR="008746B3">
        <w:rPr>
          <w:rFonts w:ascii="標楷體" w:eastAsia="標楷體" w:hAnsi="標楷體" w:hint="eastAsia"/>
          <w:sz w:val="28"/>
          <w:szCs w:val="28"/>
        </w:rPr>
        <w:t>，</w:t>
      </w:r>
      <w:r w:rsidRPr="00C7616C">
        <w:rPr>
          <w:rFonts w:ascii="標楷體" w:eastAsia="標楷體" w:hAnsi="標楷體" w:hint="eastAsia"/>
          <w:sz w:val="28"/>
          <w:szCs w:val="28"/>
        </w:rPr>
        <w:t>否則不提供侵權對照表</w:t>
      </w:r>
      <w:r w:rsidR="009A278A" w:rsidRPr="009A278A">
        <w:rPr>
          <w:rFonts w:ascii="標楷體" w:eastAsia="標楷體" w:hAnsi="標楷體" w:hint="eastAsia"/>
          <w:sz w:val="28"/>
          <w:szCs w:val="28"/>
        </w:rPr>
        <w:t>，即使資料不包括機密</w:t>
      </w:r>
      <w:r w:rsidR="009A278A">
        <w:rPr>
          <w:rFonts w:ascii="標楷體" w:eastAsia="標楷體" w:hAnsi="標楷體" w:hint="eastAsia"/>
          <w:sz w:val="28"/>
          <w:szCs w:val="28"/>
        </w:rPr>
        <w:t>資訊；</w:t>
      </w:r>
    </w:p>
    <w:p w:rsidR="009A278A" w:rsidRPr="009A278A" w:rsidRDefault="009A278A" w:rsidP="009A278A">
      <w:pPr>
        <w:rPr>
          <w:rFonts w:ascii="標楷體" w:eastAsia="標楷體" w:hAnsi="標楷體"/>
          <w:sz w:val="28"/>
          <w:szCs w:val="28"/>
        </w:rPr>
      </w:pPr>
      <w:r w:rsidRPr="009A278A">
        <w:rPr>
          <w:rFonts w:ascii="標楷體" w:eastAsia="標楷體" w:hAnsi="標楷體" w:hint="eastAsia"/>
          <w:sz w:val="28"/>
          <w:szCs w:val="28"/>
        </w:rPr>
        <w:t xml:space="preserve">(4) </w:t>
      </w:r>
      <w:r>
        <w:rPr>
          <w:rFonts w:ascii="標楷體" w:eastAsia="標楷體" w:hAnsi="標楷體" w:hint="eastAsia"/>
          <w:sz w:val="28"/>
          <w:szCs w:val="28"/>
        </w:rPr>
        <w:t>要</w:t>
      </w:r>
      <w:r w:rsidRPr="009A278A">
        <w:rPr>
          <w:rFonts w:ascii="標楷體" w:eastAsia="標楷體" w:hAnsi="標楷體" w:hint="eastAsia"/>
          <w:sz w:val="28"/>
          <w:szCs w:val="28"/>
        </w:rPr>
        <w:t>約時提出規定時間限制，不允許合理時間考慮;</w:t>
      </w:r>
    </w:p>
    <w:p w:rsidR="009A278A" w:rsidRPr="009A278A" w:rsidRDefault="009A278A" w:rsidP="009A278A">
      <w:pPr>
        <w:rPr>
          <w:rFonts w:ascii="標楷體" w:eastAsia="標楷體" w:hAnsi="標楷體"/>
          <w:sz w:val="28"/>
          <w:szCs w:val="28"/>
        </w:rPr>
      </w:pPr>
      <w:r w:rsidRPr="009A278A">
        <w:rPr>
          <w:rFonts w:ascii="標楷體" w:eastAsia="標楷體" w:hAnsi="標楷體" w:hint="eastAsia"/>
          <w:sz w:val="28"/>
          <w:szCs w:val="28"/>
        </w:rPr>
        <w:t>(5) 不向</w:t>
      </w:r>
      <w:r w:rsidR="00234326">
        <w:rPr>
          <w:rFonts w:ascii="標楷體" w:eastAsia="標楷體" w:hAnsi="標楷體" w:hint="eastAsia"/>
          <w:sz w:val="28"/>
          <w:szCs w:val="28"/>
        </w:rPr>
        <w:t>實施人</w:t>
      </w:r>
      <w:r w:rsidRPr="009A278A">
        <w:rPr>
          <w:rFonts w:ascii="標楷體" w:eastAsia="標楷體" w:hAnsi="標楷體" w:hint="eastAsia"/>
          <w:sz w:val="28"/>
          <w:szCs w:val="28"/>
        </w:rPr>
        <w:t>披露專利組合的內容（組合涵蓋的技術，專利數量，地區等）。</w:t>
      </w:r>
    </w:p>
    <w:p w:rsidR="00CD6DD2" w:rsidRPr="00C7616C" w:rsidRDefault="00BD0755"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CD6DD2" w:rsidRPr="00C7616C">
        <w:rPr>
          <w:rFonts w:ascii="標楷體" w:eastAsia="標楷體" w:hAnsi="標楷體" w:hint="eastAsia"/>
          <w:sz w:val="28"/>
          <w:szCs w:val="28"/>
        </w:rPr>
        <w:t>然而，若</w:t>
      </w:r>
      <w:r w:rsidR="00C92EAB">
        <w:rPr>
          <w:rFonts w:ascii="標楷體" w:eastAsia="標楷體" w:hAnsi="標楷體" w:hint="eastAsia"/>
          <w:sz w:val="28"/>
          <w:szCs w:val="28"/>
        </w:rPr>
        <w:t>是在之前</w:t>
      </w:r>
      <w:r w:rsidR="00CD6DD2" w:rsidRPr="00C7616C">
        <w:rPr>
          <w:rFonts w:ascii="標楷體" w:eastAsia="標楷體" w:hAnsi="標楷體" w:hint="eastAsia"/>
          <w:sz w:val="28"/>
          <w:szCs w:val="28"/>
        </w:rPr>
        <w:t>授權給實施人後</w:t>
      </w:r>
      <w:r w:rsidR="008746B3">
        <w:rPr>
          <w:rFonts w:ascii="標楷體" w:eastAsia="標楷體" w:hAnsi="標楷體" w:hint="eastAsia"/>
          <w:sz w:val="28"/>
          <w:szCs w:val="28"/>
        </w:rPr>
        <w:t>，</w:t>
      </w:r>
      <w:r w:rsidR="00CD6DD2" w:rsidRPr="00C7616C">
        <w:rPr>
          <w:rFonts w:ascii="標楷體" w:eastAsia="標楷體" w:hAnsi="標楷體" w:hint="eastAsia"/>
          <w:sz w:val="28"/>
          <w:szCs w:val="28"/>
        </w:rPr>
        <w:t>因</w:t>
      </w:r>
      <w:r w:rsidR="00C92EAB">
        <w:rPr>
          <w:rFonts w:ascii="標楷體" w:eastAsia="標楷體" w:hAnsi="標楷體" w:hint="eastAsia"/>
          <w:sz w:val="28"/>
          <w:szCs w:val="28"/>
        </w:rPr>
        <w:t>授權契約</w:t>
      </w:r>
      <w:r w:rsidR="00CD6DD2" w:rsidRPr="00C7616C">
        <w:rPr>
          <w:rFonts w:ascii="標楷體" w:eastAsia="標楷體" w:hAnsi="標楷體" w:hint="eastAsia"/>
          <w:sz w:val="28"/>
          <w:szCs w:val="28"/>
        </w:rPr>
        <w:t>失效而重起的</w:t>
      </w:r>
      <w:r w:rsidR="004A4C6D" w:rsidRPr="00C7616C">
        <w:rPr>
          <w:rFonts w:ascii="標楷體" w:eastAsia="標楷體" w:hAnsi="標楷體" w:hint="eastAsia"/>
          <w:sz w:val="28"/>
          <w:szCs w:val="28"/>
        </w:rPr>
        <w:t>談判</w:t>
      </w:r>
      <w:r w:rsidR="00C92EAB">
        <w:rPr>
          <w:rFonts w:ascii="標楷體" w:eastAsia="標楷體" w:hAnsi="標楷體" w:hint="eastAsia"/>
          <w:sz w:val="28"/>
          <w:szCs w:val="28"/>
        </w:rPr>
        <w:t>時，也有</w:t>
      </w:r>
      <w:r w:rsidR="004A4C6D" w:rsidRPr="00C7616C">
        <w:rPr>
          <w:rFonts w:ascii="標楷體" w:eastAsia="標楷體" w:hAnsi="標楷體" w:hint="eastAsia"/>
          <w:sz w:val="28"/>
          <w:szCs w:val="28"/>
        </w:rPr>
        <w:t>不認為</w:t>
      </w:r>
      <w:r w:rsidR="00C92EAB">
        <w:rPr>
          <w:rFonts w:ascii="標楷體" w:eastAsia="標楷體" w:hAnsi="標楷體" w:hint="eastAsia"/>
          <w:sz w:val="28"/>
          <w:szCs w:val="28"/>
        </w:rPr>
        <w:t>專利權人沒有提供充足的專利資訊給實施人是惡意</w:t>
      </w:r>
      <w:r w:rsidR="00CD6DD2" w:rsidRPr="00C7616C">
        <w:rPr>
          <w:rFonts w:ascii="標楷體" w:eastAsia="標楷體" w:hAnsi="標楷體" w:hint="eastAsia"/>
          <w:sz w:val="28"/>
          <w:szCs w:val="28"/>
        </w:rPr>
        <w:t>行為</w:t>
      </w:r>
      <w:r w:rsidR="00C92EAB">
        <w:rPr>
          <w:rFonts w:ascii="標楷體" w:eastAsia="標楷體" w:hAnsi="標楷體" w:hint="eastAsia"/>
          <w:sz w:val="28"/>
          <w:szCs w:val="28"/>
        </w:rPr>
        <w:t>的判例</w:t>
      </w:r>
      <w:r w:rsidR="00CD6DD2" w:rsidRPr="00C7616C">
        <w:rPr>
          <w:rFonts w:ascii="標楷體" w:eastAsia="標楷體" w:hAnsi="標楷體" w:hint="eastAsia"/>
          <w:sz w:val="28"/>
          <w:szCs w:val="28"/>
        </w:rPr>
        <w:t>。</w:t>
      </w:r>
      <w:r w:rsidR="009A278A">
        <w:rPr>
          <w:rStyle w:val="a6"/>
          <w:rFonts w:ascii="標楷體" w:eastAsia="標楷體" w:hAnsi="標楷體"/>
          <w:sz w:val="28"/>
          <w:szCs w:val="28"/>
        </w:rPr>
        <w:footnoteReference w:id="15"/>
      </w:r>
      <w:r w:rsidR="003B01C6">
        <w:rPr>
          <w:rFonts w:ascii="標楷體" w:eastAsia="標楷體" w:hAnsi="標楷體" w:hint="eastAsia"/>
          <w:sz w:val="28"/>
          <w:szCs w:val="28"/>
          <w:vertAlign w:val="superscript"/>
        </w:rPr>
        <w:t>，</w:t>
      </w:r>
      <w:r w:rsidR="00CD6DD2" w:rsidRPr="00C7616C">
        <w:rPr>
          <w:rFonts w:ascii="標楷體" w:eastAsia="標楷體" w:hAnsi="標楷體"/>
          <w:sz w:val="28"/>
          <w:szCs w:val="28"/>
          <w:vertAlign w:val="superscript"/>
        </w:rPr>
        <w:footnoteReference w:id="16"/>
      </w:r>
    </w:p>
    <w:p w:rsidR="00CD6DD2" w:rsidRPr="00C7616C" w:rsidRDefault="00CD6DD2" w:rsidP="00D76BEF">
      <w:pPr>
        <w:rPr>
          <w:rFonts w:ascii="標楷體" w:eastAsia="標楷體" w:hAnsi="標楷體"/>
          <w:b/>
          <w:sz w:val="28"/>
          <w:szCs w:val="28"/>
        </w:rPr>
      </w:pPr>
    </w:p>
    <w:p w:rsidR="00CD6DD2" w:rsidRPr="00C7616C" w:rsidRDefault="00D702D6" w:rsidP="00D76BEF">
      <w:pPr>
        <w:pStyle w:val="3"/>
        <w:rPr>
          <w:rFonts w:ascii="標楷體" w:eastAsia="標楷體" w:hAnsi="標楷體"/>
          <w:sz w:val="28"/>
          <w:szCs w:val="28"/>
        </w:rPr>
      </w:pPr>
      <w:bookmarkStart w:id="7" w:name="_Toc522712215"/>
      <w:r>
        <w:rPr>
          <w:rFonts w:ascii="標楷體" w:eastAsia="標楷體" w:hAnsi="標楷體" w:hint="eastAsia"/>
          <w:sz w:val="28"/>
          <w:szCs w:val="28"/>
        </w:rPr>
        <w:t>2.</w:t>
      </w:r>
      <w:r w:rsidR="00CD6DD2" w:rsidRPr="00C7616C">
        <w:rPr>
          <w:rFonts w:ascii="標楷體" w:eastAsia="標楷體" w:hAnsi="標楷體" w:hint="eastAsia"/>
          <w:sz w:val="28"/>
          <w:szCs w:val="28"/>
        </w:rPr>
        <w:t>第二步：實施人對取得授權表達意願</w:t>
      </w:r>
      <w:bookmarkEnd w:id="7"/>
    </w:p>
    <w:p w:rsidR="00CD6DD2" w:rsidRDefault="00CD6DD2" w:rsidP="00D724C5">
      <w:pPr>
        <w:rPr>
          <w:rFonts w:ascii="標楷體" w:eastAsia="標楷體" w:hAnsi="標楷體"/>
          <w:b/>
          <w:sz w:val="28"/>
          <w:szCs w:val="28"/>
        </w:rPr>
      </w:pPr>
      <w:r w:rsidRPr="00C7616C">
        <w:rPr>
          <w:rFonts w:ascii="標楷體" w:eastAsia="標楷體" w:hAnsi="標楷體" w:hint="eastAsia"/>
          <w:b/>
          <w:sz w:val="28"/>
          <w:szCs w:val="28"/>
        </w:rPr>
        <w:t>(總論)</w:t>
      </w:r>
    </w:p>
    <w:p w:rsidR="00AC3880" w:rsidRPr="00C7616C" w:rsidRDefault="00AC3880" w:rsidP="00D724C5">
      <w:pPr>
        <w:rPr>
          <w:rFonts w:ascii="標楷體" w:eastAsia="標楷體" w:hAnsi="標楷體"/>
          <w:b/>
          <w:sz w:val="28"/>
          <w:szCs w:val="28"/>
        </w:rPr>
      </w:pPr>
    </w:p>
    <w:p w:rsidR="00CD6DD2" w:rsidRDefault="00BD0755" w:rsidP="00D724C5">
      <w:pPr>
        <w:rPr>
          <w:rFonts w:ascii="新細明體" w:eastAsia="新細明體" w:hAnsi="新細明體"/>
          <w:sz w:val="28"/>
          <w:szCs w:val="28"/>
        </w:rPr>
      </w:pPr>
      <w:r w:rsidRPr="00C7616C">
        <w:rPr>
          <w:rFonts w:ascii="標楷體" w:eastAsia="標楷體" w:hAnsi="標楷體" w:hint="eastAsia"/>
          <w:sz w:val="28"/>
          <w:szCs w:val="28"/>
        </w:rPr>
        <w:t xml:space="preserve">   </w:t>
      </w:r>
      <w:r w:rsidR="00AC3880">
        <w:rPr>
          <w:rFonts w:ascii="標楷體" w:eastAsia="標楷體" w:hAnsi="標楷體" w:hint="eastAsia"/>
          <w:sz w:val="28"/>
          <w:szCs w:val="28"/>
        </w:rPr>
        <w:t xml:space="preserve"> </w:t>
      </w:r>
      <w:r w:rsidR="00CD6DD2" w:rsidRPr="00C7616C">
        <w:rPr>
          <w:rFonts w:ascii="標楷體" w:eastAsia="標楷體" w:hAnsi="標楷體" w:hint="eastAsia"/>
          <w:sz w:val="28"/>
          <w:szCs w:val="28"/>
        </w:rPr>
        <w:t>當實施人收到專利權</w:t>
      </w:r>
      <w:r w:rsidRPr="00C7616C">
        <w:rPr>
          <w:rFonts w:ascii="標楷體" w:eastAsia="標楷體" w:hAnsi="標楷體" w:hint="eastAsia"/>
          <w:sz w:val="28"/>
          <w:szCs w:val="28"/>
        </w:rPr>
        <w:t>人所提供的授權談判要約後，實施人</w:t>
      </w:r>
      <w:r w:rsidR="00C92EAB">
        <w:rPr>
          <w:rFonts w:ascii="標楷體" w:eastAsia="標楷體" w:hAnsi="標楷體" w:hint="eastAsia"/>
          <w:sz w:val="28"/>
          <w:szCs w:val="28"/>
        </w:rPr>
        <w:t>就算</w:t>
      </w:r>
      <w:r w:rsidR="002B0600">
        <w:rPr>
          <w:rFonts w:ascii="標楷體" w:eastAsia="標楷體" w:hAnsi="標楷體" w:hint="eastAsia"/>
          <w:sz w:val="28"/>
          <w:szCs w:val="28"/>
        </w:rPr>
        <w:t>對授權內容有異議</w:t>
      </w:r>
      <w:r w:rsidR="002B0600">
        <w:rPr>
          <w:rFonts w:ascii="新細明體" w:eastAsia="新細明體" w:hAnsi="新細明體" w:hint="eastAsia"/>
          <w:sz w:val="28"/>
          <w:szCs w:val="28"/>
        </w:rPr>
        <w:t>，</w:t>
      </w:r>
      <w:r w:rsidR="002B0600">
        <w:rPr>
          <w:rFonts w:ascii="標楷體" w:eastAsia="標楷體" w:hAnsi="標楷體" w:hint="eastAsia"/>
          <w:sz w:val="28"/>
          <w:szCs w:val="28"/>
        </w:rPr>
        <w:t>也</w:t>
      </w:r>
      <w:r w:rsidRPr="00C7616C">
        <w:rPr>
          <w:rFonts w:ascii="標楷體" w:eastAsia="標楷體" w:hAnsi="標楷體" w:hint="eastAsia"/>
          <w:sz w:val="28"/>
          <w:szCs w:val="28"/>
        </w:rPr>
        <w:t>應對要約</w:t>
      </w:r>
      <w:r w:rsidR="004A4C6D" w:rsidRPr="00C7616C">
        <w:rPr>
          <w:rFonts w:ascii="標楷體" w:eastAsia="標楷體" w:hAnsi="標楷體" w:hint="eastAsia"/>
          <w:sz w:val="28"/>
          <w:szCs w:val="28"/>
        </w:rPr>
        <w:t>提出</w:t>
      </w:r>
      <w:r w:rsidR="00BF204D">
        <w:rPr>
          <w:rFonts w:ascii="標楷體" w:eastAsia="標楷體" w:hAnsi="標楷體" w:hint="eastAsia"/>
          <w:sz w:val="28"/>
          <w:szCs w:val="28"/>
        </w:rPr>
        <w:t>善意</w:t>
      </w:r>
      <w:r w:rsidRPr="00C7616C">
        <w:rPr>
          <w:rFonts w:ascii="標楷體" w:eastAsia="標楷體" w:hAnsi="標楷體" w:hint="eastAsia"/>
          <w:sz w:val="28"/>
          <w:szCs w:val="28"/>
        </w:rPr>
        <w:t>合理的回應</w:t>
      </w:r>
      <w:r w:rsidR="000B6069" w:rsidRPr="000B6069">
        <w:rPr>
          <w:rFonts w:ascii="標楷體" w:eastAsia="標楷體" w:hAnsi="標楷體" w:hint="eastAsia"/>
          <w:sz w:val="28"/>
          <w:szCs w:val="28"/>
        </w:rPr>
        <w:t>以</w:t>
      </w:r>
      <w:r w:rsidR="007277DB">
        <w:rPr>
          <w:rFonts w:ascii="標楷體" w:eastAsia="標楷體" w:hAnsi="標楷體" w:hint="eastAsia"/>
          <w:sz w:val="28"/>
          <w:szCs w:val="28"/>
        </w:rPr>
        <w:t>降低損</w:t>
      </w:r>
      <w:r w:rsidR="00A509B6">
        <w:rPr>
          <w:rFonts w:ascii="標楷體" w:eastAsia="標楷體" w:hAnsi="標楷體" w:hint="eastAsia"/>
          <w:sz w:val="28"/>
          <w:szCs w:val="28"/>
        </w:rPr>
        <w:t>害</w:t>
      </w:r>
      <w:r w:rsidR="007277DB">
        <w:rPr>
          <w:rFonts w:ascii="標楷體" w:eastAsia="標楷體" w:hAnsi="標楷體" w:hint="eastAsia"/>
          <w:sz w:val="28"/>
          <w:szCs w:val="28"/>
        </w:rPr>
        <w:t>賠償之</w:t>
      </w:r>
      <w:r w:rsidR="000B6069" w:rsidRPr="000B6069">
        <w:rPr>
          <w:rFonts w:ascii="標楷體" w:eastAsia="標楷體" w:hAnsi="標楷體" w:hint="eastAsia"/>
          <w:sz w:val="28"/>
          <w:szCs w:val="28"/>
        </w:rPr>
        <w:t>風險</w:t>
      </w:r>
      <w:r w:rsidR="00CD6DD2" w:rsidRPr="00C7616C">
        <w:rPr>
          <w:rFonts w:ascii="標楷體" w:eastAsia="標楷體" w:hAnsi="標楷體"/>
          <w:sz w:val="28"/>
          <w:szCs w:val="28"/>
          <w:vertAlign w:val="superscript"/>
        </w:rPr>
        <w:footnoteReference w:id="17"/>
      </w:r>
      <w:r w:rsidR="00163A9B" w:rsidRPr="00C7616C">
        <w:rPr>
          <w:rFonts w:ascii="新細明體" w:eastAsia="新細明體" w:hAnsi="新細明體" w:hint="eastAsia"/>
          <w:sz w:val="28"/>
          <w:szCs w:val="28"/>
        </w:rPr>
        <w:t>。</w:t>
      </w:r>
    </w:p>
    <w:p w:rsidR="00CD6DD2" w:rsidRDefault="00AC3880" w:rsidP="00D724C5">
      <w:pPr>
        <w:rPr>
          <w:rFonts w:ascii="標楷體" w:eastAsia="標楷體" w:hAnsi="標楷體"/>
          <w:sz w:val="28"/>
          <w:szCs w:val="28"/>
        </w:rPr>
      </w:pPr>
      <w:r>
        <w:rPr>
          <w:rFonts w:ascii="標楷體" w:eastAsia="標楷體" w:hAnsi="標楷體" w:hint="eastAsia"/>
          <w:sz w:val="28"/>
          <w:szCs w:val="28"/>
        </w:rPr>
        <w:t xml:space="preserve">    </w:t>
      </w:r>
      <w:r w:rsidR="002B0600">
        <w:rPr>
          <w:rFonts w:ascii="標楷體" w:eastAsia="標楷體" w:hAnsi="標楷體" w:hint="eastAsia"/>
          <w:sz w:val="28"/>
          <w:szCs w:val="28"/>
        </w:rPr>
        <w:t>在收到專利權人提示</w:t>
      </w:r>
      <w:r w:rsidR="00CD6DD2" w:rsidRPr="00C7616C">
        <w:rPr>
          <w:rFonts w:ascii="標楷體" w:eastAsia="標楷體" w:hAnsi="標楷體" w:hint="eastAsia"/>
          <w:sz w:val="28"/>
          <w:szCs w:val="28"/>
        </w:rPr>
        <w:t>的SEP</w:t>
      </w:r>
      <w:proofErr w:type="gramStart"/>
      <w:r w:rsidR="00794BCD">
        <w:rPr>
          <w:rFonts w:ascii="標楷體" w:eastAsia="標楷體" w:hAnsi="標楷體" w:hint="eastAsia"/>
          <w:sz w:val="28"/>
          <w:szCs w:val="28"/>
        </w:rPr>
        <w:t>清單及侵權</w:t>
      </w:r>
      <w:proofErr w:type="gramEnd"/>
      <w:r w:rsidR="00794BCD">
        <w:rPr>
          <w:rFonts w:ascii="標楷體" w:eastAsia="標楷體" w:hAnsi="標楷體" w:hint="eastAsia"/>
          <w:sz w:val="28"/>
          <w:szCs w:val="28"/>
        </w:rPr>
        <w:t>對照表後，若</w:t>
      </w:r>
      <w:r w:rsidR="00234326">
        <w:rPr>
          <w:rFonts w:ascii="標楷體" w:eastAsia="標楷體" w:hAnsi="標楷體" w:hint="eastAsia"/>
          <w:sz w:val="28"/>
          <w:szCs w:val="28"/>
        </w:rPr>
        <w:t>實施人</w:t>
      </w:r>
      <w:r w:rsidR="00CD6DD2" w:rsidRPr="00C7616C">
        <w:rPr>
          <w:rFonts w:ascii="標楷體" w:eastAsia="標楷體" w:hAnsi="標楷體" w:hint="eastAsia"/>
          <w:sz w:val="28"/>
          <w:szCs w:val="28"/>
        </w:rPr>
        <w:t>確認有必要取得專利權人的授權，可對專利權人表達</w:t>
      </w:r>
      <w:r w:rsidR="00794BCD">
        <w:rPr>
          <w:rFonts w:ascii="標楷體" w:eastAsia="標楷體" w:hAnsi="標楷體" w:hint="eastAsia"/>
          <w:sz w:val="28"/>
          <w:szCs w:val="28"/>
        </w:rPr>
        <w:t>取得</w:t>
      </w:r>
      <w:r w:rsidR="00CD6DD2" w:rsidRPr="00C7616C">
        <w:rPr>
          <w:rFonts w:ascii="標楷體" w:eastAsia="標楷體" w:hAnsi="標楷體" w:hint="eastAsia"/>
          <w:sz w:val="28"/>
          <w:szCs w:val="28"/>
        </w:rPr>
        <w:t>授權意願。</w:t>
      </w:r>
      <w:r w:rsidR="000311CF" w:rsidRPr="000311CF">
        <w:rPr>
          <w:rFonts w:ascii="標楷體" w:eastAsia="標楷體" w:hAnsi="標楷體" w:hint="eastAsia"/>
          <w:sz w:val="28"/>
          <w:szCs w:val="28"/>
        </w:rPr>
        <w:t>有人認為，這種意願的衡量應該由</w:t>
      </w:r>
      <w:r w:rsidR="00234326">
        <w:rPr>
          <w:rFonts w:ascii="標楷體" w:eastAsia="標楷體" w:hAnsi="標楷體" w:hint="eastAsia"/>
          <w:sz w:val="28"/>
          <w:szCs w:val="28"/>
        </w:rPr>
        <w:t>實施人</w:t>
      </w:r>
      <w:r w:rsidR="000311CF" w:rsidRPr="000311CF">
        <w:rPr>
          <w:rFonts w:ascii="標楷體" w:eastAsia="標楷體" w:hAnsi="標楷體" w:hint="eastAsia"/>
          <w:sz w:val="28"/>
          <w:szCs w:val="28"/>
        </w:rPr>
        <w:t>的具體行為而不是言語來判斷</w:t>
      </w:r>
      <w:r w:rsidR="003B01C6">
        <w:rPr>
          <w:rFonts w:ascii="標楷體" w:eastAsia="標楷體" w:hAnsi="標楷體" w:hint="eastAsia"/>
          <w:sz w:val="28"/>
          <w:szCs w:val="28"/>
        </w:rPr>
        <w:t xml:space="preserve"> ，</w:t>
      </w:r>
      <w:r w:rsidR="000311CF" w:rsidRPr="000311CF">
        <w:rPr>
          <w:rFonts w:ascii="標楷體" w:eastAsia="標楷體" w:hAnsi="標楷體" w:hint="eastAsia"/>
          <w:sz w:val="28"/>
          <w:szCs w:val="28"/>
        </w:rPr>
        <w:t>換句話說，不僅僅是意願的表達，而是</w:t>
      </w:r>
      <w:r w:rsidR="00234326">
        <w:rPr>
          <w:rFonts w:ascii="標楷體" w:eastAsia="標楷體" w:hAnsi="標楷體" w:hint="eastAsia"/>
          <w:sz w:val="28"/>
          <w:szCs w:val="28"/>
        </w:rPr>
        <w:t>實施人</w:t>
      </w:r>
      <w:r w:rsidR="000311CF" w:rsidRPr="000311CF">
        <w:rPr>
          <w:rFonts w:ascii="標楷體" w:eastAsia="標楷體" w:hAnsi="標楷體" w:hint="eastAsia"/>
          <w:sz w:val="28"/>
          <w:szCs w:val="28"/>
        </w:rPr>
        <w:t>進入談判的具體表現。</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 xml:space="preserve">    </w:t>
      </w:r>
      <w:r w:rsidR="00BD0755" w:rsidRPr="00C7616C">
        <w:rPr>
          <w:rFonts w:ascii="標楷體" w:eastAsia="標楷體" w:hAnsi="標楷體" w:hint="eastAsia"/>
          <w:sz w:val="28"/>
          <w:szCs w:val="28"/>
        </w:rPr>
        <w:t>有一觀點提到，實施人收到專利權人所提供的授權談判要約</w:t>
      </w:r>
      <w:r w:rsidR="00CD6DD2" w:rsidRPr="00C7616C">
        <w:rPr>
          <w:rFonts w:ascii="標楷體" w:eastAsia="標楷體" w:hAnsi="標楷體" w:hint="eastAsia"/>
          <w:sz w:val="28"/>
          <w:szCs w:val="28"/>
        </w:rPr>
        <w:t>後，</w:t>
      </w:r>
      <w:r w:rsidR="002B0600">
        <w:rPr>
          <w:rFonts w:ascii="標楷體" w:eastAsia="標楷體" w:hAnsi="標楷體" w:hint="eastAsia"/>
          <w:sz w:val="28"/>
          <w:szCs w:val="28"/>
        </w:rPr>
        <w:t>即使有關必要性</w:t>
      </w:r>
      <w:r w:rsidR="002B0600">
        <w:rPr>
          <w:rFonts w:ascii="新細明體" w:eastAsia="新細明體" w:hAnsi="新細明體" w:hint="eastAsia"/>
          <w:sz w:val="28"/>
          <w:szCs w:val="28"/>
        </w:rPr>
        <w:t>、</w:t>
      </w:r>
      <w:proofErr w:type="gramStart"/>
      <w:r w:rsidR="002B0600">
        <w:rPr>
          <w:rFonts w:ascii="標楷體" w:eastAsia="標楷體" w:hAnsi="標楷體" w:hint="eastAsia"/>
          <w:sz w:val="28"/>
          <w:szCs w:val="28"/>
        </w:rPr>
        <w:t>有效性及侵權</w:t>
      </w:r>
      <w:proofErr w:type="gramEnd"/>
      <w:r w:rsidR="00C070A1">
        <w:rPr>
          <w:rFonts w:ascii="標楷體" w:eastAsia="標楷體" w:hAnsi="標楷體" w:hint="eastAsia"/>
          <w:sz w:val="28"/>
          <w:szCs w:val="28"/>
        </w:rPr>
        <w:t>之該當性</w:t>
      </w:r>
      <w:r w:rsidR="002B0600">
        <w:rPr>
          <w:rFonts w:ascii="標楷體" w:eastAsia="標楷體" w:hAnsi="標楷體" w:hint="eastAsia"/>
          <w:sz w:val="28"/>
          <w:szCs w:val="28"/>
        </w:rPr>
        <w:t>討論都還在進行中</w:t>
      </w:r>
      <w:r w:rsidR="002B0600">
        <w:rPr>
          <w:rFonts w:ascii="新細明體" w:eastAsia="新細明體" w:hAnsi="新細明體" w:hint="eastAsia"/>
          <w:sz w:val="28"/>
          <w:szCs w:val="28"/>
        </w:rPr>
        <w:t>，</w:t>
      </w:r>
      <w:r w:rsidR="00CD6DD2" w:rsidRPr="00C7616C">
        <w:rPr>
          <w:rFonts w:ascii="標楷體" w:eastAsia="標楷體" w:hAnsi="標楷體" w:hint="eastAsia"/>
          <w:sz w:val="28"/>
          <w:szCs w:val="28"/>
        </w:rPr>
        <w:t>實施人</w:t>
      </w:r>
      <w:r w:rsidR="00CD6DD2" w:rsidRPr="00C7616C">
        <w:rPr>
          <w:rFonts w:ascii="標楷體" w:eastAsia="標楷體" w:hAnsi="標楷體" w:hint="eastAsia"/>
          <w:sz w:val="28"/>
          <w:szCs w:val="28"/>
        </w:rPr>
        <w:lastRenderedPageBreak/>
        <w:t>必須立即表達取得授權</w:t>
      </w:r>
      <w:r w:rsidR="00926E95">
        <w:rPr>
          <w:rFonts w:ascii="標楷體" w:eastAsia="標楷體" w:hAnsi="標楷體" w:hint="eastAsia"/>
          <w:sz w:val="28"/>
          <w:szCs w:val="28"/>
        </w:rPr>
        <w:t>的意願</w:t>
      </w:r>
      <w:r w:rsidR="00794BCD">
        <w:rPr>
          <w:rFonts w:ascii="新細明體" w:eastAsia="新細明體" w:hAnsi="新細明體" w:hint="eastAsia"/>
          <w:sz w:val="28"/>
          <w:szCs w:val="28"/>
        </w:rPr>
        <w:t>，</w:t>
      </w:r>
      <w:r w:rsidR="00794BCD">
        <w:rPr>
          <w:rFonts w:ascii="標楷體" w:eastAsia="標楷體" w:hAnsi="標楷體" w:hint="eastAsia"/>
          <w:sz w:val="28"/>
          <w:szCs w:val="28"/>
        </w:rPr>
        <w:t>以保有</w:t>
      </w:r>
      <w:r w:rsidR="00CD6DD2" w:rsidRPr="00C7616C">
        <w:rPr>
          <w:rFonts w:ascii="標楷體" w:eastAsia="標楷體" w:hAnsi="標楷體" w:hint="eastAsia"/>
          <w:sz w:val="28"/>
          <w:szCs w:val="28"/>
        </w:rPr>
        <w:t>挑戰</w:t>
      </w:r>
      <w:r w:rsidR="00926E95">
        <w:rPr>
          <w:rFonts w:ascii="標楷體" w:eastAsia="標楷體" w:hAnsi="標楷體" w:hint="eastAsia"/>
          <w:sz w:val="28"/>
          <w:szCs w:val="28"/>
        </w:rPr>
        <w:t>這些</w:t>
      </w:r>
      <w:r w:rsidR="00CD6DD2" w:rsidRPr="00C7616C">
        <w:rPr>
          <w:rFonts w:ascii="標楷體" w:eastAsia="標楷體" w:hAnsi="標楷體" w:hint="eastAsia"/>
          <w:sz w:val="28"/>
          <w:szCs w:val="28"/>
        </w:rPr>
        <w:t>爭點</w:t>
      </w:r>
      <w:r w:rsidR="00926E95">
        <w:rPr>
          <w:rFonts w:ascii="標楷體" w:eastAsia="標楷體" w:hAnsi="標楷體" w:hint="eastAsia"/>
          <w:sz w:val="28"/>
          <w:szCs w:val="28"/>
        </w:rPr>
        <w:t>的權力。然而實務上兩造</w:t>
      </w:r>
      <w:r w:rsidR="002B0600">
        <w:rPr>
          <w:rFonts w:ascii="標楷體" w:eastAsia="標楷體" w:hAnsi="標楷體" w:hint="eastAsia"/>
          <w:sz w:val="28"/>
          <w:szCs w:val="28"/>
        </w:rPr>
        <w:t>會先就必要性，</w:t>
      </w:r>
      <w:proofErr w:type="gramStart"/>
      <w:r w:rsidR="002B0600">
        <w:rPr>
          <w:rFonts w:ascii="標楷體" w:eastAsia="標楷體" w:hAnsi="標楷體" w:hint="eastAsia"/>
          <w:sz w:val="28"/>
          <w:szCs w:val="28"/>
        </w:rPr>
        <w:t>有效性及侵權</w:t>
      </w:r>
      <w:proofErr w:type="gramEnd"/>
      <w:r w:rsidR="002B0600">
        <w:rPr>
          <w:rFonts w:ascii="標楷體" w:eastAsia="標楷體" w:hAnsi="標楷體" w:hint="eastAsia"/>
          <w:sz w:val="28"/>
          <w:szCs w:val="28"/>
        </w:rPr>
        <w:t>之該當性</w:t>
      </w:r>
      <w:r w:rsidR="00CD6DD2" w:rsidRPr="00C7616C">
        <w:rPr>
          <w:rFonts w:ascii="標楷體" w:eastAsia="標楷體" w:hAnsi="標楷體" w:hint="eastAsia"/>
          <w:sz w:val="28"/>
          <w:szCs w:val="28"/>
        </w:rPr>
        <w:t>進行討論後，實施人才會對專利權人表達取得授權意願。</w:t>
      </w:r>
    </w:p>
    <w:p w:rsidR="00CD6DD2" w:rsidRPr="00C7616C" w:rsidRDefault="00CD6DD2" w:rsidP="00D724C5">
      <w:pPr>
        <w:rPr>
          <w:rFonts w:ascii="標楷體" w:eastAsia="標楷體" w:hAnsi="標楷體"/>
          <w:b/>
          <w:sz w:val="28"/>
          <w:szCs w:val="28"/>
        </w:rPr>
      </w:pPr>
    </w:p>
    <w:p w:rsidR="00CD6DD2" w:rsidRDefault="00CD6DD2" w:rsidP="00D724C5">
      <w:pPr>
        <w:rPr>
          <w:rFonts w:ascii="標楷體" w:eastAsia="標楷體" w:hAnsi="標楷體"/>
          <w:b/>
          <w:sz w:val="28"/>
          <w:szCs w:val="28"/>
        </w:rPr>
      </w:pPr>
      <w:r w:rsidRPr="00C7616C">
        <w:rPr>
          <w:rFonts w:ascii="標楷體" w:eastAsia="標楷體" w:hAnsi="標楷體" w:hint="eastAsia"/>
          <w:b/>
          <w:sz w:val="28"/>
          <w:szCs w:val="28"/>
        </w:rPr>
        <w:t>(實施人的對策)</w:t>
      </w:r>
    </w:p>
    <w:p w:rsidR="00CD6DD2" w:rsidRDefault="00AC3880" w:rsidP="00D724C5">
      <w:pPr>
        <w:rPr>
          <w:rFonts w:ascii="新細明體" w:eastAsia="新細明體" w:hAnsi="新細明體"/>
          <w:sz w:val="28"/>
          <w:szCs w:val="28"/>
        </w:rPr>
      </w:pPr>
      <w:r>
        <w:rPr>
          <w:rFonts w:ascii="標楷體" w:eastAsia="標楷體" w:hAnsi="標楷體" w:hint="eastAsia"/>
          <w:sz w:val="28"/>
          <w:szCs w:val="28"/>
        </w:rPr>
        <w:t xml:space="preserve">    </w:t>
      </w:r>
      <w:r w:rsidR="00CD6DD2" w:rsidRPr="00C7616C">
        <w:rPr>
          <w:rFonts w:ascii="標楷體" w:eastAsia="標楷體" w:hAnsi="標楷體" w:hint="eastAsia"/>
          <w:sz w:val="28"/>
          <w:szCs w:val="28"/>
        </w:rPr>
        <w:t>實務上，專利權人及實施人</w:t>
      </w:r>
      <w:r w:rsidR="00C070A1">
        <w:rPr>
          <w:rFonts w:ascii="標楷體" w:eastAsia="標楷體" w:hAnsi="標楷體" w:hint="eastAsia"/>
          <w:sz w:val="28"/>
          <w:szCs w:val="28"/>
        </w:rPr>
        <w:t>在授權談判過程不見得會有一致的結論，且對必要性、</w:t>
      </w:r>
      <w:proofErr w:type="gramStart"/>
      <w:r w:rsidR="00C070A1">
        <w:rPr>
          <w:rFonts w:ascii="標楷體" w:eastAsia="標楷體" w:hAnsi="標楷體" w:hint="eastAsia"/>
          <w:sz w:val="28"/>
          <w:szCs w:val="28"/>
        </w:rPr>
        <w:t>有效性及侵權</w:t>
      </w:r>
      <w:proofErr w:type="gramEnd"/>
      <w:r w:rsidR="00C070A1">
        <w:rPr>
          <w:rFonts w:ascii="標楷體" w:eastAsia="標楷體" w:hAnsi="標楷體" w:hint="eastAsia"/>
          <w:sz w:val="28"/>
          <w:szCs w:val="28"/>
        </w:rPr>
        <w:t>之該當性</w:t>
      </w:r>
      <w:r w:rsidR="00CD6DD2" w:rsidRPr="00C7616C">
        <w:rPr>
          <w:rFonts w:ascii="標楷體" w:eastAsia="標楷體" w:hAnsi="標楷體" w:hint="eastAsia"/>
          <w:sz w:val="28"/>
          <w:szCs w:val="28"/>
        </w:rPr>
        <w:t>無法達成共識。這種狀況下，實施人可以表達在不放棄挑戰這些爭點的權</w:t>
      </w:r>
      <w:r w:rsidR="002F009A">
        <w:rPr>
          <w:rFonts w:ascii="標楷體" w:eastAsia="標楷體" w:hAnsi="標楷體" w:hint="eastAsia"/>
          <w:sz w:val="28"/>
          <w:szCs w:val="28"/>
        </w:rPr>
        <w:t>利</w:t>
      </w:r>
      <w:r w:rsidR="00CD6DD2" w:rsidRPr="00C7616C">
        <w:rPr>
          <w:rFonts w:ascii="標楷體" w:eastAsia="標楷體" w:hAnsi="標楷體" w:hint="eastAsia"/>
          <w:sz w:val="28"/>
          <w:szCs w:val="28"/>
        </w:rPr>
        <w:t>下取得授權</w:t>
      </w:r>
      <w:r w:rsidR="00CD6DD2" w:rsidRPr="00C7616C">
        <w:rPr>
          <w:rFonts w:ascii="標楷體" w:eastAsia="標楷體" w:hAnsi="標楷體"/>
          <w:sz w:val="28"/>
          <w:szCs w:val="28"/>
          <w:vertAlign w:val="superscript"/>
        </w:rPr>
        <w:footnoteReference w:id="18"/>
      </w:r>
      <w:r w:rsidR="00341D41" w:rsidRPr="00C7616C">
        <w:rPr>
          <w:rFonts w:ascii="標楷體" w:eastAsia="標楷體" w:hAnsi="標楷體" w:hint="eastAsia"/>
          <w:sz w:val="28"/>
          <w:szCs w:val="28"/>
          <w:vertAlign w:val="superscript"/>
        </w:rPr>
        <w:t>,</w:t>
      </w:r>
      <w:r w:rsidR="00CD6DD2" w:rsidRPr="00C7616C">
        <w:rPr>
          <w:rFonts w:ascii="標楷體" w:eastAsia="標楷體" w:hAnsi="標楷體"/>
          <w:sz w:val="28"/>
          <w:szCs w:val="28"/>
          <w:vertAlign w:val="superscript"/>
        </w:rPr>
        <w:footnoteReference w:id="19"/>
      </w:r>
      <w:r w:rsidR="00163A9B" w:rsidRPr="00C7616C">
        <w:rPr>
          <w:rFonts w:ascii="新細明體" w:eastAsia="新細明體" w:hAnsi="新細明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00A307DE">
        <w:rPr>
          <w:rFonts w:ascii="標楷體" w:eastAsia="標楷體" w:hAnsi="標楷體" w:hint="eastAsia"/>
          <w:sz w:val="28"/>
          <w:szCs w:val="28"/>
        </w:rPr>
        <w:t>例如，實施人可能想要取得授權</w:t>
      </w:r>
      <w:r w:rsidR="00A307DE">
        <w:rPr>
          <w:rFonts w:ascii="新細明體" w:eastAsia="新細明體" w:hAnsi="新細明體" w:hint="eastAsia"/>
          <w:sz w:val="28"/>
          <w:szCs w:val="28"/>
        </w:rPr>
        <w:t>，</w:t>
      </w:r>
      <w:r w:rsidR="00A307DE">
        <w:rPr>
          <w:rFonts w:ascii="標楷體" w:eastAsia="標楷體" w:hAnsi="標楷體" w:hint="eastAsia"/>
          <w:sz w:val="28"/>
          <w:szCs w:val="28"/>
        </w:rPr>
        <w:t>依然</w:t>
      </w:r>
      <w:r w:rsidR="00A307DE" w:rsidRPr="00A307DE">
        <w:rPr>
          <w:rFonts w:ascii="標楷體" w:eastAsia="標楷體" w:hAnsi="標楷體" w:hint="eastAsia"/>
          <w:sz w:val="28"/>
          <w:szCs w:val="28"/>
        </w:rPr>
        <w:t>可以</w:t>
      </w:r>
      <w:r w:rsidR="00A307DE">
        <w:rPr>
          <w:rFonts w:ascii="標楷體" w:eastAsia="標楷體" w:hAnsi="標楷體" w:hint="eastAsia"/>
          <w:sz w:val="28"/>
          <w:szCs w:val="28"/>
        </w:rPr>
        <w:t>爭議以下各</w:t>
      </w:r>
      <w:r w:rsidRPr="00C7616C">
        <w:rPr>
          <w:rFonts w:ascii="標楷體" w:eastAsia="標楷體" w:hAnsi="標楷體" w:hint="eastAsia"/>
          <w:sz w:val="28"/>
          <w:szCs w:val="28"/>
        </w:rPr>
        <w:t>點：</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(1)</w:t>
      </w:r>
      <w:r w:rsidR="00CD6DD2" w:rsidRPr="00C7616C">
        <w:rPr>
          <w:rFonts w:ascii="標楷體" w:eastAsia="標楷體" w:hAnsi="標楷體" w:hint="eastAsia"/>
          <w:sz w:val="28"/>
          <w:szCs w:val="28"/>
        </w:rPr>
        <w:t>專利是否為SEP</w:t>
      </w:r>
    </w:p>
    <w:p w:rsidR="00CD6DD2" w:rsidRDefault="00AC3880" w:rsidP="00D724C5">
      <w:pPr>
        <w:rPr>
          <w:rFonts w:ascii="標楷體" w:eastAsia="標楷體" w:hAnsi="標楷體"/>
          <w:sz w:val="28"/>
          <w:szCs w:val="28"/>
        </w:rPr>
      </w:pPr>
      <w:r>
        <w:rPr>
          <w:rFonts w:ascii="標楷體" w:eastAsia="標楷體" w:hAnsi="標楷體" w:hint="eastAsia"/>
          <w:sz w:val="28"/>
          <w:szCs w:val="28"/>
        </w:rPr>
        <w:t>(2)</w:t>
      </w:r>
      <w:r w:rsidR="00684F48">
        <w:rPr>
          <w:rFonts w:ascii="標楷體" w:eastAsia="標楷體" w:hAnsi="標楷體" w:hint="eastAsia"/>
          <w:sz w:val="28"/>
          <w:szCs w:val="28"/>
        </w:rPr>
        <w:t>專利</w:t>
      </w:r>
      <w:r w:rsidR="00A307DE">
        <w:rPr>
          <w:rFonts w:ascii="標楷體" w:eastAsia="標楷體" w:hAnsi="標楷體" w:hint="eastAsia"/>
          <w:sz w:val="28"/>
          <w:szCs w:val="28"/>
        </w:rPr>
        <w:t>是否</w:t>
      </w:r>
      <w:r w:rsidR="00684F48" w:rsidRPr="00684F48">
        <w:rPr>
          <w:rFonts w:ascii="標楷體" w:eastAsia="標楷體" w:hAnsi="標楷體" w:hint="eastAsia"/>
          <w:sz w:val="28"/>
          <w:szCs w:val="28"/>
        </w:rPr>
        <w:t>有效</w:t>
      </w:r>
    </w:p>
    <w:p w:rsidR="00684F48" w:rsidRPr="00C7616C" w:rsidRDefault="00684F48" w:rsidP="00D724C5">
      <w:pPr>
        <w:rPr>
          <w:rFonts w:ascii="標楷體" w:eastAsia="標楷體" w:hAnsi="標楷體"/>
          <w:sz w:val="28"/>
          <w:szCs w:val="28"/>
        </w:rPr>
      </w:pPr>
      <w:r>
        <w:rPr>
          <w:rFonts w:ascii="標楷體" w:eastAsia="標楷體" w:hAnsi="標楷體" w:hint="eastAsia"/>
          <w:sz w:val="28"/>
          <w:szCs w:val="28"/>
        </w:rPr>
        <w:t>(3)實施人是否</w:t>
      </w:r>
      <w:r w:rsidRPr="00684F48">
        <w:rPr>
          <w:rFonts w:ascii="標楷體" w:eastAsia="標楷體" w:hAnsi="標楷體" w:hint="eastAsia"/>
          <w:sz w:val="28"/>
          <w:szCs w:val="28"/>
        </w:rPr>
        <w:t>侵犯這些專利</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w:t>
      </w:r>
      <w:r w:rsidR="00684F48">
        <w:rPr>
          <w:rFonts w:ascii="標楷體" w:eastAsia="標楷體" w:hAnsi="標楷體" w:hint="eastAsia"/>
          <w:sz w:val="28"/>
          <w:szCs w:val="28"/>
        </w:rPr>
        <w:t>4</w:t>
      </w:r>
      <w:r>
        <w:rPr>
          <w:rFonts w:ascii="標楷體" w:eastAsia="標楷體" w:hAnsi="標楷體" w:hint="eastAsia"/>
          <w:sz w:val="28"/>
          <w:szCs w:val="28"/>
        </w:rPr>
        <w:t>)</w:t>
      </w:r>
      <w:r w:rsidR="00CD6DD2" w:rsidRPr="00C7616C">
        <w:rPr>
          <w:rFonts w:ascii="標楷體" w:eastAsia="標楷體" w:hAnsi="標楷體" w:hint="eastAsia"/>
          <w:sz w:val="28"/>
          <w:szCs w:val="28"/>
        </w:rPr>
        <w:t>專利是否可實施</w:t>
      </w:r>
      <w:r w:rsidR="00CD6DD2" w:rsidRPr="00C7616C">
        <w:rPr>
          <w:rFonts w:ascii="標楷體" w:eastAsia="標楷體" w:hAnsi="標楷體"/>
          <w:sz w:val="28"/>
          <w:szCs w:val="28"/>
          <w:vertAlign w:val="superscript"/>
        </w:rPr>
        <w:footnoteReference w:id="20"/>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w:t>
      </w:r>
      <w:r w:rsidR="00B93DAD">
        <w:rPr>
          <w:rFonts w:ascii="標楷體" w:eastAsia="標楷體" w:hAnsi="標楷體" w:hint="eastAsia"/>
          <w:sz w:val="28"/>
          <w:szCs w:val="28"/>
        </w:rPr>
        <w:t>5</w:t>
      </w:r>
      <w:r>
        <w:rPr>
          <w:rFonts w:ascii="標楷體" w:eastAsia="標楷體" w:hAnsi="標楷體" w:hint="eastAsia"/>
          <w:sz w:val="28"/>
          <w:szCs w:val="28"/>
        </w:rPr>
        <w:t>)</w:t>
      </w:r>
      <w:r w:rsidR="00A307DE">
        <w:rPr>
          <w:rFonts w:ascii="標楷體" w:eastAsia="標楷體" w:hAnsi="標楷體" w:hint="eastAsia"/>
          <w:sz w:val="28"/>
          <w:szCs w:val="28"/>
        </w:rPr>
        <w:t>行使</w:t>
      </w:r>
      <w:r w:rsidR="00CD6DD2" w:rsidRPr="00C7616C">
        <w:rPr>
          <w:rFonts w:ascii="標楷體" w:eastAsia="標楷體" w:hAnsi="標楷體" w:hint="eastAsia"/>
          <w:sz w:val="28"/>
          <w:szCs w:val="28"/>
        </w:rPr>
        <w:t>權</w:t>
      </w:r>
      <w:r w:rsidR="00794BCD">
        <w:rPr>
          <w:rFonts w:ascii="標楷體" w:eastAsia="標楷體" w:hAnsi="標楷體" w:hint="eastAsia"/>
          <w:sz w:val="28"/>
          <w:szCs w:val="28"/>
        </w:rPr>
        <w:t>利</w:t>
      </w:r>
      <w:r w:rsidR="00A307DE">
        <w:rPr>
          <w:rFonts w:ascii="標楷體" w:eastAsia="標楷體" w:hAnsi="標楷體" w:hint="eastAsia"/>
          <w:sz w:val="28"/>
          <w:szCs w:val="28"/>
        </w:rPr>
        <w:t>的</w:t>
      </w:r>
      <w:r w:rsidR="008429D8">
        <w:rPr>
          <w:rFonts w:ascii="標楷體" w:eastAsia="標楷體" w:hAnsi="標楷體" w:hint="eastAsia"/>
          <w:sz w:val="28"/>
          <w:szCs w:val="28"/>
        </w:rPr>
        <w:t>主體</w:t>
      </w:r>
      <w:r w:rsidR="00CD6DD2" w:rsidRPr="00C7616C">
        <w:rPr>
          <w:rFonts w:ascii="標楷體" w:eastAsia="標楷體" w:hAnsi="標楷體" w:hint="eastAsia"/>
          <w:sz w:val="28"/>
          <w:szCs w:val="28"/>
        </w:rPr>
        <w:t>是否為</w:t>
      </w:r>
      <w:r w:rsidR="008429D8">
        <w:rPr>
          <w:rFonts w:ascii="標楷體" w:eastAsia="標楷體" w:hAnsi="標楷體" w:hint="eastAsia"/>
          <w:sz w:val="28"/>
          <w:szCs w:val="28"/>
        </w:rPr>
        <w:t>該發明</w:t>
      </w:r>
      <w:r w:rsidR="00A307DE">
        <w:rPr>
          <w:rFonts w:ascii="標楷體" w:eastAsia="標楷體" w:hAnsi="標楷體" w:hint="eastAsia"/>
          <w:sz w:val="28"/>
          <w:szCs w:val="28"/>
        </w:rPr>
        <w:t>真</w:t>
      </w:r>
      <w:r w:rsidR="008429D8">
        <w:rPr>
          <w:rFonts w:ascii="標楷體" w:eastAsia="標楷體" w:hAnsi="標楷體" w:hint="eastAsia"/>
          <w:sz w:val="28"/>
          <w:szCs w:val="28"/>
        </w:rPr>
        <w:t>正</w:t>
      </w:r>
      <w:r w:rsidR="00A307DE">
        <w:rPr>
          <w:rFonts w:ascii="標楷體" w:eastAsia="標楷體" w:hAnsi="標楷體" w:hint="eastAsia"/>
          <w:sz w:val="28"/>
          <w:szCs w:val="28"/>
        </w:rPr>
        <w:t>的專利權人</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w:t>
      </w:r>
      <w:r w:rsidR="00B93DAD">
        <w:rPr>
          <w:rFonts w:ascii="標楷體" w:eastAsia="標楷體" w:hAnsi="標楷體" w:hint="eastAsia"/>
          <w:sz w:val="28"/>
          <w:szCs w:val="28"/>
        </w:rPr>
        <w:t>6</w:t>
      </w:r>
      <w:r>
        <w:rPr>
          <w:rFonts w:ascii="標楷體" w:eastAsia="標楷體" w:hAnsi="標楷體" w:hint="eastAsia"/>
          <w:sz w:val="28"/>
          <w:szCs w:val="28"/>
        </w:rPr>
        <w:t>)</w:t>
      </w:r>
      <w:r w:rsidR="00CD6DD2" w:rsidRPr="00C7616C">
        <w:rPr>
          <w:rFonts w:ascii="標楷體" w:eastAsia="標楷體" w:hAnsi="標楷體" w:hint="eastAsia"/>
          <w:sz w:val="28"/>
          <w:szCs w:val="28"/>
        </w:rPr>
        <w:t>專利是否權利耗盡</w:t>
      </w:r>
    </w:p>
    <w:p w:rsidR="00CD6DD2" w:rsidRDefault="00CD6DD2" w:rsidP="00D724C5">
      <w:pPr>
        <w:rPr>
          <w:rFonts w:ascii="標楷體" w:eastAsia="標楷體" w:hAnsi="標楷體"/>
          <w:sz w:val="28"/>
          <w:szCs w:val="28"/>
        </w:rPr>
      </w:pP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實施人提出上述質疑時</w:t>
      </w:r>
      <w:r w:rsidR="00A307DE">
        <w:rPr>
          <w:rFonts w:ascii="新細明體" w:eastAsia="新細明體" w:hAnsi="新細明體" w:hint="eastAsia"/>
          <w:sz w:val="28"/>
          <w:szCs w:val="28"/>
        </w:rPr>
        <w:t>，</w:t>
      </w:r>
      <w:r w:rsidRPr="00C7616C">
        <w:rPr>
          <w:rFonts w:ascii="標楷體" w:eastAsia="標楷體" w:hAnsi="標楷體" w:hint="eastAsia"/>
          <w:sz w:val="28"/>
          <w:szCs w:val="28"/>
        </w:rPr>
        <w:t>可能會被要求提出以上懷疑的根據事實。例如：</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(1)</w:t>
      </w:r>
      <w:r w:rsidR="00066A78">
        <w:rPr>
          <w:rFonts w:ascii="標楷體" w:eastAsia="標楷體" w:hAnsi="標楷體" w:hint="eastAsia"/>
          <w:sz w:val="28"/>
          <w:szCs w:val="28"/>
        </w:rPr>
        <w:t>提供</w:t>
      </w:r>
      <w:r w:rsidR="00A307DE">
        <w:rPr>
          <w:rFonts w:ascii="標楷體" w:eastAsia="標楷體" w:hAnsi="標楷體" w:hint="eastAsia"/>
          <w:sz w:val="28"/>
          <w:szCs w:val="28"/>
        </w:rPr>
        <w:t>實施人</w:t>
      </w:r>
      <w:r w:rsidR="003B01C6">
        <w:rPr>
          <w:rFonts w:ascii="標楷體" w:eastAsia="標楷體" w:hAnsi="標楷體" w:hint="eastAsia"/>
          <w:sz w:val="28"/>
          <w:szCs w:val="28"/>
        </w:rPr>
        <w:t>反駁</w:t>
      </w:r>
      <w:proofErr w:type="gramStart"/>
      <w:r w:rsidR="00E70CA6">
        <w:rPr>
          <w:rFonts w:ascii="標楷體" w:eastAsia="標楷體" w:hAnsi="標楷體" w:hint="eastAsia"/>
          <w:sz w:val="28"/>
          <w:szCs w:val="28"/>
        </w:rPr>
        <w:t>不</w:t>
      </w:r>
      <w:proofErr w:type="gramEnd"/>
      <w:r w:rsidR="00E70CA6">
        <w:rPr>
          <w:rFonts w:ascii="標楷體" w:eastAsia="標楷體" w:hAnsi="標楷體" w:hint="eastAsia"/>
          <w:sz w:val="28"/>
          <w:szCs w:val="28"/>
        </w:rPr>
        <w:t>侵權</w:t>
      </w:r>
      <w:r w:rsidR="00E70CA6" w:rsidRPr="00E70CA6">
        <w:rPr>
          <w:rFonts w:ascii="標楷體" w:eastAsia="標楷體" w:hAnsi="標楷體" w:hint="eastAsia"/>
          <w:sz w:val="28"/>
          <w:szCs w:val="28"/>
        </w:rPr>
        <w:t>的依據文件</w:t>
      </w:r>
      <w:r w:rsidR="008429D8">
        <w:rPr>
          <w:rFonts w:ascii="新細明體" w:eastAsia="新細明體" w:hAnsi="新細明體" w:hint="eastAsia"/>
          <w:sz w:val="28"/>
          <w:szCs w:val="28"/>
        </w:rPr>
        <w:t>；</w:t>
      </w:r>
    </w:p>
    <w:p w:rsidR="00CD6DD2" w:rsidRDefault="00AC3880" w:rsidP="00D724C5">
      <w:pPr>
        <w:rPr>
          <w:rFonts w:ascii="新細明體" w:eastAsia="新細明體" w:hAnsi="新細明體"/>
          <w:sz w:val="28"/>
          <w:szCs w:val="28"/>
        </w:rPr>
      </w:pPr>
      <w:r>
        <w:rPr>
          <w:rFonts w:ascii="標楷體" w:eastAsia="標楷體" w:hAnsi="標楷體" w:hint="eastAsia"/>
          <w:sz w:val="28"/>
          <w:szCs w:val="28"/>
        </w:rPr>
        <w:t>(2)</w:t>
      </w:r>
      <w:r w:rsidR="00A307DE">
        <w:rPr>
          <w:rFonts w:ascii="標楷體" w:eastAsia="標楷體" w:hAnsi="標楷體" w:hint="eastAsia"/>
          <w:sz w:val="28"/>
          <w:szCs w:val="28"/>
        </w:rPr>
        <w:t>作為主張</w:t>
      </w:r>
      <w:r w:rsidR="00CD6DD2" w:rsidRPr="00C7616C">
        <w:rPr>
          <w:rFonts w:ascii="標楷體" w:eastAsia="標楷體" w:hAnsi="標楷體" w:hint="eastAsia"/>
          <w:sz w:val="28"/>
          <w:szCs w:val="28"/>
        </w:rPr>
        <w:t>專利無效的</w:t>
      </w:r>
      <w:r w:rsidR="00A307DE">
        <w:rPr>
          <w:rFonts w:ascii="標楷體" w:eastAsia="標楷體" w:hAnsi="標楷體" w:hint="eastAsia"/>
          <w:sz w:val="28"/>
          <w:szCs w:val="28"/>
        </w:rPr>
        <w:t>根據之</w:t>
      </w:r>
      <w:r w:rsidR="00CD6DD2" w:rsidRPr="00C7616C">
        <w:rPr>
          <w:rFonts w:ascii="標楷體" w:eastAsia="標楷體" w:hAnsi="標楷體" w:hint="eastAsia"/>
          <w:sz w:val="28"/>
          <w:szCs w:val="28"/>
        </w:rPr>
        <w:t>先前技術</w:t>
      </w:r>
      <w:r w:rsidR="008429D8">
        <w:rPr>
          <w:rFonts w:ascii="新細明體" w:eastAsia="新細明體" w:hAnsi="新細明體" w:hint="eastAsia"/>
          <w:sz w:val="28"/>
          <w:szCs w:val="28"/>
        </w:rPr>
        <w:t>。</w:t>
      </w:r>
    </w:p>
    <w:p w:rsidR="00E70CA6" w:rsidRPr="00E70CA6" w:rsidRDefault="00E70CA6" w:rsidP="00E70CA6">
      <w:pPr>
        <w:rPr>
          <w:rFonts w:ascii="標楷體" w:eastAsia="標楷體" w:hAnsi="標楷體"/>
          <w:sz w:val="28"/>
          <w:szCs w:val="28"/>
        </w:rPr>
      </w:pPr>
      <w:r w:rsidRPr="00E70CA6">
        <w:rPr>
          <w:rFonts w:ascii="標楷體" w:eastAsia="標楷體" w:hAnsi="標楷體" w:hint="eastAsia"/>
          <w:sz w:val="28"/>
          <w:szCs w:val="28"/>
        </w:rPr>
        <w:t>(3)</w:t>
      </w:r>
      <w:r>
        <w:rPr>
          <w:rFonts w:ascii="標楷體" w:eastAsia="標楷體" w:hAnsi="標楷體" w:hint="eastAsia"/>
          <w:sz w:val="28"/>
          <w:szCs w:val="28"/>
        </w:rPr>
        <w:t>說明專利為非必要的技術資訊</w:t>
      </w:r>
      <w:r w:rsidRPr="00E70CA6">
        <w:rPr>
          <w:rFonts w:ascii="標楷體" w:eastAsia="標楷體" w:hAnsi="標楷體" w:hint="eastAsia"/>
          <w:sz w:val="28"/>
          <w:szCs w:val="28"/>
        </w:rPr>
        <w:t>;和</w:t>
      </w:r>
    </w:p>
    <w:p w:rsidR="00E70CA6" w:rsidRPr="00C7616C" w:rsidRDefault="00E70CA6" w:rsidP="00E70CA6">
      <w:pPr>
        <w:rPr>
          <w:rFonts w:ascii="標楷體" w:eastAsia="標楷體" w:hAnsi="標楷體"/>
          <w:sz w:val="28"/>
          <w:szCs w:val="28"/>
        </w:rPr>
      </w:pPr>
      <w:r w:rsidRPr="00E70CA6">
        <w:rPr>
          <w:rFonts w:ascii="標楷體" w:eastAsia="標楷體" w:hAnsi="標楷體" w:hint="eastAsia"/>
          <w:sz w:val="28"/>
          <w:szCs w:val="28"/>
        </w:rPr>
        <w:t>(4)說明專利為不可</w:t>
      </w:r>
      <w:r w:rsidR="00B93508">
        <w:rPr>
          <w:rFonts w:ascii="標楷體" w:eastAsia="標楷體" w:hAnsi="標楷體" w:hint="eastAsia"/>
          <w:sz w:val="28"/>
          <w:szCs w:val="28"/>
        </w:rPr>
        <w:t>實施</w:t>
      </w:r>
      <w:r w:rsidR="003B01C6">
        <w:rPr>
          <w:rFonts w:ascii="標楷體" w:eastAsia="標楷體" w:hAnsi="標楷體" w:hint="eastAsia"/>
          <w:sz w:val="28"/>
          <w:szCs w:val="28"/>
        </w:rPr>
        <w:t>的</w:t>
      </w:r>
      <w:r w:rsidRPr="00E70CA6">
        <w:rPr>
          <w:rFonts w:ascii="標楷體" w:eastAsia="標楷體" w:hAnsi="標楷體" w:hint="eastAsia"/>
          <w:sz w:val="28"/>
          <w:szCs w:val="28"/>
        </w:rPr>
        <w:t>依據文件。</w:t>
      </w:r>
    </w:p>
    <w:p w:rsidR="00CD6DD2" w:rsidRPr="00C7616C" w:rsidRDefault="00CD6DD2" w:rsidP="00D724C5">
      <w:pPr>
        <w:rPr>
          <w:rFonts w:ascii="標楷體" w:eastAsia="標楷體" w:hAnsi="標楷體"/>
          <w:b/>
          <w:sz w:val="28"/>
          <w:szCs w:val="28"/>
        </w:rPr>
      </w:pPr>
    </w:p>
    <w:p w:rsidR="00CD6DD2" w:rsidRDefault="00CD6DD2" w:rsidP="00D724C5">
      <w:pPr>
        <w:rPr>
          <w:rFonts w:ascii="標楷體" w:eastAsia="標楷體" w:hAnsi="標楷體"/>
          <w:b/>
          <w:sz w:val="28"/>
          <w:szCs w:val="28"/>
        </w:rPr>
      </w:pPr>
      <w:r w:rsidRPr="00C7616C">
        <w:rPr>
          <w:rFonts w:ascii="標楷體" w:eastAsia="標楷體" w:hAnsi="標楷體" w:hint="eastAsia"/>
          <w:b/>
          <w:sz w:val="28"/>
          <w:szCs w:val="28"/>
        </w:rPr>
        <w:t>(</w:t>
      </w:r>
      <w:r w:rsidR="001703DE">
        <w:rPr>
          <w:rFonts w:ascii="標楷體" w:eastAsia="標楷體" w:hAnsi="標楷體" w:hint="eastAsia"/>
          <w:b/>
          <w:sz w:val="28"/>
          <w:szCs w:val="28"/>
        </w:rPr>
        <w:t>合理的</w:t>
      </w:r>
      <w:r w:rsidRPr="00C7616C">
        <w:rPr>
          <w:rFonts w:ascii="標楷體" w:eastAsia="標楷體" w:hAnsi="標楷體" w:hint="eastAsia"/>
          <w:b/>
          <w:sz w:val="28"/>
          <w:szCs w:val="28"/>
        </w:rPr>
        <w:t>回應時間)</w:t>
      </w:r>
    </w:p>
    <w:p w:rsidR="00CD6DD2" w:rsidRDefault="00BD0755"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00CD6DD2" w:rsidRPr="00C7616C">
        <w:rPr>
          <w:rFonts w:ascii="標楷體" w:eastAsia="標楷體" w:hAnsi="標楷體" w:hint="eastAsia"/>
          <w:sz w:val="28"/>
          <w:szCs w:val="28"/>
        </w:rPr>
        <w:t>當專利權人沒有提供充足的資料給實施人時(</w:t>
      </w:r>
      <w:r w:rsidR="003B01C6">
        <w:rPr>
          <w:rFonts w:ascii="標楷體" w:eastAsia="標楷體" w:hAnsi="標楷體" w:hint="eastAsia"/>
          <w:sz w:val="28"/>
          <w:szCs w:val="28"/>
        </w:rPr>
        <w:t>例</w:t>
      </w:r>
      <w:r w:rsidR="00CD6DD2" w:rsidRPr="00C7616C">
        <w:rPr>
          <w:rFonts w:ascii="標楷體" w:eastAsia="標楷體" w:hAnsi="標楷體" w:hint="eastAsia"/>
          <w:sz w:val="28"/>
          <w:szCs w:val="28"/>
        </w:rPr>
        <w:t>如沒有</w:t>
      </w:r>
      <w:r w:rsidR="001703DE">
        <w:rPr>
          <w:rFonts w:ascii="標楷體" w:eastAsia="標楷體" w:hAnsi="標楷體" w:hint="eastAsia"/>
          <w:sz w:val="28"/>
          <w:szCs w:val="28"/>
        </w:rPr>
        <w:t>包含</w:t>
      </w:r>
      <w:r w:rsidR="00CD6DD2" w:rsidRPr="00C7616C">
        <w:rPr>
          <w:rFonts w:ascii="標楷體" w:eastAsia="標楷體" w:hAnsi="標楷體" w:hint="eastAsia"/>
          <w:sz w:val="28"/>
          <w:szCs w:val="28"/>
        </w:rPr>
        <w:t>SEP清單、侵權對照表</w:t>
      </w:r>
      <w:r w:rsidR="001703DE">
        <w:rPr>
          <w:rFonts w:ascii="標楷體" w:eastAsia="標楷體" w:hAnsi="標楷體" w:hint="eastAsia"/>
          <w:sz w:val="28"/>
          <w:szCs w:val="28"/>
        </w:rPr>
        <w:t>等</w:t>
      </w:r>
      <w:r w:rsidR="00CD6DD2" w:rsidRPr="00C7616C">
        <w:rPr>
          <w:rFonts w:ascii="標楷體" w:eastAsia="標楷體" w:hAnsi="標楷體" w:hint="eastAsia"/>
          <w:sz w:val="28"/>
          <w:szCs w:val="28"/>
        </w:rPr>
        <w:t>)，實施人</w:t>
      </w:r>
      <w:r w:rsidR="001703DE" w:rsidRPr="001703DE">
        <w:rPr>
          <w:rFonts w:ascii="標楷體" w:eastAsia="標楷體" w:hAnsi="標楷體" w:hint="eastAsia"/>
          <w:sz w:val="28"/>
          <w:szCs w:val="28"/>
        </w:rPr>
        <w:t>最好</w:t>
      </w:r>
      <w:r w:rsidR="001703DE">
        <w:rPr>
          <w:rFonts w:ascii="標楷體" w:eastAsia="標楷體" w:hAnsi="標楷體" w:hint="eastAsia"/>
          <w:sz w:val="28"/>
          <w:szCs w:val="28"/>
        </w:rPr>
        <w:t>能立刻對專利權人請求補齊資料</w:t>
      </w:r>
      <w:r w:rsidR="00066A78" w:rsidRPr="00066A78">
        <w:rPr>
          <w:rFonts w:ascii="標楷體" w:eastAsia="標楷體" w:hAnsi="標楷體" w:hint="eastAsia"/>
          <w:sz w:val="28"/>
          <w:szCs w:val="28"/>
        </w:rPr>
        <w:t>以降低</w:t>
      </w:r>
      <w:r w:rsidR="00B93508">
        <w:rPr>
          <w:rFonts w:ascii="標楷體" w:eastAsia="標楷體" w:hAnsi="標楷體" w:hint="eastAsia"/>
          <w:sz w:val="28"/>
          <w:szCs w:val="28"/>
        </w:rPr>
        <w:t>損害賠償之</w:t>
      </w:r>
      <w:r w:rsidR="00066A78" w:rsidRPr="00066A78">
        <w:rPr>
          <w:rFonts w:ascii="標楷體" w:eastAsia="標楷體" w:hAnsi="標楷體" w:hint="eastAsia"/>
          <w:sz w:val="28"/>
          <w:szCs w:val="28"/>
        </w:rPr>
        <w:t>風險</w:t>
      </w:r>
      <w:r w:rsidR="00CD6DD2" w:rsidRPr="00C7616C">
        <w:rPr>
          <w:rFonts w:ascii="標楷體" w:eastAsia="標楷體" w:hAnsi="標楷體" w:hint="eastAsia"/>
          <w:sz w:val="28"/>
          <w:szCs w:val="28"/>
        </w:rPr>
        <w:t>。</w:t>
      </w:r>
    </w:p>
    <w:p w:rsidR="00CD6DD2" w:rsidRDefault="00BD0755" w:rsidP="00AC3880">
      <w:pPr>
        <w:ind w:firstLineChars="200" w:firstLine="560"/>
        <w:rPr>
          <w:rFonts w:ascii="標楷體" w:eastAsia="標楷體" w:hAnsi="標楷體"/>
          <w:sz w:val="28"/>
          <w:szCs w:val="28"/>
        </w:rPr>
      </w:pPr>
      <w:r w:rsidRPr="00C7616C">
        <w:rPr>
          <w:rFonts w:ascii="標楷體" w:eastAsia="標楷體" w:hAnsi="標楷體" w:hint="eastAsia"/>
          <w:sz w:val="28"/>
          <w:szCs w:val="28"/>
        </w:rPr>
        <w:t>當實施人收到</w:t>
      </w:r>
      <w:r w:rsidR="001703DE">
        <w:rPr>
          <w:rFonts w:ascii="標楷體" w:eastAsia="標楷體" w:hAnsi="標楷體" w:hint="eastAsia"/>
          <w:sz w:val="28"/>
          <w:szCs w:val="28"/>
        </w:rPr>
        <w:t>專利權人的</w:t>
      </w:r>
      <w:r w:rsidRPr="00C7616C">
        <w:rPr>
          <w:rFonts w:ascii="標楷體" w:eastAsia="標楷體" w:hAnsi="標楷體" w:hint="eastAsia"/>
          <w:sz w:val="28"/>
          <w:szCs w:val="28"/>
        </w:rPr>
        <w:t>談判要約</w:t>
      </w:r>
      <w:r w:rsidR="001703DE">
        <w:rPr>
          <w:rFonts w:ascii="標楷體" w:eastAsia="標楷體" w:hAnsi="標楷體" w:hint="eastAsia"/>
          <w:sz w:val="28"/>
          <w:szCs w:val="28"/>
        </w:rPr>
        <w:t>到提出表達接受</w:t>
      </w:r>
      <w:r w:rsidR="00CD6DD2" w:rsidRPr="00C7616C">
        <w:rPr>
          <w:rFonts w:ascii="標楷體" w:eastAsia="標楷體" w:hAnsi="標楷體" w:hint="eastAsia"/>
          <w:sz w:val="28"/>
          <w:szCs w:val="28"/>
        </w:rPr>
        <w:t>授權的意願所需要的時間會由數個因素所影響，例如涉及的專利數量、技術複雜度、</w:t>
      </w:r>
      <w:r w:rsidR="00C8178D">
        <w:rPr>
          <w:rFonts w:ascii="標楷體" w:eastAsia="標楷體" w:hAnsi="標楷體" w:hint="eastAsia"/>
          <w:sz w:val="28"/>
          <w:szCs w:val="28"/>
        </w:rPr>
        <w:t>實施人</w:t>
      </w:r>
      <w:r w:rsidR="00237509">
        <w:rPr>
          <w:rFonts w:ascii="標楷體" w:eastAsia="標楷體" w:hAnsi="標楷體" w:hint="eastAsia"/>
          <w:sz w:val="28"/>
          <w:szCs w:val="28"/>
        </w:rPr>
        <w:t>的技術水準</w:t>
      </w:r>
      <w:r w:rsidR="008429D8">
        <w:rPr>
          <w:rFonts w:ascii="標楷體" w:eastAsia="標楷體" w:hAnsi="標楷體" w:hint="eastAsia"/>
          <w:sz w:val="28"/>
          <w:szCs w:val="28"/>
        </w:rPr>
        <w:t>、</w:t>
      </w:r>
      <w:r w:rsidR="001703DE">
        <w:rPr>
          <w:rFonts w:ascii="標楷體" w:eastAsia="標楷體" w:hAnsi="標楷體" w:hint="eastAsia"/>
          <w:sz w:val="28"/>
          <w:szCs w:val="28"/>
        </w:rPr>
        <w:t>雙方先前的關係、交易往來、以及</w:t>
      </w:r>
      <w:r w:rsidR="008429D8">
        <w:rPr>
          <w:rFonts w:ascii="標楷體" w:eastAsia="標楷體" w:hAnsi="標楷體" w:hint="eastAsia"/>
          <w:sz w:val="28"/>
          <w:szCs w:val="28"/>
        </w:rPr>
        <w:t>兩造就</w:t>
      </w:r>
      <w:r w:rsidR="001703DE">
        <w:rPr>
          <w:rFonts w:ascii="標楷體" w:eastAsia="標楷體" w:hAnsi="標楷體" w:hint="eastAsia"/>
          <w:sz w:val="28"/>
          <w:szCs w:val="28"/>
        </w:rPr>
        <w:t>必要性、</w:t>
      </w:r>
      <w:proofErr w:type="gramStart"/>
      <w:r w:rsidR="001703DE">
        <w:rPr>
          <w:rFonts w:ascii="標楷體" w:eastAsia="標楷體" w:hAnsi="標楷體" w:hint="eastAsia"/>
          <w:sz w:val="28"/>
          <w:szCs w:val="28"/>
        </w:rPr>
        <w:t>有效性及侵權</w:t>
      </w:r>
      <w:proofErr w:type="gramEnd"/>
      <w:r w:rsidR="001703DE">
        <w:rPr>
          <w:rFonts w:ascii="標楷體" w:eastAsia="標楷體" w:hAnsi="標楷體" w:hint="eastAsia"/>
          <w:sz w:val="28"/>
          <w:szCs w:val="28"/>
        </w:rPr>
        <w:t>該當性</w:t>
      </w:r>
      <w:r w:rsidR="00CD6DD2" w:rsidRPr="00C7616C">
        <w:rPr>
          <w:rFonts w:ascii="標楷體" w:eastAsia="標楷體" w:hAnsi="標楷體" w:hint="eastAsia"/>
          <w:sz w:val="28"/>
          <w:szCs w:val="28"/>
        </w:rPr>
        <w:t>的爭論。</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若</w:t>
      </w:r>
      <w:r w:rsidR="001703DE">
        <w:rPr>
          <w:rFonts w:ascii="標楷體" w:eastAsia="標楷體" w:hAnsi="標楷體" w:hint="eastAsia"/>
          <w:sz w:val="28"/>
          <w:szCs w:val="28"/>
        </w:rPr>
        <w:t>只涉及少數專利，且實施人熟悉相關領域，實施人在較短的時間回應接受</w:t>
      </w:r>
      <w:r w:rsidRPr="00C7616C">
        <w:rPr>
          <w:rFonts w:ascii="標楷體" w:eastAsia="標楷體" w:hAnsi="標楷體" w:hint="eastAsia"/>
          <w:sz w:val="28"/>
          <w:szCs w:val="28"/>
        </w:rPr>
        <w:t>授權的意願是可預期的。</w:t>
      </w:r>
    </w:p>
    <w:p w:rsidR="00CD6DD2" w:rsidRPr="00C7616C" w:rsidRDefault="00CD6DD2" w:rsidP="00AC3880">
      <w:pPr>
        <w:ind w:firstLineChars="200" w:firstLine="560"/>
        <w:rPr>
          <w:rFonts w:ascii="標楷體" w:eastAsia="標楷體" w:hAnsi="標楷體"/>
          <w:sz w:val="28"/>
          <w:szCs w:val="28"/>
        </w:rPr>
      </w:pPr>
      <w:r w:rsidRPr="00C7616C">
        <w:rPr>
          <w:rFonts w:ascii="標楷體" w:eastAsia="標楷體" w:hAnsi="標楷體" w:hint="eastAsia"/>
          <w:sz w:val="28"/>
          <w:szCs w:val="28"/>
        </w:rPr>
        <w:t>相反的</w:t>
      </w:r>
      <w:r w:rsidR="00163A9B" w:rsidRPr="00C7616C">
        <w:rPr>
          <w:rFonts w:ascii="標楷體" w:eastAsia="標楷體" w:hAnsi="標楷體" w:hint="eastAsia"/>
          <w:sz w:val="28"/>
          <w:szCs w:val="28"/>
        </w:rPr>
        <w:t>，若涉及大量的專利且實施人對該領域並不熟悉，則數個月的時間</w:t>
      </w:r>
      <w:r w:rsidRPr="00C7616C">
        <w:rPr>
          <w:rFonts w:ascii="標楷體" w:eastAsia="標楷體" w:hAnsi="標楷體" w:hint="eastAsia"/>
          <w:sz w:val="28"/>
          <w:szCs w:val="28"/>
        </w:rPr>
        <w:t>是合理的。例如：實施人的產品裡面的一個涉及SEP零件是</w:t>
      </w:r>
      <w:r w:rsidRPr="00C7616C">
        <w:rPr>
          <w:rFonts w:ascii="標楷體" w:eastAsia="標楷體" w:hAnsi="標楷體" w:hint="eastAsia"/>
          <w:sz w:val="28"/>
          <w:szCs w:val="28"/>
        </w:rPr>
        <w:lastRenderedPageBreak/>
        <w:t>由第三方所供應，</w:t>
      </w:r>
      <w:r w:rsidR="008429D8">
        <w:rPr>
          <w:rFonts w:ascii="標楷體" w:eastAsia="標楷體" w:hAnsi="標楷體" w:hint="eastAsia"/>
          <w:sz w:val="28"/>
          <w:szCs w:val="28"/>
        </w:rPr>
        <w:t>實施人需要從供應商取得</w:t>
      </w:r>
      <w:r w:rsidR="001703DE">
        <w:rPr>
          <w:rFonts w:ascii="標楷體" w:eastAsia="標楷體" w:hAnsi="標楷體" w:hint="eastAsia"/>
          <w:sz w:val="28"/>
          <w:szCs w:val="28"/>
        </w:rPr>
        <w:t>技術資訊，可能需要較多時間才能回應。若第一次</w:t>
      </w:r>
      <w:r w:rsidRPr="00C7616C">
        <w:rPr>
          <w:rFonts w:ascii="標楷體" w:eastAsia="標楷體" w:hAnsi="標楷體" w:hint="eastAsia"/>
          <w:sz w:val="28"/>
          <w:szCs w:val="28"/>
        </w:rPr>
        <w:t>的回應需要較長時間，實施人最好要能向專利權人說明延遲回應的原因</w:t>
      </w:r>
      <w:r w:rsidR="00066A78" w:rsidRPr="00066A78">
        <w:rPr>
          <w:rFonts w:ascii="標楷體" w:eastAsia="標楷體" w:hAnsi="標楷體" w:hint="eastAsia"/>
          <w:sz w:val="28"/>
          <w:szCs w:val="28"/>
        </w:rPr>
        <w:t>，以免被視為故意拖延</w:t>
      </w:r>
      <w:proofErr w:type="gramStart"/>
      <w:r w:rsidR="00066A78" w:rsidRPr="00066A78">
        <w:rPr>
          <w:rFonts w:ascii="標楷體" w:eastAsia="標楷體" w:hAnsi="標楷體" w:hint="eastAsia"/>
          <w:sz w:val="28"/>
          <w:szCs w:val="28"/>
        </w:rPr>
        <w:t>（</w:t>
      </w:r>
      <w:proofErr w:type="gramEnd"/>
      <w:r w:rsidR="00066A78" w:rsidRPr="00066A78">
        <w:rPr>
          <w:rFonts w:ascii="標楷體" w:eastAsia="標楷體" w:hAnsi="標楷體" w:hint="eastAsia"/>
          <w:sz w:val="28"/>
          <w:szCs w:val="28"/>
        </w:rPr>
        <w:t>參見</w:t>
      </w:r>
      <w:r w:rsidR="00066A78">
        <w:rPr>
          <w:rFonts w:ascii="標楷體" w:eastAsia="標楷體" w:hAnsi="標楷體" w:hint="eastAsia"/>
          <w:sz w:val="28"/>
          <w:szCs w:val="28"/>
        </w:rPr>
        <w:t>Ⅱ</w:t>
      </w:r>
      <w:r w:rsidR="00066A78" w:rsidRPr="00066A78">
        <w:rPr>
          <w:rFonts w:ascii="標楷體" w:eastAsia="標楷體" w:hAnsi="標楷體" w:hint="eastAsia"/>
          <w:sz w:val="28"/>
          <w:szCs w:val="28"/>
        </w:rPr>
        <w:t>.B</w:t>
      </w:r>
      <w:r w:rsidR="00066A78">
        <w:rPr>
          <w:rFonts w:ascii="標楷體" w:eastAsia="標楷體" w:hAnsi="標楷體" w:hint="eastAsia"/>
          <w:sz w:val="28"/>
          <w:szCs w:val="28"/>
        </w:rPr>
        <w:t>.</w:t>
      </w:r>
      <w:r w:rsidR="00066A78" w:rsidRPr="00066A78">
        <w:rPr>
          <w:rFonts w:ascii="標楷體" w:eastAsia="標楷體" w:hAnsi="標楷體" w:hint="eastAsia"/>
          <w:sz w:val="28"/>
          <w:szCs w:val="28"/>
        </w:rPr>
        <w:t>1</w:t>
      </w:r>
      <w:r w:rsidR="00066A78">
        <w:rPr>
          <w:rFonts w:ascii="標楷體" w:eastAsia="標楷體" w:hAnsi="標楷體" w:hint="eastAsia"/>
          <w:sz w:val="28"/>
          <w:szCs w:val="28"/>
        </w:rPr>
        <w:t>.</w:t>
      </w:r>
      <w:r w:rsidR="00066A78" w:rsidRPr="00066A78">
        <w:rPr>
          <w:rFonts w:ascii="標楷體" w:eastAsia="標楷體" w:hAnsi="標楷體" w:hint="eastAsia"/>
          <w:sz w:val="28"/>
          <w:szCs w:val="28"/>
        </w:rPr>
        <w:t>）</w:t>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b/>
          <w:sz w:val="28"/>
          <w:szCs w:val="28"/>
        </w:rPr>
      </w:pPr>
    </w:p>
    <w:p w:rsidR="00CD6DD2" w:rsidRDefault="00CD6DD2" w:rsidP="00D724C5">
      <w:pPr>
        <w:rPr>
          <w:rFonts w:ascii="標楷體" w:eastAsia="標楷體" w:hAnsi="標楷體"/>
          <w:b/>
          <w:sz w:val="28"/>
          <w:szCs w:val="28"/>
        </w:rPr>
      </w:pPr>
      <w:r w:rsidRPr="00C7616C">
        <w:rPr>
          <w:rFonts w:ascii="標楷體" w:eastAsia="標楷體" w:hAnsi="標楷體" w:hint="eastAsia"/>
          <w:b/>
          <w:sz w:val="28"/>
          <w:szCs w:val="28"/>
        </w:rPr>
        <w:t>(實施人</w:t>
      </w:r>
      <w:r w:rsidR="00BF6F36">
        <w:rPr>
          <w:rFonts w:ascii="標楷體" w:eastAsia="標楷體" w:hAnsi="標楷體" w:hint="eastAsia"/>
          <w:b/>
          <w:sz w:val="28"/>
          <w:szCs w:val="28"/>
        </w:rPr>
        <w:t>行</w:t>
      </w:r>
      <w:r w:rsidR="00B44D5A">
        <w:rPr>
          <w:rFonts w:ascii="標楷體" w:eastAsia="標楷體" w:hAnsi="標楷體" w:hint="eastAsia"/>
          <w:b/>
          <w:sz w:val="28"/>
          <w:szCs w:val="28"/>
        </w:rPr>
        <w:t>為</w:t>
      </w:r>
      <w:r w:rsidR="00BF6F36">
        <w:rPr>
          <w:rFonts w:ascii="標楷體" w:eastAsia="標楷體" w:hAnsi="標楷體" w:hint="eastAsia"/>
          <w:b/>
          <w:sz w:val="28"/>
          <w:szCs w:val="28"/>
        </w:rPr>
        <w:t>該留意之處</w:t>
      </w:r>
      <w:r w:rsidRPr="00C7616C">
        <w:rPr>
          <w:rFonts w:ascii="標楷體" w:eastAsia="標楷體" w:hAnsi="標楷體" w:hint="eastAsia"/>
          <w:b/>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008429D8">
        <w:rPr>
          <w:rFonts w:ascii="標楷體" w:eastAsia="標楷體" w:hAnsi="標楷體" w:hint="eastAsia"/>
          <w:sz w:val="28"/>
          <w:szCs w:val="28"/>
        </w:rPr>
        <w:t>實施人有以下行為將會被視為非善</w:t>
      </w:r>
      <w:r w:rsidR="00BF204D">
        <w:rPr>
          <w:rFonts w:ascii="標楷體" w:eastAsia="標楷體" w:hAnsi="標楷體" w:hint="eastAsia"/>
          <w:sz w:val="28"/>
          <w:szCs w:val="28"/>
        </w:rPr>
        <w:t>意</w:t>
      </w:r>
      <w:r w:rsidRPr="00C7616C">
        <w:rPr>
          <w:rFonts w:ascii="標楷體" w:eastAsia="標楷體" w:hAnsi="標楷體" w:hint="eastAsia"/>
          <w:sz w:val="28"/>
          <w:szCs w:val="28"/>
        </w:rPr>
        <w:t>：</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(1)</w:t>
      </w:r>
      <w:r w:rsidR="00066A78" w:rsidRPr="00066A78">
        <w:rPr>
          <w:rFonts w:hint="eastAsia"/>
        </w:rPr>
        <w:t xml:space="preserve"> </w:t>
      </w:r>
      <w:r w:rsidR="00066A78" w:rsidRPr="00066A78">
        <w:rPr>
          <w:rFonts w:ascii="標楷體" w:eastAsia="標楷體" w:hAnsi="標楷體" w:hint="eastAsia"/>
          <w:sz w:val="28"/>
          <w:szCs w:val="28"/>
        </w:rPr>
        <w:t>即使在繼續使用侵權（或潛在侵權）技術的情況下，</w:t>
      </w:r>
      <w:r w:rsidR="00CD6DD2" w:rsidRPr="00C7616C">
        <w:rPr>
          <w:rFonts w:ascii="標楷體" w:eastAsia="標楷體" w:hAnsi="標楷體" w:hint="eastAsia"/>
          <w:sz w:val="28"/>
          <w:szCs w:val="28"/>
        </w:rPr>
        <w:t>沒有說明延遲回應的理由或是</w:t>
      </w:r>
      <w:r w:rsidR="00B97B9B">
        <w:rPr>
          <w:rFonts w:ascii="標楷體" w:eastAsia="標楷體" w:hAnsi="標楷體" w:hint="eastAsia"/>
          <w:sz w:val="28"/>
          <w:szCs w:val="28"/>
        </w:rPr>
        <w:t>對談判完全不回應</w:t>
      </w:r>
      <w:r w:rsidR="00CD6DD2" w:rsidRPr="00C7616C">
        <w:rPr>
          <w:rFonts w:ascii="標楷體" w:eastAsia="標楷體" w:hAnsi="標楷體"/>
          <w:sz w:val="28"/>
          <w:szCs w:val="28"/>
          <w:vertAlign w:val="superscript"/>
        </w:rPr>
        <w:footnoteReference w:id="21"/>
      </w:r>
      <w:r w:rsidR="004D3114">
        <w:rPr>
          <w:rFonts w:ascii="標楷體" w:eastAsia="標楷體" w:hAnsi="標楷體" w:hint="eastAsia"/>
          <w:sz w:val="28"/>
          <w:szCs w:val="28"/>
        </w:rPr>
        <w:t>。</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(2)</w:t>
      </w:r>
      <w:r w:rsidR="00B97B9B" w:rsidRPr="00B97B9B">
        <w:rPr>
          <w:rFonts w:ascii="標楷體" w:eastAsia="標楷體" w:hAnsi="標楷體" w:hint="eastAsia"/>
          <w:sz w:val="28"/>
          <w:szCs w:val="28"/>
        </w:rPr>
        <w:t>聲明</w:t>
      </w:r>
      <w:r w:rsidR="00CD6DD2" w:rsidRPr="00C7616C">
        <w:rPr>
          <w:rFonts w:ascii="標楷體" w:eastAsia="標楷體" w:hAnsi="標楷體" w:hint="eastAsia"/>
          <w:sz w:val="28"/>
          <w:szCs w:val="28"/>
        </w:rPr>
        <w:t>除非先提供所有SEP的必要性及有效性</w:t>
      </w:r>
      <w:r w:rsidR="00B97B9B">
        <w:rPr>
          <w:rFonts w:ascii="標楷體" w:eastAsia="標楷體" w:hAnsi="標楷體" w:hint="eastAsia"/>
          <w:sz w:val="28"/>
          <w:szCs w:val="28"/>
        </w:rPr>
        <w:t>根據</w:t>
      </w:r>
      <w:r w:rsidR="00CD6DD2" w:rsidRPr="00C7616C">
        <w:rPr>
          <w:rFonts w:ascii="標楷體" w:eastAsia="標楷體" w:hAnsi="標楷體" w:hint="eastAsia"/>
          <w:sz w:val="28"/>
          <w:szCs w:val="28"/>
        </w:rPr>
        <w:t>，否則不會啟動談判</w:t>
      </w:r>
      <w:r w:rsidR="004D3114">
        <w:rPr>
          <w:rFonts w:ascii="標楷體" w:eastAsia="標楷體" w:hAnsi="標楷體" w:hint="eastAsia"/>
          <w:sz w:val="28"/>
          <w:szCs w:val="28"/>
        </w:rPr>
        <w:t>。</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(3)</w:t>
      </w:r>
      <w:r w:rsidR="00CD6DD2" w:rsidRPr="00C7616C">
        <w:rPr>
          <w:rFonts w:ascii="標楷體" w:eastAsia="標楷體" w:hAnsi="標楷體" w:hint="eastAsia"/>
          <w:sz w:val="28"/>
          <w:szCs w:val="28"/>
        </w:rPr>
        <w:t>不合理的延遲談判，例如：持續要求專利權人提供與其他人有關無法公開的保密內容</w:t>
      </w:r>
      <w:r w:rsidR="004D3114">
        <w:rPr>
          <w:rFonts w:ascii="標楷體" w:eastAsia="標楷體" w:hAnsi="標楷體" w:hint="eastAsia"/>
          <w:sz w:val="28"/>
          <w:szCs w:val="28"/>
        </w:rPr>
        <w:t>。</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(4)</w:t>
      </w:r>
      <w:r w:rsidR="00E753D5">
        <w:rPr>
          <w:rFonts w:ascii="標楷體" w:eastAsia="標楷體" w:hAnsi="標楷體" w:hint="eastAsia"/>
          <w:sz w:val="28"/>
          <w:szCs w:val="28"/>
        </w:rPr>
        <w:t>完全拒絕簽署</w:t>
      </w:r>
      <w:r w:rsidR="00E753D5" w:rsidRPr="00E753D5">
        <w:rPr>
          <w:rFonts w:ascii="標楷體" w:eastAsia="標楷體" w:hAnsi="標楷體" w:hint="eastAsia"/>
          <w:sz w:val="28"/>
          <w:szCs w:val="28"/>
        </w:rPr>
        <w:t>保密協議，同時要求專利權</w:t>
      </w:r>
      <w:r w:rsidR="00E753D5">
        <w:rPr>
          <w:rFonts w:ascii="標楷體" w:eastAsia="標楷體" w:hAnsi="標楷體" w:hint="eastAsia"/>
          <w:sz w:val="28"/>
          <w:szCs w:val="28"/>
        </w:rPr>
        <w:t>人提供侵權對照表，包括詳細的包含保密資訊</w:t>
      </w:r>
      <w:r w:rsidR="00E753D5" w:rsidRPr="00E753D5">
        <w:rPr>
          <w:rFonts w:ascii="標楷體" w:eastAsia="標楷體" w:hAnsi="標楷體" w:hint="eastAsia"/>
          <w:sz w:val="28"/>
          <w:szCs w:val="28"/>
        </w:rPr>
        <w:t>的請求項解釋，或對保密協議條件進行反復修改以延遲談判</w:t>
      </w:r>
      <w:r w:rsidR="004D3114">
        <w:rPr>
          <w:rFonts w:ascii="標楷體" w:eastAsia="標楷體" w:hAnsi="標楷體" w:hint="eastAsia"/>
          <w:sz w:val="28"/>
          <w:szCs w:val="28"/>
        </w:rPr>
        <w:t>。</w:t>
      </w:r>
    </w:p>
    <w:p w:rsidR="00CD6DD2" w:rsidRPr="00C7616C" w:rsidRDefault="00AC3880" w:rsidP="00D724C5">
      <w:pPr>
        <w:rPr>
          <w:rFonts w:ascii="標楷體" w:eastAsia="標楷體" w:hAnsi="標楷體"/>
          <w:sz w:val="28"/>
          <w:szCs w:val="28"/>
        </w:rPr>
      </w:pPr>
      <w:r>
        <w:rPr>
          <w:rFonts w:ascii="標楷體" w:eastAsia="標楷體" w:hAnsi="標楷體" w:hint="eastAsia"/>
          <w:sz w:val="28"/>
          <w:szCs w:val="28"/>
        </w:rPr>
        <w:t>(5)</w:t>
      </w:r>
      <w:r w:rsidR="00973265">
        <w:rPr>
          <w:rFonts w:ascii="標楷體" w:eastAsia="標楷體" w:hAnsi="標楷體" w:hint="eastAsia"/>
          <w:sz w:val="28"/>
          <w:szCs w:val="28"/>
        </w:rPr>
        <w:t>持續給予無實質內容</w:t>
      </w:r>
      <w:r w:rsidR="00CD6DD2" w:rsidRPr="00C7616C">
        <w:rPr>
          <w:rFonts w:ascii="標楷體" w:eastAsia="標楷體" w:hAnsi="標楷體" w:hint="eastAsia"/>
          <w:sz w:val="28"/>
          <w:szCs w:val="28"/>
        </w:rPr>
        <w:t>的回應</w:t>
      </w:r>
      <w:r w:rsidR="004D3114">
        <w:rPr>
          <w:rFonts w:ascii="標楷體" w:eastAsia="標楷體" w:hAnsi="標楷體" w:hint="eastAsia"/>
          <w:sz w:val="28"/>
          <w:szCs w:val="28"/>
        </w:rPr>
        <w:t>。</w:t>
      </w:r>
    </w:p>
    <w:p w:rsidR="00CD6DD2" w:rsidRDefault="00AC3880" w:rsidP="00D724C5">
      <w:pPr>
        <w:rPr>
          <w:rFonts w:ascii="標楷體" w:eastAsia="標楷體" w:hAnsi="標楷體"/>
          <w:sz w:val="28"/>
          <w:szCs w:val="28"/>
        </w:rPr>
      </w:pPr>
      <w:r>
        <w:rPr>
          <w:rFonts w:ascii="標楷體" w:eastAsia="標楷體" w:hAnsi="標楷體" w:hint="eastAsia"/>
          <w:sz w:val="28"/>
          <w:szCs w:val="28"/>
        </w:rPr>
        <w:t>(6)</w:t>
      </w:r>
      <w:r w:rsidR="00973265">
        <w:rPr>
          <w:rFonts w:ascii="標楷體" w:eastAsia="標楷體" w:hAnsi="標楷體" w:hint="eastAsia"/>
          <w:sz w:val="28"/>
          <w:szCs w:val="28"/>
        </w:rPr>
        <w:t>只</w:t>
      </w:r>
      <w:r w:rsidR="00CD6DD2" w:rsidRPr="00C7616C">
        <w:rPr>
          <w:rFonts w:ascii="標楷體" w:eastAsia="標楷體" w:hAnsi="標楷體" w:hint="eastAsia"/>
          <w:sz w:val="28"/>
          <w:szCs w:val="28"/>
        </w:rPr>
        <w:t>因</w:t>
      </w:r>
      <w:r w:rsidR="00973265">
        <w:rPr>
          <w:rFonts w:ascii="標楷體" w:eastAsia="標楷體" w:hAnsi="標楷體" w:hint="eastAsia"/>
          <w:sz w:val="28"/>
          <w:szCs w:val="28"/>
        </w:rPr>
        <w:t>為</w:t>
      </w:r>
      <w:r w:rsidR="00CD6DD2" w:rsidRPr="00C7616C">
        <w:rPr>
          <w:rFonts w:ascii="標楷體" w:eastAsia="標楷體" w:hAnsi="標楷體" w:hint="eastAsia"/>
          <w:sz w:val="28"/>
          <w:szCs w:val="28"/>
        </w:rPr>
        <w:t>其他人也還沒有達成授權協議而拒絕取得授權</w:t>
      </w:r>
      <w:r w:rsidR="004D3114">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即便專利權人沒有提供完整的參考資訊，實施人沒有加以回應即</w:t>
      </w:r>
      <w:r w:rsidR="00E753D5" w:rsidRPr="00E753D5">
        <w:rPr>
          <w:rFonts w:ascii="標楷體" w:eastAsia="標楷體" w:hAnsi="標楷體" w:hint="eastAsia"/>
          <w:sz w:val="28"/>
          <w:szCs w:val="28"/>
        </w:rPr>
        <w:t>可能</w:t>
      </w:r>
      <w:r w:rsidRPr="00C7616C">
        <w:rPr>
          <w:rFonts w:ascii="標楷體" w:eastAsia="標楷體" w:hAnsi="標楷體" w:hint="eastAsia"/>
          <w:sz w:val="28"/>
          <w:szCs w:val="28"/>
        </w:rPr>
        <w:t>視為惡意。在這種情況</w:t>
      </w:r>
      <w:r w:rsidR="00973265">
        <w:rPr>
          <w:rFonts w:ascii="標楷體" w:eastAsia="標楷體" w:hAnsi="標楷體" w:hint="eastAsia"/>
          <w:sz w:val="28"/>
          <w:szCs w:val="28"/>
        </w:rPr>
        <w:t>下，實施人至少需要對專利權人</w:t>
      </w:r>
      <w:r w:rsidRPr="00C7616C">
        <w:rPr>
          <w:rFonts w:ascii="標楷體" w:eastAsia="標楷體" w:hAnsi="標楷體" w:hint="eastAsia"/>
          <w:sz w:val="28"/>
          <w:szCs w:val="28"/>
        </w:rPr>
        <w:t>請求具體和必要的參考資料來回應專利權人</w:t>
      </w:r>
      <w:r w:rsidR="00E753D5" w:rsidRPr="00E753D5">
        <w:rPr>
          <w:rFonts w:ascii="標楷體" w:eastAsia="標楷體" w:hAnsi="標楷體" w:hint="eastAsia"/>
          <w:sz w:val="28"/>
          <w:szCs w:val="28"/>
        </w:rPr>
        <w:t>以降低</w:t>
      </w:r>
      <w:r w:rsidR="00B93508">
        <w:rPr>
          <w:rFonts w:ascii="標楷體" w:eastAsia="標楷體" w:hAnsi="標楷體" w:hint="eastAsia"/>
          <w:sz w:val="28"/>
          <w:szCs w:val="28"/>
        </w:rPr>
        <w:t>損害賠償之</w:t>
      </w:r>
      <w:r w:rsidR="00E753D5" w:rsidRPr="00E753D5">
        <w:rPr>
          <w:rFonts w:ascii="標楷體" w:eastAsia="標楷體" w:hAnsi="標楷體" w:hint="eastAsia"/>
          <w:sz w:val="28"/>
          <w:szCs w:val="28"/>
        </w:rPr>
        <w:t>風險</w:t>
      </w:r>
      <w:r w:rsidRPr="00C7616C">
        <w:rPr>
          <w:rFonts w:ascii="標楷體" w:eastAsia="標楷體" w:hAnsi="標楷體" w:hint="eastAsia"/>
          <w:sz w:val="28"/>
          <w:szCs w:val="28"/>
        </w:rPr>
        <w:t>。</w:t>
      </w:r>
    </w:p>
    <w:p w:rsidR="00CD6DD2" w:rsidRPr="00C7616C" w:rsidRDefault="006C0643"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D6DD2" w:rsidRPr="00C7616C">
        <w:rPr>
          <w:rFonts w:ascii="標楷體" w:eastAsia="標楷體" w:hAnsi="標楷體" w:hint="eastAsia"/>
          <w:sz w:val="28"/>
          <w:szCs w:val="28"/>
        </w:rPr>
        <w:t>當關於SEP</w:t>
      </w:r>
      <w:r w:rsidR="00973265">
        <w:rPr>
          <w:rFonts w:ascii="標楷體" w:eastAsia="標楷體" w:hAnsi="標楷體" w:hint="eastAsia"/>
          <w:sz w:val="28"/>
          <w:szCs w:val="28"/>
        </w:rPr>
        <w:t>的必要性、有效性和</w:t>
      </w:r>
      <w:proofErr w:type="gramStart"/>
      <w:r w:rsidR="00973265">
        <w:rPr>
          <w:rFonts w:ascii="標楷體" w:eastAsia="標楷體" w:hAnsi="標楷體" w:hint="eastAsia"/>
          <w:sz w:val="28"/>
          <w:szCs w:val="28"/>
        </w:rPr>
        <w:t>侵權</w:t>
      </w:r>
      <w:proofErr w:type="gramEnd"/>
      <w:r w:rsidR="00973265">
        <w:rPr>
          <w:rFonts w:ascii="標楷體" w:eastAsia="標楷體" w:hAnsi="標楷體" w:hint="eastAsia"/>
          <w:sz w:val="28"/>
          <w:szCs w:val="28"/>
        </w:rPr>
        <w:t>該當性的討論仍在進行時，如果實施人沒有盡速表明</w:t>
      </w:r>
      <w:r w:rsidR="00ED2F66">
        <w:rPr>
          <w:rFonts w:ascii="標楷體" w:eastAsia="標楷體" w:hAnsi="標楷體" w:hint="eastAsia"/>
          <w:sz w:val="28"/>
          <w:szCs w:val="28"/>
        </w:rPr>
        <w:t>接受</w:t>
      </w:r>
      <w:r w:rsidR="00CD6DD2" w:rsidRPr="00C7616C">
        <w:rPr>
          <w:rFonts w:ascii="標楷體" w:eastAsia="標楷體" w:hAnsi="標楷體" w:hint="eastAsia"/>
          <w:sz w:val="28"/>
          <w:szCs w:val="28"/>
        </w:rPr>
        <w:t>授權的願意，不一定被認為是惡意行為。但也有一些法院認為，在討論SEP</w:t>
      </w:r>
      <w:r w:rsidR="00ED2F66">
        <w:rPr>
          <w:rFonts w:ascii="標楷體" w:eastAsia="標楷體" w:hAnsi="標楷體" w:hint="eastAsia"/>
          <w:sz w:val="28"/>
          <w:szCs w:val="28"/>
        </w:rPr>
        <w:t>必要性、有效性和</w:t>
      </w:r>
      <w:proofErr w:type="gramStart"/>
      <w:r w:rsidR="00ED2F66">
        <w:rPr>
          <w:rFonts w:ascii="標楷體" w:eastAsia="標楷體" w:hAnsi="標楷體" w:hint="eastAsia"/>
          <w:sz w:val="28"/>
          <w:szCs w:val="28"/>
        </w:rPr>
        <w:t>侵權</w:t>
      </w:r>
      <w:proofErr w:type="gramEnd"/>
      <w:r w:rsidR="00ED2F66">
        <w:rPr>
          <w:rFonts w:ascii="標楷體" w:eastAsia="標楷體" w:hAnsi="標楷體" w:hint="eastAsia"/>
          <w:sz w:val="28"/>
          <w:szCs w:val="28"/>
        </w:rPr>
        <w:t>該當性的同</w:t>
      </w:r>
      <w:r w:rsidR="008429D8">
        <w:rPr>
          <w:rFonts w:ascii="標楷體" w:eastAsia="標楷體" w:hAnsi="標楷體" w:hint="eastAsia"/>
          <w:sz w:val="28"/>
          <w:szCs w:val="28"/>
        </w:rPr>
        <w:t>時，實施人應當立即表明取得</w:t>
      </w:r>
      <w:r w:rsidR="00CD6DD2" w:rsidRPr="00C7616C">
        <w:rPr>
          <w:rFonts w:ascii="標楷體" w:eastAsia="標楷體" w:hAnsi="標楷體" w:hint="eastAsia"/>
          <w:sz w:val="28"/>
          <w:szCs w:val="28"/>
        </w:rPr>
        <w:t>授權的意</w:t>
      </w:r>
      <w:r w:rsidR="008429D8" w:rsidRPr="008429D8">
        <w:rPr>
          <w:rFonts w:ascii="標楷體" w:eastAsia="標楷體" w:hAnsi="標楷體" w:hint="eastAsia"/>
          <w:sz w:val="28"/>
          <w:szCs w:val="28"/>
        </w:rPr>
        <w:t>願</w:t>
      </w:r>
      <w:r w:rsidR="00CD6DD2" w:rsidRPr="00C7616C">
        <w:rPr>
          <w:rFonts w:ascii="標楷體" w:eastAsia="標楷體" w:hAnsi="標楷體"/>
          <w:sz w:val="28"/>
          <w:szCs w:val="28"/>
          <w:vertAlign w:val="superscript"/>
        </w:rPr>
        <w:footnoteReference w:id="22"/>
      </w:r>
      <w:r w:rsidR="004D3114">
        <w:rPr>
          <w:rFonts w:ascii="標楷體" w:eastAsia="標楷體" w:hAnsi="標楷體" w:hint="eastAsia"/>
          <w:sz w:val="28"/>
          <w:szCs w:val="28"/>
          <w:vertAlign w:val="superscript"/>
        </w:rPr>
        <w:t>，</w:t>
      </w:r>
      <w:r w:rsidR="00E753D5">
        <w:rPr>
          <w:rStyle w:val="a6"/>
          <w:rFonts w:ascii="標楷體" w:eastAsia="標楷體" w:hAnsi="標楷體"/>
          <w:sz w:val="28"/>
          <w:szCs w:val="28"/>
        </w:rPr>
        <w:footnoteReference w:id="23"/>
      </w:r>
      <w:r w:rsidR="00B6707D">
        <w:rPr>
          <w:rFonts w:ascii="標楷體" w:eastAsia="標楷體" w:hAnsi="標楷體" w:hint="eastAsia"/>
          <w:sz w:val="28"/>
          <w:szCs w:val="28"/>
        </w:rPr>
        <w:t>。因</w:t>
      </w:r>
      <w:r w:rsidR="008429D8">
        <w:rPr>
          <w:rFonts w:ascii="標楷體" w:eastAsia="標楷體" w:hAnsi="標楷體" w:hint="eastAsia"/>
          <w:sz w:val="28"/>
          <w:szCs w:val="28"/>
        </w:rPr>
        <w:t>此，從減少禁制令風險的角度來看，實施人應該在談判初期表達</w:t>
      </w:r>
      <w:r w:rsidR="00ED2F66">
        <w:rPr>
          <w:rFonts w:ascii="標楷體" w:eastAsia="標楷體" w:hAnsi="標楷體" w:hint="eastAsia"/>
          <w:sz w:val="28"/>
          <w:szCs w:val="28"/>
        </w:rPr>
        <w:t>接受授權的意願</w:t>
      </w:r>
      <w:r w:rsidR="00E753D5" w:rsidRPr="00E753D5">
        <w:rPr>
          <w:rFonts w:ascii="標楷體" w:eastAsia="標楷體" w:hAnsi="標楷體" w:hint="eastAsia"/>
          <w:sz w:val="28"/>
          <w:szCs w:val="28"/>
        </w:rPr>
        <w:t>，同時保留其對SEP的重要性、有效性和</w:t>
      </w:r>
      <w:proofErr w:type="gramStart"/>
      <w:r w:rsidR="00E753D5" w:rsidRPr="00E753D5">
        <w:rPr>
          <w:rFonts w:ascii="標楷體" w:eastAsia="標楷體" w:hAnsi="標楷體" w:hint="eastAsia"/>
          <w:sz w:val="28"/>
          <w:szCs w:val="28"/>
        </w:rPr>
        <w:t>侵權</w:t>
      </w:r>
      <w:proofErr w:type="gramEnd"/>
      <w:r w:rsidR="00E753D5" w:rsidRPr="00E753D5">
        <w:rPr>
          <w:rFonts w:ascii="標楷體" w:eastAsia="標楷體" w:hAnsi="標楷體" w:hint="eastAsia"/>
          <w:sz w:val="28"/>
          <w:szCs w:val="28"/>
        </w:rPr>
        <w:t>等問題質疑的權利，這將更為安全</w:t>
      </w:r>
      <w:r w:rsidR="00CD6DD2" w:rsidRPr="00C7616C">
        <w:rPr>
          <w:rFonts w:ascii="標楷體" w:eastAsia="標楷體" w:hAnsi="標楷體" w:hint="eastAsia"/>
          <w:sz w:val="28"/>
          <w:szCs w:val="28"/>
        </w:rPr>
        <w:t>。</w:t>
      </w:r>
    </w:p>
    <w:p w:rsidR="00CD6DD2" w:rsidRPr="00A45275" w:rsidRDefault="00CD6DD2" w:rsidP="00D76BEF">
      <w:pPr>
        <w:rPr>
          <w:rFonts w:ascii="標楷體" w:eastAsia="標楷體" w:hAnsi="標楷體"/>
          <w:b/>
          <w:sz w:val="28"/>
          <w:szCs w:val="28"/>
        </w:rPr>
      </w:pPr>
    </w:p>
    <w:p w:rsidR="00CD6DD2" w:rsidRPr="00C7616C" w:rsidRDefault="00D702D6" w:rsidP="00D76BEF">
      <w:pPr>
        <w:pStyle w:val="3"/>
        <w:rPr>
          <w:rFonts w:ascii="標楷體" w:eastAsia="標楷體" w:hAnsi="標楷體"/>
          <w:sz w:val="28"/>
          <w:szCs w:val="28"/>
        </w:rPr>
      </w:pPr>
      <w:bookmarkStart w:id="8" w:name="_Toc522712216"/>
      <w:r>
        <w:rPr>
          <w:rFonts w:ascii="標楷體" w:eastAsia="標楷體" w:hAnsi="標楷體" w:hint="eastAsia"/>
          <w:sz w:val="28"/>
          <w:szCs w:val="28"/>
        </w:rPr>
        <w:t>3.</w:t>
      </w:r>
      <w:r w:rsidR="00CD6DD2" w:rsidRPr="00C7616C">
        <w:rPr>
          <w:rFonts w:ascii="標楷體" w:eastAsia="標楷體" w:hAnsi="標楷體" w:hint="eastAsia"/>
          <w:sz w:val="28"/>
          <w:szCs w:val="28"/>
        </w:rPr>
        <w:t>第三步：專利權人基於FRAND</w:t>
      </w:r>
      <w:r w:rsidR="00ED2F66">
        <w:rPr>
          <w:rFonts w:ascii="標楷體" w:eastAsia="標楷體" w:hAnsi="標楷體" w:hint="eastAsia"/>
          <w:sz w:val="28"/>
          <w:szCs w:val="28"/>
        </w:rPr>
        <w:t>條件</w:t>
      </w:r>
      <w:r w:rsidR="00BD0755" w:rsidRPr="00C7616C">
        <w:rPr>
          <w:rFonts w:ascii="標楷體" w:eastAsia="標楷體" w:hAnsi="標楷體" w:hint="eastAsia"/>
          <w:sz w:val="28"/>
          <w:szCs w:val="28"/>
        </w:rPr>
        <w:t>提出特定要約</w:t>
      </w:r>
      <w:bookmarkEnd w:id="8"/>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(總論)</w:t>
      </w:r>
    </w:p>
    <w:p w:rsidR="00CD6DD2" w:rsidRDefault="006C0643"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ED2F66">
        <w:rPr>
          <w:rFonts w:ascii="標楷體" w:eastAsia="標楷體" w:hAnsi="標楷體" w:hint="eastAsia"/>
          <w:sz w:val="28"/>
          <w:szCs w:val="28"/>
        </w:rPr>
        <w:t>如果實施人表明接受</w:t>
      </w:r>
      <w:r w:rsidR="00ED2F66" w:rsidRPr="00ED2F66">
        <w:rPr>
          <w:rFonts w:ascii="標楷體" w:eastAsia="標楷體" w:hAnsi="標楷體" w:hint="eastAsia"/>
          <w:sz w:val="28"/>
          <w:szCs w:val="28"/>
        </w:rPr>
        <w:t>FRAND條件</w:t>
      </w:r>
      <w:r w:rsidR="00ED2F66">
        <w:rPr>
          <w:rFonts w:ascii="標楷體" w:eastAsia="標楷體" w:hAnsi="標楷體" w:hint="eastAsia"/>
          <w:sz w:val="28"/>
          <w:szCs w:val="28"/>
        </w:rPr>
        <w:t>下</w:t>
      </w:r>
      <w:r w:rsidR="00CD6DD2" w:rsidRPr="00C7616C">
        <w:rPr>
          <w:rFonts w:ascii="標楷體" w:eastAsia="標楷體" w:hAnsi="標楷體" w:hint="eastAsia"/>
          <w:sz w:val="28"/>
          <w:szCs w:val="28"/>
        </w:rPr>
        <w:t>授權的意</w:t>
      </w:r>
      <w:r w:rsidR="008429D8" w:rsidRPr="008429D8">
        <w:rPr>
          <w:rFonts w:ascii="標楷體" w:eastAsia="標楷體" w:hAnsi="標楷體" w:hint="eastAsia"/>
          <w:sz w:val="28"/>
          <w:szCs w:val="28"/>
        </w:rPr>
        <w:t>願</w:t>
      </w:r>
      <w:r w:rsidR="00CD6DD2" w:rsidRPr="00C7616C">
        <w:rPr>
          <w:rFonts w:ascii="標楷體" w:eastAsia="標楷體" w:hAnsi="標楷體" w:hint="eastAsia"/>
          <w:sz w:val="28"/>
          <w:szCs w:val="28"/>
        </w:rPr>
        <w:t>，則專利權人可以立即基於FRAND</w:t>
      </w:r>
      <w:r w:rsidR="00ED2F66">
        <w:rPr>
          <w:rFonts w:ascii="標楷體" w:eastAsia="標楷體" w:hAnsi="標楷體" w:hint="eastAsia"/>
          <w:sz w:val="28"/>
          <w:szCs w:val="28"/>
        </w:rPr>
        <w:t>條件</w:t>
      </w:r>
      <w:r w:rsidR="00BD0755" w:rsidRPr="00C7616C">
        <w:rPr>
          <w:rFonts w:ascii="標楷體" w:eastAsia="標楷體" w:hAnsi="標楷體" w:hint="eastAsia"/>
          <w:sz w:val="28"/>
          <w:szCs w:val="28"/>
        </w:rPr>
        <w:t>提供授權要約</w:t>
      </w:r>
      <w:r w:rsidR="00CD6DD2" w:rsidRPr="00C7616C">
        <w:rPr>
          <w:rFonts w:ascii="標楷體" w:eastAsia="標楷體" w:hAnsi="標楷體" w:hint="eastAsia"/>
          <w:sz w:val="28"/>
          <w:szCs w:val="28"/>
        </w:rPr>
        <w:t>給實施人。除了表明其</w:t>
      </w:r>
      <w:r w:rsidR="00B93508">
        <w:rPr>
          <w:rFonts w:ascii="標楷體" w:eastAsia="標楷體" w:hAnsi="標楷體" w:hint="eastAsia"/>
          <w:sz w:val="28"/>
          <w:szCs w:val="28"/>
        </w:rPr>
        <w:t>授權</w:t>
      </w:r>
      <w:r w:rsidR="00CD6DD2" w:rsidRPr="00C7616C">
        <w:rPr>
          <w:rFonts w:ascii="標楷體" w:eastAsia="標楷體" w:hAnsi="標楷體" w:hint="eastAsia"/>
          <w:sz w:val="28"/>
          <w:szCs w:val="28"/>
        </w:rPr>
        <w:t>費計算方法（參見第</w:t>
      </w:r>
      <w:r w:rsidR="00366581">
        <w:rPr>
          <w:rFonts w:ascii="標楷體" w:eastAsia="標楷體" w:hAnsi="標楷體" w:hint="eastAsia"/>
          <w:sz w:val="28"/>
          <w:szCs w:val="28"/>
        </w:rPr>
        <w:t>Ⅲ</w:t>
      </w:r>
      <w:r w:rsidR="00F4296E">
        <w:rPr>
          <w:rFonts w:ascii="標楷體" w:eastAsia="標楷體" w:hAnsi="標楷體" w:hint="eastAsia"/>
          <w:sz w:val="28"/>
          <w:szCs w:val="28"/>
        </w:rPr>
        <w:t>節）外，專利權人應特別提出</w:t>
      </w:r>
      <w:r w:rsidR="00BD0755" w:rsidRPr="00C7616C">
        <w:rPr>
          <w:rFonts w:ascii="標楷體" w:eastAsia="標楷體" w:hAnsi="標楷體" w:hint="eastAsia"/>
          <w:sz w:val="28"/>
          <w:szCs w:val="28"/>
        </w:rPr>
        <w:t>為什麼授權要約</w:t>
      </w:r>
      <w:r w:rsidR="00CD6DD2" w:rsidRPr="00C7616C">
        <w:rPr>
          <w:rFonts w:ascii="標楷體" w:eastAsia="標楷體" w:hAnsi="標楷體" w:hint="eastAsia"/>
          <w:sz w:val="28"/>
          <w:szCs w:val="28"/>
        </w:rPr>
        <w:t>符合</w:t>
      </w:r>
      <w:r w:rsidR="00CD6DD2" w:rsidRPr="00C7616C">
        <w:rPr>
          <w:rFonts w:ascii="標楷體" w:eastAsia="標楷體" w:hAnsi="標楷體" w:hint="eastAsia"/>
          <w:sz w:val="28"/>
          <w:szCs w:val="28"/>
        </w:rPr>
        <w:lastRenderedPageBreak/>
        <w:t>FRAND</w:t>
      </w:r>
      <w:r w:rsidR="00ED2F66">
        <w:rPr>
          <w:rFonts w:ascii="標楷體" w:eastAsia="標楷體" w:hAnsi="標楷體" w:hint="eastAsia"/>
          <w:sz w:val="28"/>
          <w:szCs w:val="28"/>
        </w:rPr>
        <w:t>條件</w:t>
      </w:r>
      <w:r w:rsidR="00F4296E">
        <w:rPr>
          <w:rFonts w:ascii="標楷體" w:eastAsia="標楷體" w:hAnsi="標楷體" w:hint="eastAsia"/>
          <w:sz w:val="28"/>
          <w:szCs w:val="28"/>
        </w:rPr>
        <w:t>的具體根據</w:t>
      </w:r>
      <w:r w:rsidR="00F4296E">
        <w:rPr>
          <w:rFonts w:ascii="新細明體" w:eastAsia="新細明體" w:hAnsi="新細明體" w:hint="eastAsia"/>
          <w:sz w:val="28"/>
          <w:szCs w:val="28"/>
        </w:rPr>
        <w:t>，</w:t>
      </w:r>
      <w:r w:rsidR="00CD6DD2" w:rsidRPr="00C7616C">
        <w:rPr>
          <w:rFonts w:ascii="標楷體" w:eastAsia="標楷體" w:hAnsi="標楷體" w:hint="eastAsia"/>
          <w:sz w:val="28"/>
          <w:szCs w:val="28"/>
        </w:rPr>
        <w:t>這是為了讓實施人</w:t>
      </w:r>
      <w:r w:rsidR="00F4296E">
        <w:rPr>
          <w:rFonts w:ascii="標楷體" w:eastAsia="標楷體" w:hAnsi="標楷體" w:hint="eastAsia"/>
          <w:sz w:val="28"/>
          <w:szCs w:val="28"/>
        </w:rPr>
        <w:t>能</w:t>
      </w:r>
      <w:r w:rsidR="00CD6DD2" w:rsidRPr="00C7616C">
        <w:rPr>
          <w:rFonts w:ascii="標楷體" w:eastAsia="標楷體" w:hAnsi="標楷體" w:hint="eastAsia"/>
          <w:sz w:val="28"/>
          <w:szCs w:val="28"/>
        </w:rPr>
        <w:t>適當地確定所提出的</w:t>
      </w:r>
      <w:r w:rsidR="00E02ADC">
        <w:rPr>
          <w:rFonts w:ascii="標楷體" w:eastAsia="標楷體" w:hAnsi="標楷體" w:hint="eastAsia"/>
          <w:sz w:val="28"/>
          <w:szCs w:val="28"/>
        </w:rPr>
        <w:t>條件</w:t>
      </w:r>
      <w:r w:rsidR="008429D8">
        <w:rPr>
          <w:rFonts w:ascii="標楷體" w:eastAsia="標楷體" w:hAnsi="標楷體" w:hint="eastAsia"/>
          <w:sz w:val="28"/>
          <w:szCs w:val="28"/>
        </w:rPr>
        <w:t>是否合理和無歧視</w:t>
      </w:r>
      <w:r w:rsidR="00CD6DD2" w:rsidRPr="00C7616C">
        <w:rPr>
          <w:rFonts w:ascii="標楷體" w:eastAsia="標楷體" w:hAnsi="標楷體"/>
          <w:sz w:val="28"/>
          <w:szCs w:val="28"/>
          <w:vertAlign w:val="superscript"/>
        </w:rPr>
        <w:footnoteReference w:id="24"/>
      </w:r>
      <w:r w:rsidR="004D3114">
        <w:rPr>
          <w:rFonts w:ascii="標楷體" w:eastAsia="標楷體" w:hAnsi="標楷體" w:hint="eastAsia"/>
          <w:sz w:val="28"/>
          <w:szCs w:val="28"/>
        </w:rPr>
        <w:t>。</w:t>
      </w:r>
    </w:p>
    <w:p w:rsidR="00E753D5" w:rsidRDefault="00E753D5" w:rsidP="00D724C5">
      <w:pPr>
        <w:rPr>
          <w:rFonts w:ascii="標楷體" w:eastAsia="標楷體" w:hAnsi="標楷體"/>
          <w:sz w:val="28"/>
          <w:szCs w:val="28"/>
        </w:rPr>
      </w:pPr>
      <w:r>
        <w:rPr>
          <w:rFonts w:ascii="標楷體" w:eastAsia="標楷體" w:hAnsi="標楷體" w:hint="eastAsia"/>
          <w:sz w:val="28"/>
          <w:szCs w:val="28"/>
        </w:rPr>
        <w:t xml:space="preserve">    </w:t>
      </w:r>
      <w:r w:rsidRPr="00E753D5">
        <w:rPr>
          <w:rFonts w:ascii="標楷體" w:eastAsia="標楷體" w:hAnsi="標楷體" w:hint="eastAsia"/>
          <w:sz w:val="28"/>
          <w:szCs w:val="28"/>
        </w:rPr>
        <w:t>對於包含大量SEP</w:t>
      </w:r>
      <w:r w:rsidR="00B44D5A">
        <w:rPr>
          <w:rFonts w:ascii="標楷體" w:eastAsia="標楷體" w:hAnsi="標楷體" w:hint="eastAsia"/>
          <w:sz w:val="28"/>
          <w:szCs w:val="28"/>
        </w:rPr>
        <w:t>的授權組合，即使專利權人</w:t>
      </w:r>
      <w:r w:rsidR="00B93508">
        <w:rPr>
          <w:rFonts w:ascii="標楷體" w:eastAsia="標楷體" w:hAnsi="標楷體" w:hint="eastAsia"/>
          <w:sz w:val="28"/>
          <w:szCs w:val="28"/>
        </w:rPr>
        <w:t>以過去可比較的</w:t>
      </w:r>
      <w:r w:rsidR="00816026">
        <w:rPr>
          <w:rFonts w:ascii="標楷體" w:eastAsia="標楷體" w:hAnsi="標楷體" w:hint="eastAsia"/>
          <w:sz w:val="28"/>
          <w:szCs w:val="28"/>
        </w:rPr>
        <w:t>實際</w:t>
      </w:r>
      <w:r w:rsidR="00B93508">
        <w:rPr>
          <w:rFonts w:ascii="標楷體" w:eastAsia="標楷體" w:hAnsi="標楷體" w:hint="eastAsia"/>
          <w:sz w:val="28"/>
          <w:szCs w:val="28"/>
        </w:rPr>
        <w:t>授權案例之</w:t>
      </w:r>
      <w:r w:rsidR="00B44D5A">
        <w:rPr>
          <w:rFonts w:ascii="標楷體" w:eastAsia="標楷體" w:hAnsi="標楷體" w:hint="eastAsia"/>
          <w:sz w:val="28"/>
          <w:szCs w:val="28"/>
        </w:rPr>
        <w:t>提供授權金</w:t>
      </w:r>
      <w:r w:rsidR="00816026">
        <w:rPr>
          <w:rFonts w:ascii="標楷體" w:eastAsia="標楷體" w:hAnsi="標楷體" w:hint="eastAsia"/>
          <w:sz w:val="28"/>
          <w:szCs w:val="28"/>
        </w:rPr>
        <w:t>條件</w:t>
      </w:r>
      <w:r w:rsidRPr="00E753D5">
        <w:rPr>
          <w:rFonts w:ascii="標楷體" w:eastAsia="標楷體" w:hAnsi="標楷體" w:hint="eastAsia"/>
          <w:sz w:val="28"/>
          <w:szCs w:val="28"/>
        </w:rPr>
        <w:t>，該專利權人仍然可提供</w:t>
      </w:r>
      <w:r w:rsidR="00234326">
        <w:rPr>
          <w:rFonts w:ascii="標楷體" w:eastAsia="標楷體" w:hAnsi="標楷體" w:hint="eastAsia"/>
          <w:sz w:val="28"/>
          <w:szCs w:val="28"/>
        </w:rPr>
        <w:t>實施人</w:t>
      </w:r>
      <w:r w:rsidR="00816026">
        <w:rPr>
          <w:rFonts w:ascii="標楷體" w:eastAsia="標楷體" w:hAnsi="標楷體" w:hint="eastAsia"/>
          <w:sz w:val="28"/>
          <w:szCs w:val="28"/>
        </w:rPr>
        <w:t>瞭</w:t>
      </w:r>
      <w:r w:rsidRPr="00E753D5">
        <w:rPr>
          <w:rFonts w:ascii="標楷體" w:eastAsia="標楷體" w:hAnsi="標楷體" w:hint="eastAsia"/>
          <w:sz w:val="28"/>
          <w:szCs w:val="28"/>
        </w:rPr>
        <w:t>解的具體理由，以確定這些條款是否合理和無歧視。</w:t>
      </w:r>
    </w:p>
    <w:p w:rsidR="00CD6DD2" w:rsidRPr="00C7616C" w:rsidRDefault="006C0643"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F4296E">
        <w:rPr>
          <w:rFonts w:ascii="標楷體" w:eastAsia="標楷體" w:hAnsi="標楷體" w:hint="eastAsia"/>
          <w:sz w:val="28"/>
          <w:szCs w:val="28"/>
        </w:rPr>
        <w:t>這些具體根據</w:t>
      </w:r>
      <w:r w:rsidR="00CD6DD2" w:rsidRPr="00C7616C">
        <w:rPr>
          <w:rFonts w:ascii="標楷體" w:eastAsia="標楷體" w:hAnsi="標楷體" w:hint="eastAsia"/>
          <w:sz w:val="28"/>
          <w:szCs w:val="28"/>
        </w:rPr>
        <w:t>包括：</w:t>
      </w:r>
      <w:r w:rsidR="00CD6DD2" w:rsidRPr="00C7616C">
        <w:rPr>
          <w:rFonts w:ascii="標楷體" w:eastAsia="標楷體" w:hAnsi="標楷體"/>
          <w:sz w:val="28"/>
          <w:szCs w:val="28"/>
          <w:vertAlign w:val="superscript"/>
        </w:rPr>
        <w:footnoteReference w:id="25"/>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(1)</w:t>
      </w:r>
      <w:r w:rsidR="00234326">
        <w:rPr>
          <w:rFonts w:ascii="標楷體" w:eastAsia="標楷體" w:hAnsi="標楷體" w:hint="eastAsia"/>
          <w:sz w:val="28"/>
          <w:szCs w:val="28"/>
        </w:rPr>
        <w:t>專利權人</w:t>
      </w:r>
      <w:r w:rsidRPr="00C7616C">
        <w:rPr>
          <w:rFonts w:ascii="標楷體" w:eastAsia="標楷體" w:hAnsi="標楷體" w:hint="eastAsia"/>
          <w:sz w:val="28"/>
          <w:szCs w:val="28"/>
        </w:rPr>
        <w:t>如何計算授權金的說明</w:t>
      </w:r>
      <w:r w:rsidRPr="00C7616C">
        <w:rPr>
          <w:rFonts w:ascii="標楷體" w:eastAsia="標楷體" w:hAnsi="標楷體"/>
          <w:sz w:val="28"/>
          <w:szCs w:val="28"/>
          <w:vertAlign w:val="superscript"/>
        </w:rPr>
        <w:footnoteReference w:id="26"/>
      </w:r>
      <w:r w:rsidRPr="00C7616C">
        <w:rPr>
          <w:rFonts w:ascii="標楷體" w:eastAsia="標楷體" w:hAnsi="標楷體" w:hint="eastAsia"/>
          <w:sz w:val="28"/>
          <w:szCs w:val="28"/>
        </w:rPr>
        <w:t>(專利權人應充分解釋其計算方法，以便實施人客觀地</w:t>
      </w:r>
      <w:r w:rsidR="00816026">
        <w:rPr>
          <w:rFonts w:ascii="標楷體" w:eastAsia="標楷體" w:hAnsi="標楷體" w:hint="eastAsia"/>
          <w:sz w:val="28"/>
          <w:szCs w:val="28"/>
        </w:rPr>
        <w:t>瞭</w:t>
      </w:r>
      <w:r w:rsidRPr="00C7616C">
        <w:rPr>
          <w:rFonts w:ascii="標楷體" w:eastAsia="標楷體" w:hAnsi="標楷體" w:hint="eastAsia"/>
          <w:sz w:val="28"/>
          <w:szCs w:val="28"/>
        </w:rPr>
        <w:t>解所</w:t>
      </w:r>
      <w:r w:rsidR="00816026">
        <w:rPr>
          <w:rFonts w:ascii="標楷體" w:eastAsia="標楷體" w:hAnsi="標楷體" w:hint="eastAsia"/>
          <w:sz w:val="28"/>
          <w:szCs w:val="28"/>
        </w:rPr>
        <w:t>專利權人</w:t>
      </w:r>
      <w:r w:rsidRPr="00C7616C">
        <w:rPr>
          <w:rFonts w:ascii="標楷體" w:eastAsia="標楷體" w:hAnsi="標楷體" w:hint="eastAsia"/>
          <w:sz w:val="28"/>
          <w:szCs w:val="28"/>
        </w:rPr>
        <w:t>提交的</w:t>
      </w:r>
      <w:r w:rsidR="00E02ADC">
        <w:rPr>
          <w:rFonts w:ascii="標楷體" w:eastAsia="標楷體" w:hAnsi="標楷體" w:hint="eastAsia"/>
          <w:sz w:val="28"/>
          <w:szCs w:val="28"/>
        </w:rPr>
        <w:t>條件</w:t>
      </w:r>
      <w:r w:rsidRPr="00C7616C">
        <w:rPr>
          <w:rFonts w:ascii="標楷體" w:eastAsia="標楷體" w:hAnsi="標楷體" w:hint="eastAsia"/>
          <w:sz w:val="28"/>
          <w:szCs w:val="28"/>
        </w:rPr>
        <w:t>符合FRAND</w:t>
      </w:r>
      <w:r w:rsidR="00F4296E">
        <w:rPr>
          <w:rFonts w:ascii="標楷體" w:eastAsia="標楷體" w:hAnsi="標楷體" w:hint="eastAsia"/>
          <w:sz w:val="28"/>
          <w:szCs w:val="28"/>
        </w:rPr>
        <w:t>條件</w:t>
      </w:r>
      <w:r w:rsidRPr="00C7616C">
        <w:rPr>
          <w:rFonts w:ascii="標楷體" w:eastAsia="標楷體" w:hAnsi="標楷體" w:hint="eastAsia"/>
          <w:sz w:val="28"/>
          <w:szCs w:val="28"/>
        </w:rPr>
        <w:t>。)</w:t>
      </w:r>
      <w:r w:rsidRPr="00C7616C">
        <w:rPr>
          <w:rFonts w:ascii="標楷體" w:eastAsia="標楷體" w:hAnsi="標楷體"/>
          <w:sz w:val="28"/>
          <w:szCs w:val="28"/>
          <w:vertAlign w:val="superscript"/>
        </w:rPr>
        <w:footnoteReference w:id="27"/>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(2)如果有的話</w:t>
      </w:r>
      <w:r w:rsidRPr="00C7616C">
        <w:rPr>
          <w:rFonts w:ascii="標楷體" w:eastAsia="標楷體" w:hAnsi="標楷體"/>
          <w:sz w:val="28"/>
          <w:szCs w:val="28"/>
          <w:vertAlign w:val="superscript"/>
        </w:rPr>
        <w:footnoteReference w:id="28"/>
      </w:r>
      <w:r w:rsidRPr="00C7616C">
        <w:rPr>
          <w:rFonts w:ascii="標楷體" w:eastAsia="標楷體" w:hAnsi="標楷體" w:hint="eastAsia"/>
          <w:sz w:val="28"/>
          <w:szCs w:val="28"/>
        </w:rPr>
        <w:t>，可比較</w:t>
      </w:r>
      <w:r w:rsidR="00816026">
        <w:rPr>
          <w:rFonts w:ascii="標楷體" w:eastAsia="標楷體" w:hAnsi="標楷體" w:hint="eastAsia"/>
          <w:sz w:val="28"/>
          <w:szCs w:val="28"/>
        </w:rPr>
        <w:t>的</w:t>
      </w:r>
      <w:r w:rsidRPr="00C7616C">
        <w:rPr>
          <w:rFonts w:ascii="標楷體" w:eastAsia="標楷體" w:hAnsi="標楷體" w:hint="eastAsia"/>
          <w:sz w:val="28"/>
          <w:szCs w:val="28"/>
        </w:rPr>
        <w:t>授權</w:t>
      </w:r>
      <w:r w:rsidR="00816026">
        <w:rPr>
          <w:rFonts w:ascii="標楷體" w:eastAsia="標楷體" w:hAnsi="標楷體" w:hint="eastAsia"/>
          <w:sz w:val="28"/>
          <w:szCs w:val="28"/>
        </w:rPr>
        <w:t>案例</w:t>
      </w:r>
      <w:r w:rsidRPr="00C7616C">
        <w:rPr>
          <w:rFonts w:ascii="標楷體" w:eastAsia="標楷體" w:hAnsi="標楷體" w:hint="eastAsia"/>
          <w:sz w:val="28"/>
          <w:szCs w:val="28"/>
        </w:rPr>
        <w:t>及其</w:t>
      </w:r>
      <w:r w:rsidR="00E02ADC">
        <w:rPr>
          <w:rFonts w:ascii="標楷體" w:eastAsia="標楷體" w:hAnsi="標楷體" w:hint="eastAsia"/>
          <w:sz w:val="28"/>
          <w:szCs w:val="28"/>
        </w:rPr>
        <w:t>條件</w:t>
      </w:r>
      <w:r w:rsidRPr="00C7616C">
        <w:rPr>
          <w:rFonts w:ascii="標楷體" w:eastAsia="標楷體" w:hAnsi="標楷體" w:hint="eastAsia"/>
          <w:sz w:val="28"/>
          <w:szCs w:val="28"/>
        </w:rPr>
        <w:t>的清單(可能會根據保密協議決定揭露程度</w:t>
      </w:r>
      <w:r w:rsidR="00F36D58" w:rsidRPr="00F36D58">
        <w:rPr>
          <w:rFonts w:ascii="標楷體" w:eastAsia="標楷體" w:hAnsi="標楷體" w:hint="eastAsia"/>
          <w:sz w:val="28"/>
          <w:szCs w:val="28"/>
        </w:rPr>
        <w:t>，包括向其他公司支付或收取等值技術的專利授權費、專利池使用費等</w:t>
      </w:r>
      <w:r w:rsidRPr="00C7616C">
        <w:rPr>
          <w:rFonts w:ascii="標楷體" w:eastAsia="標楷體" w:hAnsi="標楷體" w:hint="eastAsia"/>
          <w:sz w:val="28"/>
          <w:szCs w:val="28"/>
        </w:rPr>
        <w:t>)。(參見</w:t>
      </w:r>
      <w:r w:rsidR="00D724C5">
        <w:rPr>
          <w:rFonts w:ascii="標楷體" w:eastAsia="標楷體" w:hAnsi="標楷體" w:hint="eastAsia"/>
          <w:sz w:val="28"/>
          <w:szCs w:val="28"/>
        </w:rPr>
        <w:t>Ⅱ</w:t>
      </w:r>
      <w:r w:rsidRPr="00C7616C">
        <w:rPr>
          <w:rFonts w:ascii="標楷體" w:eastAsia="標楷體" w:hAnsi="標楷體" w:hint="eastAsia"/>
          <w:sz w:val="28"/>
          <w:szCs w:val="28"/>
        </w:rPr>
        <w:t>.B.3和</w:t>
      </w:r>
      <w:r w:rsidR="00D724C5">
        <w:rPr>
          <w:rFonts w:ascii="新細明體" w:eastAsia="新細明體" w:hAnsi="新細明體" w:hint="eastAsia"/>
          <w:sz w:val="28"/>
          <w:szCs w:val="28"/>
        </w:rPr>
        <w:t>Ⅲ</w:t>
      </w:r>
      <w:r w:rsidRPr="00C7616C">
        <w:rPr>
          <w:rFonts w:ascii="標楷體" w:eastAsia="標楷體" w:hAnsi="標楷體" w:hint="eastAsia"/>
          <w:sz w:val="28"/>
          <w:szCs w:val="28"/>
        </w:rPr>
        <w:t>.</w:t>
      </w:r>
      <w:proofErr w:type="gramStart"/>
      <w:r w:rsidRPr="00C7616C">
        <w:rPr>
          <w:rFonts w:ascii="標楷體" w:eastAsia="標楷體" w:hAnsi="標楷體" w:hint="eastAsia"/>
          <w:sz w:val="28"/>
          <w:szCs w:val="28"/>
        </w:rPr>
        <w:t>A.3.a.)</w:t>
      </w:r>
      <w:proofErr w:type="gramEnd"/>
    </w:p>
    <w:p w:rsidR="00CD6DD2" w:rsidRPr="00C7616C" w:rsidRDefault="00CD6DD2" w:rsidP="00D76BEF">
      <w:pPr>
        <w:rPr>
          <w:rFonts w:ascii="標楷體" w:eastAsia="標楷體" w:hAnsi="標楷體"/>
          <w:b/>
          <w:sz w:val="28"/>
          <w:szCs w:val="28"/>
        </w:rPr>
      </w:pPr>
    </w:p>
    <w:p w:rsidR="00CD6DD2" w:rsidRPr="00C7616C" w:rsidRDefault="00CD6DD2" w:rsidP="00D76BEF">
      <w:pPr>
        <w:rPr>
          <w:rFonts w:ascii="標楷體" w:eastAsia="標楷體" w:hAnsi="標楷體"/>
          <w:b/>
          <w:sz w:val="28"/>
          <w:szCs w:val="28"/>
        </w:rPr>
      </w:pPr>
      <w:r w:rsidRPr="00C7616C">
        <w:rPr>
          <w:rFonts w:ascii="標楷體" w:eastAsia="標楷體" w:hAnsi="標楷體" w:hint="eastAsia"/>
          <w:b/>
          <w:sz w:val="28"/>
          <w:szCs w:val="28"/>
        </w:rPr>
        <w:t>(專利權人</w:t>
      </w:r>
      <w:r w:rsidR="00BF6F36">
        <w:rPr>
          <w:rFonts w:ascii="標楷體" w:eastAsia="標楷體" w:hAnsi="標楷體" w:hint="eastAsia"/>
          <w:b/>
          <w:sz w:val="28"/>
          <w:szCs w:val="28"/>
        </w:rPr>
        <w:t>行</w:t>
      </w:r>
      <w:r w:rsidR="00B44D5A">
        <w:rPr>
          <w:rFonts w:ascii="標楷體" w:eastAsia="標楷體" w:hAnsi="標楷體" w:hint="eastAsia"/>
          <w:b/>
          <w:sz w:val="28"/>
          <w:szCs w:val="28"/>
        </w:rPr>
        <w:t>為</w:t>
      </w:r>
      <w:r w:rsidR="00816026">
        <w:rPr>
          <w:rFonts w:ascii="標楷體" w:eastAsia="標楷體" w:hAnsi="標楷體" w:hint="eastAsia"/>
          <w:b/>
          <w:sz w:val="28"/>
          <w:szCs w:val="28"/>
        </w:rPr>
        <w:t>之注意事項</w:t>
      </w:r>
      <w:r w:rsidRPr="00C7616C">
        <w:rPr>
          <w:rFonts w:ascii="標楷體" w:eastAsia="標楷體" w:hAnsi="標楷體" w:hint="eastAsia"/>
          <w:b/>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Pr="00C7616C">
        <w:rPr>
          <w:rFonts w:ascii="標楷體" w:eastAsia="標楷體" w:hAnsi="標楷體" w:hint="eastAsia"/>
          <w:sz w:val="28"/>
          <w:szCs w:val="28"/>
        </w:rPr>
        <w:t>專利權人的下列行為可能被視為惡意，例如：</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lastRenderedPageBreak/>
        <w:t>(1)在</w:t>
      </w:r>
      <w:r w:rsidR="008D4F45">
        <w:rPr>
          <w:rFonts w:ascii="標楷體" w:eastAsia="標楷體" w:hAnsi="標楷體" w:hint="eastAsia"/>
          <w:sz w:val="28"/>
          <w:szCs w:val="28"/>
        </w:rPr>
        <w:t>提示</w:t>
      </w:r>
      <w:r w:rsidR="00816026">
        <w:rPr>
          <w:rFonts w:ascii="標楷體" w:eastAsia="標楷體" w:hAnsi="標楷體" w:hint="eastAsia"/>
          <w:sz w:val="28"/>
          <w:szCs w:val="28"/>
        </w:rPr>
        <w:t>符合</w:t>
      </w:r>
      <w:r w:rsidRPr="00C7616C">
        <w:rPr>
          <w:rFonts w:ascii="標楷體" w:eastAsia="標楷體" w:hAnsi="標楷體" w:hint="eastAsia"/>
          <w:sz w:val="28"/>
          <w:szCs w:val="28"/>
        </w:rPr>
        <w:t>FRAND</w:t>
      </w:r>
      <w:r w:rsidR="00E02ADC">
        <w:rPr>
          <w:rFonts w:ascii="標楷體" w:eastAsia="標楷體" w:hAnsi="標楷體" w:hint="eastAsia"/>
          <w:sz w:val="28"/>
          <w:szCs w:val="28"/>
        </w:rPr>
        <w:t>條件</w:t>
      </w:r>
      <w:r w:rsidR="008D4F45">
        <w:rPr>
          <w:rFonts w:ascii="標楷體" w:eastAsia="標楷體" w:hAnsi="標楷體" w:hint="eastAsia"/>
          <w:sz w:val="28"/>
          <w:szCs w:val="28"/>
        </w:rPr>
        <w:t>前，對表示願意接受授權的實施人提出</w:t>
      </w:r>
      <w:r w:rsidRPr="00C7616C">
        <w:rPr>
          <w:rFonts w:ascii="標楷體" w:eastAsia="標楷體" w:hAnsi="標楷體" w:hint="eastAsia"/>
          <w:sz w:val="28"/>
          <w:szCs w:val="28"/>
        </w:rPr>
        <w:t>禁制令</w:t>
      </w:r>
      <w:r w:rsidR="008D4F45">
        <w:rPr>
          <w:rFonts w:ascii="標楷體" w:eastAsia="標楷體" w:hAnsi="標楷體" w:hint="eastAsia"/>
          <w:sz w:val="28"/>
          <w:szCs w:val="28"/>
        </w:rPr>
        <w:t>請求訴訟</w:t>
      </w:r>
      <w:r w:rsidRPr="00C7616C">
        <w:rPr>
          <w:rFonts w:ascii="標楷體" w:eastAsia="標楷體" w:hAnsi="標楷體" w:hint="eastAsia"/>
          <w:sz w:val="28"/>
          <w:szCs w:val="28"/>
        </w:rPr>
        <w:t>，以便在授權談判中作為談判手段</w:t>
      </w:r>
      <w:r w:rsidRPr="00C7616C">
        <w:rPr>
          <w:rFonts w:ascii="標楷體" w:eastAsia="標楷體" w:hAnsi="標楷體"/>
          <w:sz w:val="28"/>
          <w:szCs w:val="28"/>
          <w:vertAlign w:val="superscript"/>
        </w:rPr>
        <w:footnoteReference w:id="29"/>
      </w:r>
      <w:r w:rsidR="00341D41" w:rsidRPr="00C7616C">
        <w:rPr>
          <w:rFonts w:ascii="標楷體" w:eastAsia="標楷體" w:hAnsi="標楷體" w:hint="eastAsia"/>
          <w:sz w:val="28"/>
          <w:szCs w:val="28"/>
          <w:vertAlign w:val="superscript"/>
        </w:rPr>
        <w:t>,</w:t>
      </w:r>
      <w:r w:rsidRPr="00C7616C">
        <w:rPr>
          <w:rFonts w:ascii="標楷體" w:eastAsia="標楷體" w:hAnsi="標楷體"/>
          <w:sz w:val="28"/>
          <w:szCs w:val="28"/>
          <w:vertAlign w:val="superscript"/>
        </w:rPr>
        <w:footnoteReference w:id="30"/>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(2)</w:t>
      </w:r>
      <w:r w:rsidR="008D4F45">
        <w:rPr>
          <w:rFonts w:ascii="標楷體" w:eastAsia="標楷體" w:hAnsi="標楷體" w:hint="eastAsia"/>
          <w:sz w:val="28"/>
          <w:szCs w:val="28"/>
        </w:rPr>
        <w:t>不管</w:t>
      </w:r>
      <w:r w:rsidRPr="00C7616C">
        <w:rPr>
          <w:rFonts w:ascii="標楷體" w:eastAsia="標楷體" w:hAnsi="標楷體" w:hint="eastAsia"/>
          <w:sz w:val="28"/>
          <w:szCs w:val="28"/>
        </w:rPr>
        <w:t>談判</w:t>
      </w:r>
      <w:r w:rsidR="008D4F45">
        <w:rPr>
          <w:rFonts w:ascii="標楷體" w:eastAsia="標楷體" w:hAnsi="標楷體" w:hint="eastAsia"/>
          <w:sz w:val="28"/>
          <w:szCs w:val="28"/>
        </w:rPr>
        <w:t>正在進行中，向</w:t>
      </w:r>
      <w:r w:rsidR="00B44D5A">
        <w:rPr>
          <w:rFonts w:ascii="標楷體" w:eastAsia="標楷體" w:hAnsi="標楷體" w:hint="eastAsia"/>
          <w:sz w:val="28"/>
          <w:szCs w:val="28"/>
        </w:rPr>
        <w:t>有意願依</w:t>
      </w:r>
      <w:r w:rsidR="00F36D58" w:rsidRPr="00F36D58">
        <w:rPr>
          <w:rFonts w:ascii="標楷體" w:eastAsia="標楷體" w:hAnsi="標楷體" w:hint="eastAsia"/>
          <w:sz w:val="28"/>
          <w:szCs w:val="28"/>
        </w:rPr>
        <w:t>FRAND</w:t>
      </w:r>
      <w:r w:rsidR="00816026">
        <w:rPr>
          <w:rFonts w:ascii="標楷體" w:eastAsia="標楷體" w:hAnsi="標楷體" w:hint="eastAsia"/>
          <w:sz w:val="28"/>
          <w:szCs w:val="28"/>
        </w:rPr>
        <w:t>條件取得</w:t>
      </w:r>
      <w:r w:rsidR="00F36D58" w:rsidRPr="00F36D58">
        <w:rPr>
          <w:rFonts w:ascii="標楷體" w:eastAsia="標楷體" w:hAnsi="標楷體" w:hint="eastAsia"/>
          <w:sz w:val="28"/>
          <w:szCs w:val="28"/>
        </w:rPr>
        <w:t>授權</w:t>
      </w:r>
      <w:r w:rsidR="00B44D5A">
        <w:rPr>
          <w:rFonts w:ascii="標楷體" w:eastAsia="標楷體" w:hAnsi="標楷體" w:hint="eastAsia"/>
          <w:sz w:val="28"/>
          <w:szCs w:val="28"/>
        </w:rPr>
        <w:t>之</w:t>
      </w:r>
      <w:r w:rsidR="008D4F45">
        <w:rPr>
          <w:rFonts w:ascii="標楷體" w:eastAsia="標楷體" w:hAnsi="標楷體" w:hint="eastAsia"/>
          <w:sz w:val="28"/>
          <w:szCs w:val="28"/>
        </w:rPr>
        <w:t>實施人的業務</w:t>
      </w:r>
      <w:r w:rsidR="00F36D58" w:rsidRPr="00F36D58">
        <w:rPr>
          <w:rFonts w:ascii="標楷體" w:eastAsia="標楷體" w:hAnsi="標楷體" w:hint="eastAsia"/>
          <w:sz w:val="28"/>
          <w:szCs w:val="28"/>
        </w:rPr>
        <w:t>合作夥伴</w:t>
      </w:r>
      <w:r w:rsidRPr="00C7616C">
        <w:rPr>
          <w:rFonts w:ascii="標楷體" w:eastAsia="標楷體" w:hAnsi="標楷體" w:hint="eastAsia"/>
          <w:sz w:val="28"/>
          <w:szCs w:val="28"/>
        </w:rPr>
        <w:t>發出警告信</w:t>
      </w:r>
      <w:r w:rsidRPr="00C7616C">
        <w:rPr>
          <w:rFonts w:ascii="標楷體" w:eastAsia="標楷體" w:hAnsi="標楷體"/>
          <w:sz w:val="28"/>
          <w:szCs w:val="28"/>
          <w:vertAlign w:val="superscript"/>
        </w:rPr>
        <w:t xml:space="preserve"> </w:t>
      </w:r>
      <w:r w:rsidRPr="00C7616C">
        <w:rPr>
          <w:rFonts w:ascii="標楷體" w:eastAsia="標楷體" w:hAnsi="標楷體"/>
          <w:sz w:val="28"/>
          <w:szCs w:val="28"/>
          <w:vertAlign w:val="superscript"/>
        </w:rPr>
        <w:footnoteReference w:id="31"/>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(3)</w:t>
      </w:r>
      <w:r w:rsidR="00F36D58" w:rsidRPr="00F36D58">
        <w:rPr>
          <w:rFonts w:hint="eastAsia"/>
        </w:rPr>
        <w:t xml:space="preserve"> </w:t>
      </w:r>
      <w:r w:rsidR="00F36D58" w:rsidRPr="00F36D58">
        <w:rPr>
          <w:rFonts w:ascii="標楷體" w:eastAsia="標楷體" w:hAnsi="標楷體" w:hint="eastAsia"/>
          <w:sz w:val="28"/>
          <w:szCs w:val="28"/>
        </w:rPr>
        <w:t>相較於法院裁決和</w:t>
      </w:r>
      <w:proofErr w:type="gramStart"/>
      <w:r w:rsidR="00F36D58" w:rsidRPr="00F36D58">
        <w:rPr>
          <w:rFonts w:ascii="標楷體" w:eastAsia="標楷體" w:hAnsi="標楷體" w:hint="eastAsia"/>
          <w:sz w:val="28"/>
          <w:szCs w:val="28"/>
        </w:rPr>
        <w:t>可</w:t>
      </w:r>
      <w:proofErr w:type="gramEnd"/>
      <w:r w:rsidR="00F36D58" w:rsidRPr="00F36D58">
        <w:rPr>
          <w:rFonts w:ascii="標楷體" w:eastAsia="標楷體" w:hAnsi="標楷體" w:hint="eastAsia"/>
          <w:sz w:val="28"/>
          <w:szCs w:val="28"/>
        </w:rPr>
        <w:t>供比較的</w:t>
      </w:r>
      <w:r w:rsidR="00234326">
        <w:rPr>
          <w:rFonts w:ascii="標楷體" w:eastAsia="標楷體" w:hAnsi="標楷體" w:hint="eastAsia"/>
          <w:sz w:val="28"/>
          <w:szCs w:val="28"/>
        </w:rPr>
        <w:t>授權</w:t>
      </w:r>
      <w:r w:rsidR="00816026">
        <w:rPr>
          <w:rFonts w:ascii="標楷體" w:eastAsia="標楷體" w:hAnsi="標楷體" w:hint="eastAsia"/>
          <w:sz w:val="28"/>
          <w:szCs w:val="28"/>
        </w:rPr>
        <w:t>案例之</w:t>
      </w:r>
      <w:r w:rsidR="00F36D58" w:rsidRPr="00F36D58">
        <w:rPr>
          <w:rFonts w:ascii="標楷體" w:eastAsia="標楷體" w:hAnsi="標楷體" w:hint="eastAsia"/>
          <w:sz w:val="28"/>
          <w:szCs w:val="28"/>
        </w:rPr>
        <w:t>條款，</w:t>
      </w:r>
      <w:r w:rsidRPr="00C7616C">
        <w:rPr>
          <w:rFonts w:ascii="標楷體" w:eastAsia="標楷體" w:hAnsi="標楷體" w:hint="eastAsia"/>
          <w:sz w:val="28"/>
          <w:szCs w:val="28"/>
        </w:rPr>
        <w:t>提出</w:t>
      </w:r>
      <w:r w:rsidR="008D4F45">
        <w:rPr>
          <w:rFonts w:ascii="標楷體" w:eastAsia="標楷體" w:hAnsi="標楷體" w:hint="eastAsia"/>
          <w:sz w:val="28"/>
          <w:szCs w:val="28"/>
        </w:rPr>
        <w:t>明顯不合理條件的要約</w:t>
      </w:r>
      <w:r w:rsidRPr="00C7616C">
        <w:rPr>
          <w:rFonts w:ascii="標楷體" w:eastAsia="標楷體" w:hAnsi="標楷體"/>
          <w:sz w:val="28"/>
          <w:szCs w:val="28"/>
          <w:vertAlign w:val="superscript"/>
        </w:rPr>
        <w:footnoteReference w:id="32"/>
      </w:r>
      <w:r w:rsidRPr="00C7616C">
        <w:rPr>
          <w:rFonts w:ascii="標楷體" w:eastAsia="標楷體" w:hAnsi="標楷體" w:hint="eastAsia"/>
          <w:sz w:val="28"/>
          <w:szCs w:val="28"/>
        </w:rPr>
        <w:t>；及</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(4)</w:t>
      </w:r>
      <w:r w:rsidR="008D4F45">
        <w:rPr>
          <w:rFonts w:ascii="標楷體" w:eastAsia="標楷體" w:hAnsi="標楷體" w:hint="eastAsia"/>
          <w:sz w:val="28"/>
          <w:szCs w:val="28"/>
        </w:rPr>
        <w:t>沒有解釋如何計算授權金，也沒有說明授權要約</w:t>
      </w:r>
      <w:r w:rsidRPr="00C7616C">
        <w:rPr>
          <w:rFonts w:ascii="標楷體" w:eastAsia="標楷體" w:hAnsi="標楷體" w:hint="eastAsia"/>
          <w:sz w:val="28"/>
          <w:szCs w:val="28"/>
        </w:rPr>
        <w:t>符合FRAND</w:t>
      </w:r>
      <w:r w:rsidR="00E02ADC">
        <w:rPr>
          <w:rFonts w:ascii="標楷體" w:eastAsia="標楷體" w:hAnsi="標楷體" w:hint="eastAsia"/>
          <w:sz w:val="28"/>
          <w:szCs w:val="28"/>
        </w:rPr>
        <w:t>條件</w:t>
      </w:r>
      <w:r w:rsidRPr="00C7616C">
        <w:rPr>
          <w:rFonts w:ascii="標楷體" w:eastAsia="標楷體" w:hAnsi="標楷體" w:hint="eastAsia"/>
          <w:sz w:val="28"/>
          <w:szCs w:val="28"/>
        </w:rPr>
        <w:t>。</w:t>
      </w:r>
    </w:p>
    <w:p w:rsidR="00CD6DD2" w:rsidRPr="00C7616C" w:rsidRDefault="00CD6DD2" w:rsidP="00D76BEF">
      <w:pPr>
        <w:rPr>
          <w:rFonts w:ascii="標楷體" w:eastAsia="標楷體" w:hAnsi="標楷體"/>
          <w:sz w:val="28"/>
          <w:szCs w:val="28"/>
        </w:rPr>
      </w:pPr>
    </w:p>
    <w:p w:rsidR="00CD6DD2" w:rsidRPr="00C7616C" w:rsidRDefault="00D702D6" w:rsidP="00D76BEF">
      <w:pPr>
        <w:pStyle w:val="3"/>
        <w:rPr>
          <w:rFonts w:ascii="標楷體" w:eastAsia="標楷體" w:hAnsi="標楷體"/>
          <w:sz w:val="28"/>
          <w:szCs w:val="28"/>
        </w:rPr>
      </w:pPr>
      <w:bookmarkStart w:id="9" w:name="_Toc522712217"/>
      <w:r>
        <w:rPr>
          <w:rFonts w:ascii="標楷體" w:eastAsia="標楷體" w:hAnsi="標楷體" w:hint="eastAsia"/>
          <w:sz w:val="28"/>
          <w:szCs w:val="28"/>
        </w:rPr>
        <w:t>4.</w:t>
      </w:r>
      <w:r w:rsidR="00CD6DD2" w:rsidRPr="00C7616C">
        <w:rPr>
          <w:rFonts w:ascii="標楷體" w:eastAsia="標楷體" w:hAnsi="標楷體" w:hint="eastAsia"/>
          <w:sz w:val="28"/>
          <w:szCs w:val="28"/>
        </w:rPr>
        <w:t>第四步：實施人基於FRAND</w:t>
      </w:r>
      <w:r w:rsidR="00EB3912">
        <w:rPr>
          <w:rFonts w:ascii="標楷體" w:eastAsia="標楷體" w:hAnsi="標楷體" w:hint="eastAsia"/>
          <w:sz w:val="28"/>
          <w:szCs w:val="28"/>
        </w:rPr>
        <w:t>條件</w:t>
      </w:r>
      <w:r w:rsidR="00B34D11">
        <w:rPr>
          <w:rFonts w:ascii="標楷體" w:eastAsia="標楷體" w:hAnsi="標楷體" w:hint="eastAsia"/>
          <w:sz w:val="28"/>
          <w:szCs w:val="28"/>
        </w:rPr>
        <w:t>提出</w:t>
      </w:r>
      <w:r w:rsidR="00BD0755" w:rsidRPr="00C7616C">
        <w:rPr>
          <w:rFonts w:ascii="標楷體" w:eastAsia="標楷體" w:hAnsi="標楷體" w:hint="eastAsia"/>
          <w:sz w:val="28"/>
          <w:szCs w:val="28"/>
        </w:rPr>
        <w:t>反要約</w:t>
      </w:r>
      <w:r w:rsidR="00EB3912">
        <w:rPr>
          <w:rFonts w:ascii="標楷體" w:eastAsia="標楷體" w:hAnsi="標楷體" w:hint="eastAsia"/>
          <w:sz w:val="28"/>
          <w:szCs w:val="28"/>
        </w:rPr>
        <w:t>(counteroffer)</w:t>
      </w:r>
      <w:bookmarkEnd w:id="9"/>
    </w:p>
    <w:p w:rsidR="00CD6DD2" w:rsidRPr="00C7616C" w:rsidRDefault="00CD6DD2" w:rsidP="00D76BEF">
      <w:pPr>
        <w:rPr>
          <w:rFonts w:ascii="標楷體" w:eastAsia="標楷體" w:hAnsi="標楷體"/>
          <w:b/>
          <w:sz w:val="28"/>
          <w:szCs w:val="28"/>
        </w:rPr>
      </w:pPr>
      <w:r w:rsidRPr="00C7616C">
        <w:rPr>
          <w:rFonts w:ascii="標楷體" w:eastAsia="標楷體" w:hAnsi="標楷體" w:hint="eastAsia"/>
          <w:b/>
          <w:sz w:val="28"/>
          <w:szCs w:val="28"/>
        </w:rPr>
        <w:t>(總論)</w:t>
      </w: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D6DD2" w:rsidRPr="00C7616C">
        <w:rPr>
          <w:rFonts w:ascii="標楷體" w:eastAsia="標楷體" w:hAnsi="標楷體" w:hint="eastAsia"/>
          <w:sz w:val="28"/>
          <w:szCs w:val="28"/>
        </w:rPr>
        <w:t>如果實施人不同意專利權人提出的FRAND</w:t>
      </w:r>
      <w:r w:rsidR="00E02ADC">
        <w:rPr>
          <w:rFonts w:ascii="標楷體" w:eastAsia="標楷體" w:hAnsi="標楷體" w:hint="eastAsia"/>
          <w:sz w:val="28"/>
          <w:szCs w:val="28"/>
        </w:rPr>
        <w:t>條件</w:t>
      </w:r>
      <w:r w:rsidR="0096195D">
        <w:rPr>
          <w:rFonts w:ascii="標楷體" w:eastAsia="標楷體" w:hAnsi="標楷體" w:hint="eastAsia"/>
          <w:sz w:val="28"/>
          <w:szCs w:val="28"/>
        </w:rPr>
        <w:t>，則實施人可進行</w:t>
      </w:r>
      <w:r w:rsidR="00053985">
        <w:rPr>
          <w:rFonts w:ascii="標楷體" w:eastAsia="標楷體" w:hAnsi="標楷體" w:hint="eastAsia"/>
          <w:sz w:val="28"/>
          <w:szCs w:val="28"/>
        </w:rPr>
        <w:t>符合</w:t>
      </w:r>
      <w:r w:rsidR="00CD6DD2" w:rsidRPr="00C7616C">
        <w:rPr>
          <w:rFonts w:ascii="標楷體" w:eastAsia="標楷體" w:hAnsi="標楷體" w:hint="eastAsia"/>
          <w:sz w:val="28"/>
          <w:szCs w:val="28"/>
        </w:rPr>
        <w:t>FRAND</w:t>
      </w:r>
      <w:r w:rsidR="0096195D">
        <w:rPr>
          <w:rFonts w:ascii="標楷體" w:eastAsia="標楷體" w:hAnsi="標楷體" w:hint="eastAsia"/>
          <w:sz w:val="28"/>
          <w:szCs w:val="28"/>
        </w:rPr>
        <w:t>條件下的</w:t>
      </w:r>
      <w:r w:rsidRPr="00C7616C">
        <w:rPr>
          <w:rFonts w:ascii="標楷體" w:eastAsia="標楷體" w:hAnsi="標楷體" w:hint="eastAsia"/>
          <w:sz w:val="28"/>
          <w:szCs w:val="28"/>
        </w:rPr>
        <w:t>反要約</w:t>
      </w:r>
      <w:r w:rsidR="00CD6DD2" w:rsidRPr="00C7616C">
        <w:rPr>
          <w:rFonts w:ascii="標楷體" w:eastAsia="標楷體" w:hAnsi="標楷體" w:hint="eastAsia"/>
          <w:sz w:val="28"/>
          <w:szCs w:val="28"/>
        </w:rPr>
        <w:t>。</w:t>
      </w:r>
      <w:r w:rsidRPr="00C7616C">
        <w:rPr>
          <w:rFonts w:ascii="標楷體" w:eastAsia="標楷體" w:hAnsi="標楷體" w:hint="eastAsia"/>
          <w:sz w:val="28"/>
          <w:szCs w:val="28"/>
        </w:rPr>
        <w:t>在提出反要約</w:t>
      </w:r>
      <w:r w:rsidR="00CD6DD2" w:rsidRPr="00C7616C">
        <w:rPr>
          <w:rFonts w:ascii="標楷體" w:eastAsia="標楷體" w:hAnsi="標楷體" w:hint="eastAsia"/>
          <w:sz w:val="28"/>
          <w:szCs w:val="28"/>
        </w:rPr>
        <w:t>時，除了指明</w:t>
      </w:r>
      <w:r w:rsidR="00C86FFB">
        <w:rPr>
          <w:rFonts w:ascii="標楷體" w:eastAsia="標楷體" w:hAnsi="標楷體" w:hint="eastAsia"/>
          <w:sz w:val="28"/>
          <w:szCs w:val="28"/>
        </w:rPr>
        <w:t>授權金</w:t>
      </w:r>
      <w:r w:rsidR="00CD6DD2" w:rsidRPr="00C7616C">
        <w:rPr>
          <w:rFonts w:ascii="標楷體" w:eastAsia="標楷體" w:hAnsi="標楷體" w:hint="eastAsia"/>
          <w:sz w:val="28"/>
          <w:szCs w:val="28"/>
        </w:rPr>
        <w:t>計算方法(參見</w:t>
      </w:r>
      <w:proofErr w:type="gramStart"/>
      <w:r w:rsidR="00CD6DD2" w:rsidRPr="00C7616C">
        <w:rPr>
          <w:rFonts w:ascii="標楷體" w:eastAsia="標楷體" w:hAnsi="標楷體" w:hint="eastAsia"/>
          <w:sz w:val="28"/>
          <w:szCs w:val="28"/>
        </w:rPr>
        <w:t>第</w:t>
      </w:r>
      <w:r w:rsidR="00366581">
        <w:rPr>
          <w:rFonts w:ascii="標楷體" w:eastAsia="標楷體" w:hAnsi="標楷體" w:hint="eastAsia"/>
          <w:sz w:val="28"/>
          <w:szCs w:val="28"/>
        </w:rPr>
        <w:t>Ⅲ</w:t>
      </w:r>
      <w:r w:rsidR="00CD6DD2" w:rsidRPr="00C7616C">
        <w:rPr>
          <w:rFonts w:ascii="標楷體" w:eastAsia="標楷體" w:hAnsi="標楷體" w:hint="eastAsia"/>
          <w:sz w:val="28"/>
          <w:szCs w:val="28"/>
        </w:rPr>
        <w:t>節</w:t>
      </w:r>
      <w:proofErr w:type="gramEnd"/>
      <w:r w:rsidR="00CD6DD2" w:rsidRPr="00C7616C">
        <w:rPr>
          <w:rFonts w:ascii="標楷體" w:eastAsia="標楷體" w:hAnsi="標楷體" w:hint="eastAsia"/>
          <w:sz w:val="28"/>
          <w:szCs w:val="28"/>
        </w:rPr>
        <w:t>)</w:t>
      </w:r>
      <w:r w:rsidR="0096195D">
        <w:rPr>
          <w:rFonts w:ascii="標楷體" w:eastAsia="標楷體" w:hAnsi="標楷體" w:hint="eastAsia"/>
          <w:sz w:val="28"/>
          <w:szCs w:val="28"/>
        </w:rPr>
        <w:t>外，實施人還應指出具體根據</w:t>
      </w:r>
      <w:r w:rsidRPr="00C7616C">
        <w:rPr>
          <w:rFonts w:ascii="標楷體" w:eastAsia="標楷體" w:hAnsi="標楷體" w:hint="eastAsia"/>
          <w:sz w:val="28"/>
          <w:szCs w:val="28"/>
        </w:rPr>
        <w:t>，證明其反要約</w:t>
      </w:r>
      <w:r w:rsidR="00CD6DD2" w:rsidRPr="00C7616C">
        <w:rPr>
          <w:rFonts w:ascii="標楷體" w:eastAsia="標楷體" w:hAnsi="標楷體" w:hint="eastAsia"/>
          <w:sz w:val="28"/>
          <w:szCs w:val="28"/>
        </w:rPr>
        <w:t>是以</w:t>
      </w:r>
      <w:r w:rsidR="00CD6DD2" w:rsidRPr="00C7616C">
        <w:rPr>
          <w:rFonts w:ascii="標楷體" w:eastAsia="標楷體" w:hAnsi="標楷體" w:hint="eastAsia"/>
          <w:sz w:val="28"/>
          <w:szCs w:val="28"/>
        </w:rPr>
        <w:lastRenderedPageBreak/>
        <w:t>FRAND</w:t>
      </w:r>
      <w:r w:rsidR="00E02ADC">
        <w:rPr>
          <w:rFonts w:ascii="標楷體" w:eastAsia="標楷體" w:hAnsi="標楷體" w:hint="eastAsia"/>
          <w:sz w:val="28"/>
          <w:szCs w:val="28"/>
        </w:rPr>
        <w:t>條件</w:t>
      </w:r>
      <w:r w:rsidR="00CD6DD2" w:rsidRPr="00C7616C">
        <w:rPr>
          <w:rFonts w:ascii="標楷體" w:eastAsia="標楷體" w:hAnsi="標楷體" w:hint="eastAsia"/>
          <w:sz w:val="28"/>
          <w:szCs w:val="28"/>
        </w:rPr>
        <w:t>進行的</w:t>
      </w:r>
      <w:r w:rsidR="005A1C20">
        <w:rPr>
          <w:rFonts w:ascii="標楷體" w:eastAsia="標楷體" w:hAnsi="標楷體" w:hint="eastAsia"/>
          <w:sz w:val="28"/>
          <w:szCs w:val="28"/>
        </w:rPr>
        <w:t>，</w:t>
      </w:r>
      <w:r w:rsidR="005A1C20" w:rsidRPr="005A1C20">
        <w:rPr>
          <w:rFonts w:ascii="標楷體" w:eastAsia="標楷體" w:hAnsi="標楷體" w:hint="eastAsia"/>
          <w:sz w:val="28"/>
          <w:szCs w:val="28"/>
        </w:rPr>
        <w:t>這是為了讓專利權人確定所提出的條款是否合理和非歧視</w:t>
      </w:r>
      <w:r w:rsidR="00CD6DD2"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96195D">
        <w:rPr>
          <w:rFonts w:ascii="標楷體" w:eastAsia="標楷體" w:hAnsi="標楷體" w:hint="eastAsia"/>
          <w:sz w:val="28"/>
          <w:szCs w:val="28"/>
        </w:rPr>
        <w:t>這些具體根據</w:t>
      </w:r>
      <w:r w:rsidRPr="00C7616C">
        <w:rPr>
          <w:rFonts w:ascii="標楷體" w:eastAsia="標楷體" w:hAnsi="標楷體" w:hint="eastAsia"/>
          <w:sz w:val="28"/>
          <w:szCs w:val="28"/>
        </w:rPr>
        <w:t>包括：</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(1)解釋實施人提出的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是如何計算的</w:t>
      </w:r>
      <w:r w:rsidR="00C708FF">
        <w:rPr>
          <w:rFonts w:ascii="標楷體" w:eastAsia="標楷體" w:hAnsi="標楷體" w:hint="eastAsia"/>
          <w:sz w:val="28"/>
          <w:szCs w:val="28"/>
        </w:rPr>
        <w:t>(</w:t>
      </w:r>
      <w:r w:rsidR="00C708FF" w:rsidRPr="00C708FF">
        <w:rPr>
          <w:rFonts w:ascii="標楷體" w:eastAsia="標楷體" w:hAnsi="標楷體" w:hint="eastAsia"/>
          <w:sz w:val="28"/>
          <w:szCs w:val="28"/>
        </w:rPr>
        <w:t>足以讓</w:t>
      </w:r>
      <w:r w:rsidR="00C708FF">
        <w:rPr>
          <w:rFonts w:ascii="標楷體" w:eastAsia="標楷體" w:hAnsi="標楷體" w:hint="eastAsia"/>
          <w:sz w:val="28"/>
          <w:szCs w:val="28"/>
        </w:rPr>
        <w:t>專利權</w:t>
      </w:r>
      <w:r w:rsidR="00C708FF" w:rsidRPr="00C708FF">
        <w:rPr>
          <w:rFonts w:ascii="標楷體" w:eastAsia="標楷體" w:hAnsi="標楷體" w:hint="eastAsia"/>
          <w:sz w:val="28"/>
          <w:szCs w:val="28"/>
        </w:rPr>
        <w:t>人客觀地理解所提交的條款符合</w:t>
      </w:r>
      <w:r w:rsidR="00A509B6">
        <w:rPr>
          <w:rFonts w:ascii="標楷體" w:eastAsia="標楷體" w:hAnsi="標楷體" w:hint="eastAsia"/>
          <w:sz w:val="28"/>
          <w:szCs w:val="28"/>
        </w:rPr>
        <w:t>FRAND條件</w:t>
      </w:r>
      <w:r w:rsidR="00C708FF">
        <w:rPr>
          <w:rFonts w:ascii="標楷體" w:eastAsia="標楷體" w:hAnsi="標楷體" w:hint="eastAsia"/>
          <w:sz w:val="28"/>
          <w:szCs w:val="28"/>
        </w:rPr>
        <w:t>)</w:t>
      </w:r>
      <w:r w:rsidRPr="00C7616C">
        <w:rPr>
          <w:rFonts w:ascii="標楷體" w:eastAsia="標楷體" w:hAnsi="標楷體" w:hint="eastAsia"/>
          <w:sz w:val="28"/>
          <w:szCs w:val="28"/>
        </w:rPr>
        <w:t>；及</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(2)</w:t>
      </w:r>
      <w:r w:rsidR="0096195D">
        <w:rPr>
          <w:rFonts w:ascii="標楷體" w:eastAsia="標楷體" w:hAnsi="標楷體" w:hint="eastAsia"/>
          <w:sz w:val="28"/>
          <w:szCs w:val="28"/>
        </w:rPr>
        <w:t>如果有的話，提供可</w:t>
      </w:r>
      <w:r w:rsidR="00E02ADC">
        <w:rPr>
          <w:rFonts w:ascii="標楷體" w:eastAsia="標楷體" w:hAnsi="標楷體" w:hint="eastAsia"/>
          <w:sz w:val="28"/>
          <w:szCs w:val="28"/>
        </w:rPr>
        <w:t>比較的授權</w:t>
      </w:r>
      <w:r w:rsidR="00053985">
        <w:rPr>
          <w:rFonts w:ascii="標楷體" w:eastAsia="標楷體" w:hAnsi="標楷體" w:hint="eastAsia"/>
          <w:sz w:val="28"/>
          <w:szCs w:val="28"/>
        </w:rPr>
        <w:t>案例</w:t>
      </w:r>
      <w:r w:rsidR="00E02ADC">
        <w:rPr>
          <w:rFonts w:ascii="標楷體" w:eastAsia="標楷體" w:hAnsi="標楷體" w:hint="eastAsia"/>
          <w:sz w:val="28"/>
          <w:szCs w:val="28"/>
        </w:rPr>
        <w:t>清單</w:t>
      </w:r>
      <w:r w:rsidRPr="00C7616C">
        <w:rPr>
          <w:rFonts w:ascii="標楷體" w:eastAsia="標楷體" w:hAnsi="標楷體" w:hint="eastAsia"/>
          <w:sz w:val="28"/>
          <w:szCs w:val="28"/>
        </w:rPr>
        <w:t>及其</w:t>
      </w:r>
      <w:r w:rsidR="00E02ADC">
        <w:rPr>
          <w:rFonts w:ascii="標楷體" w:eastAsia="標楷體" w:hAnsi="標楷體" w:hint="eastAsia"/>
          <w:sz w:val="28"/>
          <w:szCs w:val="28"/>
        </w:rPr>
        <w:t>條件</w:t>
      </w:r>
      <w:r w:rsidRPr="00C7616C">
        <w:rPr>
          <w:rFonts w:ascii="標楷體" w:eastAsia="標楷體" w:hAnsi="標楷體" w:hint="eastAsia"/>
          <w:sz w:val="28"/>
          <w:szCs w:val="28"/>
        </w:rPr>
        <w:t>(</w:t>
      </w:r>
      <w:r w:rsidR="005A1C20" w:rsidRPr="005A1C20">
        <w:rPr>
          <w:rFonts w:ascii="標楷體" w:eastAsia="標楷體" w:hAnsi="標楷體" w:hint="eastAsia"/>
          <w:sz w:val="28"/>
          <w:szCs w:val="28"/>
        </w:rPr>
        <w:t>根據保密條款而</w:t>
      </w:r>
      <w:r w:rsidR="00796296">
        <w:rPr>
          <w:rFonts w:ascii="標楷體" w:eastAsia="標楷體" w:hAnsi="標楷體" w:hint="eastAsia"/>
          <w:sz w:val="28"/>
          <w:szCs w:val="28"/>
        </w:rPr>
        <w:t>可能</w:t>
      </w:r>
      <w:r w:rsidR="005A1C20" w:rsidRPr="005A1C20">
        <w:rPr>
          <w:rFonts w:ascii="標楷體" w:eastAsia="標楷體" w:hAnsi="標楷體" w:hint="eastAsia"/>
          <w:sz w:val="28"/>
          <w:szCs w:val="28"/>
        </w:rPr>
        <w:t>揭露</w:t>
      </w:r>
      <w:r w:rsidR="00796296">
        <w:rPr>
          <w:rFonts w:ascii="標楷體" w:eastAsia="標楷體" w:hAnsi="標楷體" w:hint="eastAsia"/>
          <w:sz w:val="28"/>
          <w:szCs w:val="28"/>
        </w:rPr>
        <w:t>或不揭露</w:t>
      </w:r>
      <w:r w:rsidR="005A1C20" w:rsidRPr="005A1C20">
        <w:rPr>
          <w:rFonts w:ascii="標楷體" w:eastAsia="標楷體" w:hAnsi="標楷體" w:hint="eastAsia"/>
          <w:sz w:val="28"/>
          <w:szCs w:val="28"/>
        </w:rPr>
        <w:t>的內容，</w:t>
      </w:r>
      <w:r w:rsidR="0096195D">
        <w:rPr>
          <w:rFonts w:ascii="標楷體" w:eastAsia="標楷體" w:hAnsi="標楷體" w:hint="eastAsia"/>
          <w:sz w:val="28"/>
          <w:szCs w:val="28"/>
        </w:rPr>
        <w:t>包括</w:t>
      </w:r>
      <w:r w:rsidR="00796296">
        <w:rPr>
          <w:rFonts w:ascii="標楷體" w:eastAsia="標楷體" w:hAnsi="標楷體" w:hint="eastAsia"/>
          <w:sz w:val="28"/>
          <w:szCs w:val="28"/>
        </w:rPr>
        <w:t>經由專利池</w:t>
      </w:r>
      <w:r w:rsidR="0096195D">
        <w:rPr>
          <w:rFonts w:ascii="標楷體" w:eastAsia="標楷體" w:hAnsi="標楷體" w:hint="eastAsia"/>
          <w:sz w:val="28"/>
          <w:szCs w:val="28"/>
        </w:rPr>
        <w:t>支付給其他公司或從其他公司獲得的同等</w:t>
      </w:r>
      <w:r w:rsidR="008429D8">
        <w:rPr>
          <w:rFonts w:ascii="標楷體" w:eastAsia="標楷體" w:hAnsi="標楷體" w:hint="eastAsia"/>
          <w:sz w:val="28"/>
          <w:szCs w:val="28"/>
        </w:rPr>
        <w:t>技術授權金，專利組合</w:t>
      </w:r>
      <w:r w:rsidRPr="00C7616C">
        <w:rPr>
          <w:rFonts w:ascii="標楷體" w:eastAsia="標楷體" w:hAnsi="標楷體" w:hint="eastAsia"/>
          <w:sz w:val="28"/>
          <w:szCs w:val="28"/>
        </w:rPr>
        <w:t>授權金等)</w:t>
      </w:r>
      <w:r w:rsidR="00796296" w:rsidRPr="00796296">
        <w:rPr>
          <w:rFonts w:hint="eastAsia"/>
        </w:rPr>
        <w:t xml:space="preserve"> </w:t>
      </w:r>
      <w:r w:rsidR="00796296" w:rsidRPr="00796296">
        <w:rPr>
          <w:rFonts w:ascii="標楷體" w:eastAsia="標楷體" w:hAnsi="標楷體" w:hint="eastAsia"/>
          <w:sz w:val="28"/>
          <w:szCs w:val="28"/>
        </w:rPr>
        <w:t>(參見Ⅱ.B.3和Ⅲ.A.3.a.)</w:t>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w:t>
      </w:r>
      <w:r w:rsidR="0096195D">
        <w:rPr>
          <w:rFonts w:ascii="標楷體" w:eastAsia="標楷體" w:hAnsi="標楷體" w:hint="eastAsia"/>
          <w:sz w:val="28"/>
          <w:szCs w:val="28"/>
        </w:rPr>
        <w:t>合理的</w:t>
      </w:r>
      <w:r w:rsidRPr="00C7616C">
        <w:rPr>
          <w:rFonts w:ascii="標楷體" w:eastAsia="標楷體" w:hAnsi="標楷體" w:hint="eastAsia"/>
          <w:sz w:val="28"/>
          <w:szCs w:val="28"/>
        </w:rPr>
        <w:t>回應時間)</w:t>
      </w: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D6DD2" w:rsidRPr="00C7616C">
        <w:rPr>
          <w:rFonts w:ascii="標楷體" w:eastAsia="標楷體" w:hAnsi="標楷體" w:hint="eastAsia"/>
          <w:sz w:val="28"/>
          <w:szCs w:val="28"/>
        </w:rPr>
        <w:t>當實施人收到專利權人基於FRAND</w:t>
      </w:r>
      <w:r w:rsidR="00E02ADC">
        <w:rPr>
          <w:rFonts w:ascii="標楷體" w:eastAsia="標楷體" w:hAnsi="標楷體" w:hint="eastAsia"/>
          <w:sz w:val="28"/>
          <w:szCs w:val="28"/>
        </w:rPr>
        <w:t>條件</w:t>
      </w:r>
      <w:r w:rsidRPr="00C7616C">
        <w:rPr>
          <w:rFonts w:ascii="標楷體" w:eastAsia="標楷體" w:hAnsi="標楷體" w:hint="eastAsia"/>
          <w:sz w:val="28"/>
          <w:szCs w:val="28"/>
        </w:rPr>
        <w:t>的授權要約後，實施人提出反要約</w:t>
      </w:r>
      <w:r w:rsidR="00CD6DD2" w:rsidRPr="00C7616C">
        <w:rPr>
          <w:rFonts w:ascii="標楷體" w:eastAsia="標楷體" w:hAnsi="標楷體" w:hint="eastAsia"/>
          <w:sz w:val="28"/>
          <w:szCs w:val="28"/>
        </w:rPr>
        <w:t>的合理時間是根據實際情況決定的。當SEP</w:t>
      </w:r>
      <w:r w:rsidRPr="00C7616C">
        <w:rPr>
          <w:rFonts w:ascii="標楷體" w:eastAsia="標楷體" w:hAnsi="標楷體" w:hint="eastAsia"/>
          <w:sz w:val="28"/>
          <w:szCs w:val="28"/>
        </w:rPr>
        <w:t>的技術不複雜時，實施人可以在相對較短的時間內提出反要約</w:t>
      </w:r>
      <w:r w:rsidR="0096195D">
        <w:rPr>
          <w:rFonts w:ascii="標楷體" w:eastAsia="標楷體" w:hAnsi="標楷體" w:hint="eastAsia"/>
          <w:sz w:val="28"/>
          <w:szCs w:val="28"/>
        </w:rPr>
        <w:t>。當技術較複雜或其他問題需要一定的</w:t>
      </w:r>
      <w:r w:rsidR="00CD6DD2" w:rsidRPr="00C7616C">
        <w:rPr>
          <w:rFonts w:ascii="標楷體" w:eastAsia="標楷體" w:hAnsi="標楷體" w:hint="eastAsia"/>
          <w:sz w:val="28"/>
          <w:szCs w:val="28"/>
        </w:rPr>
        <w:t>作</w:t>
      </w:r>
      <w:r w:rsidR="0096195D">
        <w:rPr>
          <w:rFonts w:ascii="標楷體" w:eastAsia="標楷體" w:hAnsi="標楷體" w:hint="eastAsia"/>
          <w:sz w:val="28"/>
          <w:szCs w:val="28"/>
        </w:rPr>
        <w:t>業</w:t>
      </w:r>
      <w:r w:rsidR="00CD6DD2" w:rsidRPr="00C7616C">
        <w:rPr>
          <w:rFonts w:ascii="標楷體" w:eastAsia="標楷體" w:hAnsi="標楷體" w:hint="eastAsia"/>
          <w:sz w:val="28"/>
          <w:szCs w:val="28"/>
        </w:rPr>
        <w:t>時間來回應時，實施人數</w:t>
      </w:r>
      <w:proofErr w:type="gramStart"/>
      <w:r w:rsidR="00CD6DD2" w:rsidRPr="00C7616C">
        <w:rPr>
          <w:rFonts w:ascii="標楷體" w:eastAsia="標楷體" w:hAnsi="標楷體" w:hint="eastAsia"/>
          <w:sz w:val="28"/>
          <w:szCs w:val="28"/>
        </w:rPr>
        <w:t>個</w:t>
      </w:r>
      <w:proofErr w:type="gramEnd"/>
      <w:r w:rsidR="00CD6DD2" w:rsidRPr="00C7616C">
        <w:rPr>
          <w:rFonts w:ascii="標楷體" w:eastAsia="標楷體" w:hAnsi="標楷體" w:hint="eastAsia"/>
          <w:sz w:val="28"/>
          <w:szCs w:val="28"/>
        </w:rPr>
        <w:t>月才做出回應</w:t>
      </w:r>
      <w:r w:rsidR="005A1C20" w:rsidRPr="005A1C20">
        <w:rPr>
          <w:rFonts w:ascii="標楷體" w:eastAsia="標楷體" w:hAnsi="標楷體" w:hint="eastAsia"/>
          <w:sz w:val="28"/>
          <w:szCs w:val="28"/>
        </w:rPr>
        <w:t>可能</w:t>
      </w:r>
      <w:r w:rsidR="00CD6DD2" w:rsidRPr="00C7616C">
        <w:rPr>
          <w:rFonts w:ascii="標楷體" w:eastAsia="標楷體" w:hAnsi="標楷體" w:hint="eastAsia"/>
          <w:sz w:val="28"/>
          <w:szCs w:val="28"/>
        </w:rPr>
        <w:t>是合理的。</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BD0755" w:rsidRPr="00C7616C">
        <w:rPr>
          <w:rFonts w:ascii="標楷體" w:eastAsia="標楷體" w:hAnsi="標楷體" w:hint="eastAsia"/>
          <w:sz w:val="28"/>
          <w:szCs w:val="28"/>
        </w:rPr>
        <w:t>決定提出反要約</w:t>
      </w:r>
      <w:r w:rsidRPr="00C7616C">
        <w:rPr>
          <w:rFonts w:ascii="標楷體" w:eastAsia="標楷體" w:hAnsi="標楷體" w:hint="eastAsia"/>
          <w:sz w:val="28"/>
          <w:szCs w:val="28"/>
        </w:rPr>
        <w:t>的合理時間的可能因素包括：涉及的專利數量、技術的複雜程度、涉及</w:t>
      </w:r>
      <w:r w:rsidR="0096195D">
        <w:rPr>
          <w:rFonts w:ascii="標楷體" w:eastAsia="標楷體" w:hAnsi="標楷體" w:hint="eastAsia"/>
          <w:sz w:val="28"/>
          <w:szCs w:val="28"/>
        </w:rPr>
        <w:t>的產品數量和類型、是否存在任何可提供比較的專利授權</w:t>
      </w:r>
      <w:r w:rsidR="00053985">
        <w:rPr>
          <w:rFonts w:ascii="標楷體" w:eastAsia="標楷體" w:hAnsi="標楷體" w:hint="eastAsia"/>
          <w:sz w:val="28"/>
          <w:szCs w:val="28"/>
        </w:rPr>
        <w:t>案之</w:t>
      </w:r>
      <w:r w:rsidR="0096195D">
        <w:rPr>
          <w:rFonts w:ascii="標楷體" w:eastAsia="標楷體" w:hAnsi="標楷體" w:hint="eastAsia"/>
          <w:sz w:val="28"/>
          <w:szCs w:val="28"/>
        </w:rPr>
        <w:t>費率、以及談判</w:t>
      </w:r>
      <w:r w:rsidRPr="00C7616C">
        <w:rPr>
          <w:rFonts w:ascii="標楷體" w:eastAsia="標楷體" w:hAnsi="標楷體" w:hint="eastAsia"/>
          <w:sz w:val="28"/>
          <w:szCs w:val="28"/>
        </w:rPr>
        <w:t>是全球或區域的專利授權</w:t>
      </w:r>
      <w:r w:rsidR="0096195D">
        <w:rPr>
          <w:rFonts w:ascii="標楷體" w:eastAsia="標楷體" w:hAnsi="標楷體" w:hint="eastAsia"/>
          <w:sz w:val="28"/>
          <w:szCs w:val="28"/>
        </w:rPr>
        <w:t>等</w:t>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b/>
          <w:sz w:val="28"/>
          <w:szCs w:val="28"/>
        </w:rPr>
      </w:pP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(實施人</w:t>
      </w:r>
      <w:r w:rsidR="00BF6F36">
        <w:rPr>
          <w:rFonts w:ascii="標楷體" w:eastAsia="標楷體" w:hAnsi="標楷體" w:hint="eastAsia"/>
          <w:sz w:val="28"/>
          <w:szCs w:val="28"/>
        </w:rPr>
        <w:t>行</w:t>
      </w:r>
      <w:r w:rsidR="00C45B3F">
        <w:rPr>
          <w:rFonts w:ascii="標楷體" w:eastAsia="標楷體" w:hAnsi="標楷體" w:hint="eastAsia"/>
          <w:sz w:val="28"/>
          <w:szCs w:val="28"/>
        </w:rPr>
        <w:t>為</w:t>
      </w:r>
      <w:r w:rsidR="00053985">
        <w:rPr>
          <w:rFonts w:ascii="標楷體" w:eastAsia="標楷體" w:hAnsi="標楷體" w:hint="eastAsia"/>
          <w:sz w:val="28"/>
          <w:szCs w:val="28"/>
        </w:rPr>
        <w:t>之注意事項</w:t>
      </w:r>
      <w:r w:rsidRPr="00C7616C">
        <w:rPr>
          <w:rFonts w:ascii="標楷體" w:eastAsia="標楷體" w:hAnsi="標楷體" w:hint="eastAsia"/>
          <w:sz w:val="28"/>
          <w:szCs w:val="28"/>
        </w:rPr>
        <w:t>)</w:t>
      </w:r>
    </w:p>
    <w:p w:rsidR="00CD6DD2" w:rsidRPr="00C7616C" w:rsidRDefault="004A4C6D"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221015">
        <w:rPr>
          <w:rFonts w:ascii="標楷體" w:eastAsia="標楷體" w:hAnsi="標楷體" w:hint="eastAsia"/>
          <w:sz w:val="28"/>
          <w:szCs w:val="28"/>
        </w:rPr>
        <w:t>以下是實施人可能會增加實施人被視為惡意行為的可能性的</w:t>
      </w:r>
      <w:r w:rsidR="00FD3022">
        <w:rPr>
          <w:rFonts w:ascii="標楷體" w:eastAsia="標楷體" w:hAnsi="標楷體" w:hint="eastAsia"/>
          <w:sz w:val="28"/>
          <w:szCs w:val="28"/>
        </w:rPr>
        <w:t>列舉</w:t>
      </w:r>
      <w:r w:rsidR="00221015" w:rsidRPr="00221015">
        <w:rPr>
          <w:rFonts w:ascii="標楷體" w:eastAsia="標楷體" w:hAnsi="標楷體" w:hint="eastAsia"/>
          <w:sz w:val="28"/>
          <w:szCs w:val="28"/>
        </w:rPr>
        <w:t>例</w:t>
      </w:r>
      <w:r w:rsidR="00221015">
        <w:rPr>
          <w:rFonts w:ascii="標楷體" w:eastAsia="標楷體" w:hAnsi="標楷體" w:hint="eastAsia"/>
          <w:sz w:val="28"/>
          <w:szCs w:val="28"/>
        </w:rPr>
        <w:t>示：</w:t>
      </w:r>
    </w:p>
    <w:p w:rsidR="00CD6DD2" w:rsidRDefault="00252105" w:rsidP="00D724C5">
      <w:pPr>
        <w:rPr>
          <w:rFonts w:ascii="標楷體" w:eastAsia="標楷體" w:hAnsi="標楷體"/>
          <w:sz w:val="28"/>
          <w:szCs w:val="28"/>
        </w:rPr>
      </w:pPr>
      <w:r>
        <w:rPr>
          <w:rFonts w:ascii="標楷體" w:eastAsia="標楷體" w:hAnsi="標楷體" w:hint="eastAsia"/>
          <w:sz w:val="28"/>
          <w:szCs w:val="28"/>
        </w:rPr>
        <w:t>(1)</w:t>
      </w:r>
      <w:r w:rsidR="00CD6DD2" w:rsidRPr="00C7616C">
        <w:rPr>
          <w:rFonts w:ascii="標楷體" w:eastAsia="標楷體" w:hAnsi="標楷體" w:hint="eastAsia"/>
          <w:sz w:val="28"/>
          <w:szCs w:val="28"/>
        </w:rPr>
        <w:t>在專利權人提出基於FRAND</w:t>
      </w:r>
      <w:r w:rsidR="00E02ADC">
        <w:rPr>
          <w:rFonts w:ascii="標楷體" w:eastAsia="標楷體" w:hAnsi="標楷體" w:hint="eastAsia"/>
          <w:sz w:val="28"/>
          <w:szCs w:val="28"/>
        </w:rPr>
        <w:t>條件</w:t>
      </w:r>
      <w:r w:rsidR="00BD0755" w:rsidRPr="00C7616C">
        <w:rPr>
          <w:rFonts w:ascii="標楷體" w:eastAsia="標楷體" w:hAnsi="標楷體" w:hint="eastAsia"/>
          <w:sz w:val="28"/>
          <w:szCs w:val="28"/>
        </w:rPr>
        <w:t>的授權要約</w:t>
      </w:r>
      <w:r w:rsidR="00CD6DD2" w:rsidRPr="00C7616C">
        <w:rPr>
          <w:rFonts w:ascii="標楷體" w:eastAsia="標楷體" w:hAnsi="標楷體" w:hint="eastAsia"/>
          <w:sz w:val="28"/>
          <w:szCs w:val="28"/>
        </w:rPr>
        <w:t>後，不以FRAND</w:t>
      </w:r>
      <w:r w:rsidR="00E02ADC">
        <w:rPr>
          <w:rFonts w:ascii="標楷體" w:eastAsia="標楷體" w:hAnsi="標楷體" w:hint="eastAsia"/>
          <w:sz w:val="28"/>
          <w:szCs w:val="28"/>
        </w:rPr>
        <w:t>條件</w:t>
      </w:r>
      <w:r>
        <w:rPr>
          <w:rFonts w:ascii="標楷體" w:eastAsia="標楷體" w:hAnsi="標楷體" w:hint="eastAsia"/>
          <w:sz w:val="28"/>
          <w:szCs w:val="28"/>
        </w:rPr>
        <w:t>提供任何反要約</w:t>
      </w:r>
      <w:r w:rsidR="00CD6DD2" w:rsidRPr="00C7616C">
        <w:rPr>
          <w:rFonts w:ascii="標楷體" w:eastAsia="標楷體" w:hAnsi="標楷體"/>
          <w:sz w:val="28"/>
          <w:szCs w:val="28"/>
          <w:vertAlign w:val="superscript"/>
        </w:rPr>
        <w:footnoteReference w:id="33"/>
      </w:r>
      <w:r w:rsidR="00CD6DD2" w:rsidRPr="00C7616C">
        <w:rPr>
          <w:rFonts w:ascii="標楷體" w:eastAsia="標楷體" w:hAnsi="標楷體" w:hint="eastAsia"/>
          <w:sz w:val="28"/>
          <w:szCs w:val="28"/>
        </w:rPr>
        <w:t>；及</w:t>
      </w:r>
    </w:p>
    <w:p w:rsidR="00BF6F36" w:rsidRPr="00BF6F36" w:rsidRDefault="00BF6F36" w:rsidP="00D724C5">
      <w:pPr>
        <w:rPr>
          <w:rFonts w:ascii="標楷體" w:eastAsia="標楷體" w:hAnsi="標楷體"/>
          <w:sz w:val="28"/>
          <w:szCs w:val="28"/>
        </w:rPr>
      </w:pPr>
      <w:r w:rsidRPr="00BF6F36">
        <w:rPr>
          <w:rFonts w:ascii="標楷體" w:eastAsia="標楷體" w:hAnsi="標楷體" w:hint="eastAsia"/>
          <w:sz w:val="28"/>
          <w:szCs w:val="28"/>
        </w:rPr>
        <w:t>(2) 根據法院判決和</w:t>
      </w:r>
      <w:proofErr w:type="gramStart"/>
      <w:r w:rsidRPr="00BF6F36">
        <w:rPr>
          <w:rFonts w:ascii="標楷體" w:eastAsia="標楷體" w:hAnsi="標楷體" w:hint="eastAsia"/>
          <w:sz w:val="28"/>
          <w:szCs w:val="28"/>
        </w:rPr>
        <w:t>可</w:t>
      </w:r>
      <w:proofErr w:type="gramEnd"/>
      <w:r w:rsidRPr="00BF6F36">
        <w:rPr>
          <w:rFonts w:ascii="標楷體" w:eastAsia="標楷體" w:hAnsi="標楷體" w:hint="eastAsia"/>
          <w:sz w:val="28"/>
          <w:szCs w:val="28"/>
        </w:rPr>
        <w:t>比較的授</w:t>
      </w:r>
      <w:r>
        <w:rPr>
          <w:rFonts w:ascii="標楷體" w:eastAsia="標楷體" w:hAnsi="標楷體" w:hint="eastAsia"/>
          <w:sz w:val="28"/>
          <w:szCs w:val="28"/>
        </w:rPr>
        <w:t>權</w:t>
      </w:r>
      <w:r w:rsidR="00053985">
        <w:rPr>
          <w:rFonts w:ascii="標楷體" w:eastAsia="標楷體" w:hAnsi="標楷體" w:hint="eastAsia"/>
          <w:sz w:val="28"/>
          <w:szCs w:val="28"/>
        </w:rPr>
        <w:t>案例之</w:t>
      </w:r>
      <w:r>
        <w:rPr>
          <w:rFonts w:ascii="標楷體" w:eastAsia="標楷體" w:hAnsi="標楷體" w:hint="eastAsia"/>
          <w:sz w:val="28"/>
          <w:szCs w:val="28"/>
        </w:rPr>
        <w:t>條件相比，提出顯然不合理的反</w:t>
      </w:r>
      <w:r w:rsidR="00053985">
        <w:rPr>
          <w:rFonts w:ascii="標楷體" w:eastAsia="標楷體" w:hAnsi="標楷體" w:hint="eastAsia"/>
          <w:sz w:val="28"/>
          <w:szCs w:val="28"/>
        </w:rPr>
        <w:t>要</w:t>
      </w:r>
      <w:r>
        <w:rPr>
          <w:rFonts w:ascii="標楷體" w:eastAsia="標楷體" w:hAnsi="標楷體" w:hint="eastAsia"/>
          <w:sz w:val="28"/>
          <w:szCs w:val="28"/>
        </w:rPr>
        <w:t>約，並在談判過程中堅持該反要</w:t>
      </w:r>
      <w:r w:rsidRPr="00BF6F36">
        <w:rPr>
          <w:rFonts w:ascii="標楷體" w:eastAsia="標楷體" w:hAnsi="標楷體" w:hint="eastAsia"/>
          <w:sz w:val="28"/>
          <w:szCs w:val="28"/>
        </w:rPr>
        <w:t>約</w:t>
      </w:r>
      <w:r w:rsidR="002248A4">
        <w:rPr>
          <w:rStyle w:val="a6"/>
          <w:rFonts w:ascii="標楷體" w:eastAsia="標楷體" w:hAnsi="標楷體"/>
          <w:sz w:val="28"/>
          <w:szCs w:val="28"/>
        </w:rPr>
        <w:footnoteReference w:id="34"/>
      </w:r>
      <w:r w:rsidR="002248A4">
        <w:rPr>
          <w:rFonts w:ascii="標楷體" w:eastAsia="標楷體" w:hAnsi="標楷體" w:hint="eastAsia"/>
          <w:sz w:val="28"/>
          <w:szCs w:val="28"/>
        </w:rPr>
        <w:t>；或</w:t>
      </w:r>
    </w:p>
    <w:p w:rsidR="00CD6DD2" w:rsidRDefault="00252105" w:rsidP="00D724C5">
      <w:pPr>
        <w:rPr>
          <w:rFonts w:ascii="標楷體" w:eastAsia="標楷體" w:hAnsi="標楷體"/>
          <w:sz w:val="28"/>
          <w:szCs w:val="28"/>
        </w:rPr>
      </w:pPr>
      <w:r>
        <w:rPr>
          <w:rFonts w:ascii="標楷體" w:eastAsia="標楷體" w:hAnsi="標楷體" w:hint="eastAsia"/>
          <w:sz w:val="28"/>
          <w:szCs w:val="28"/>
        </w:rPr>
        <w:t>(</w:t>
      </w:r>
      <w:r w:rsidR="00BF6F36">
        <w:rPr>
          <w:rFonts w:ascii="標楷體" w:eastAsia="標楷體" w:hAnsi="標楷體" w:hint="eastAsia"/>
          <w:sz w:val="28"/>
          <w:szCs w:val="28"/>
        </w:rPr>
        <w:t>3</w:t>
      </w:r>
      <w:r>
        <w:rPr>
          <w:rFonts w:ascii="標楷體" w:eastAsia="標楷體" w:hAnsi="標楷體" w:hint="eastAsia"/>
          <w:sz w:val="28"/>
          <w:szCs w:val="28"/>
        </w:rPr>
        <w:t>)</w:t>
      </w:r>
      <w:r w:rsidR="00CD6DD2" w:rsidRPr="00C7616C">
        <w:rPr>
          <w:rFonts w:ascii="標楷體" w:eastAsia="標楷體" w:hAnsi="標楷體" w:hint="eastAsia"/>
          <w:sz w:val="28"/>
          <w:szCs w:val="28"/>
        </w:rPr>
        <w:t>沒</w:t>
      </w:r>
      <w:r w:rsidR="00BD0755" w:rsidRPr="00C7616C">
        <w:rPr>
          <w:rFonts w:ascii="標楷體" w:eastAsia="標楷體" w:hAnsi="標楷體" w:hint="eastAsia"/>
          <w:sz w:val="28"/>
          <w:szCs w:val="28"/>
        </w:rPr>
        <w:t>有解釋提出反要約的授權金是如何計算的，也沒有說明反要約</w:t>
      </w:r>
      <w:r w:rsidR="00CD6DD2" w:rsidRPr="00C7616C">
        <w:rPr>
          <w:rFonts w:ascii="標楷體" w:eastAsia="標楷體" w:hAnsi="標楷體" w:hint="eastAsia"/>
          <w:sz w:val="28"/>
          <w:szCs w:val="28"/>
        </w:rPr>
        <w:t>是否符合FRAND</w:t>
      </w:r>
      <w:r w:rsidR="00E02ADC">
        <w:rPr>
          <w:rFonts w:ascii="標楷體" w:eastAsia="標楷體" w:hAnsi="標楷體" w:hint="eastAsia"/>
          <w:sz w:val="28"/>
          <w:szCs w:val="28"/>
        </w:rPr>
        <w:t>條件</w:t>
      </w:r>
      <w:r w:rsidR="00CD6DD2" w:rsidRPr="00C7616C">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96195D">
        <w:rPr>
          <w:rFonts w:ascii="標楷體" w:eastAsia="標楷體" w:hAnsi="標楷體" w:hint="eastAsia"/>
          <w:sz w:val="28"/>
          <w:szCs w:val="28"/>
        </w:rPr>
        <w:t>當專利</w:t>
      </w:r>
      <w:r w:rsidRPr="00C7616C">
        <w:rPr>
          <w:rFonts w:ascii="標楷體" w:eastAsia="標楷體" w:hAnsi="標楷體" w:hint="eastAsia"/>
          <w:sz w:val="28"/>
          <w:szCs w:val="28"/>
        </w:rPr>
        <w:t>和標準</w:t>
      </w:r>
      <w:r w:rsidR="0096195D">
        <w:rPr>
          <w:rFonts w:ascii="標楷體" w:eastAsia="標楷體" w:hAnsi="標楷體" w:hint="eastAsia"/>
          <w:sz w:val="28"/>
          <w:szCs w:val="28"/>
        </w:rPr>
        <w:t>規格之間的技術關連性以及專利的有效性等</w:t>
      </w:r>
      <w:r w:rsidRPr="00C7616C">
        <w:rPr>
          <w:rFonts w:ascii="標楷體" w:eastAsia="標楷體" w:hAnsi="標楷體" w:hint="eastAsia"/>
          <w:sz w:val="28"/>
          <w:szCs w:val="28"/>
        </w:rPr>
        <w:t>需要進一步討論</w:t>
      </w:r>
      <w:r w:rsidR="00367D8F">
        <w:rPr>
          <w:rFonts w:ascii="標楷體" w:eastAsia="標楷體" w:hAnsi="標楷體" w:hint="eastAsia"/>
          <w:sz w:val="28"/>
          <w:szCs w:val="28"/>
        </w:rPr>
        <w:t>，</w:t>
      </w:r>
      <w:r w:rsidRPr="00C7616C">
        <w:rPr>
          <w:rFonts w:ascii="標楷體" w:eastAsia="標楷體" w:hAnsi="標楷體" w:hint="eastAsia"/>
          <w:sz w:val="28"/>
          <w:szCs w:val="28"/>
        </w:rPr>
        <w:t>專利權人</w:t>
      </w:r>
      <w:r w:rsidR="00367D8F">
        <w:rPr>
          <w:rFonts w:ascii="標楷體" w:eastAsia="標楷體" w:hAnsi="標楷體" w:hint="eastAsia"/>
          <w:sz w:val="28"/>
          <w:szCs w:val="28"/>
        </w:rPr>
        <w:t>又沒有具體的</w:t>
      </w:r>
      <w:r w:rsidRPr="00C7616C">
        <w:rPr>
          <w:rFonts w:ascii="標楷體" w:eastAsia="標楷體" w:hAnsi="標楷體" w:hint="eastAsia"/>
          <w:sz w:val="28"/>
          <w:szCs w:val="28"/>
        </w:rPr>
        <w:t>FRAND</w:t>
      </w:r>
      <w:r w:rsidR="00E02ADC">
        <w:rPr>
          <w:rFonts w:ascii="標楷體" w:eastAsia="標楷體" w:hAnsi="標楷體" w:hint="eastAsia"/>
          <w:sz w:val="28"/>
          <w:szCs w:val="28"/>
        </w:rPr>
        <w:t>條件</w:t>
      </w:r>
      <w:r w:rsidR="00367D8F">
        <w:rPr>
          <w:rFonts w:ascii="標楷體" w:eastAsia="標楷體" w:hAnsi="標楷體" w:hint="eastAsia"/>
          <w:sz w:val="28"/>
          <w:szCs w:val="28"/>
        </w:rPr>
        <w:t>提案時，實施人未提示</w:t>
      </w:r>
      <w:r w:rsidRPr="00C7616C">
        <w:rPr>
          <w:rFonts w:ascii="標楷體" w:eastAsia="標楷體" w:hAnsi="標楷體" w:hint="eastAsia"/>
          <w:sz w:val="28"/>
          <w:szCs w:val="28"/>
        </w:rPr>
        <w:t>FRAND</w:t>
      </w:r>
      <w:r w:rsidR="00E02ADC">
        <w:rPr>
          <w:rFonts w:ascii="標楷體" w:eastAsia="標楷體" w:hAnsi="標楷體" w:hint="eastAsia"/>
          <w:sz w:val="28"/>
          <w:szCs w:val="28"/>
        </w:rPr>
        <w:t>條件</w:t>
      </w:r>
      <w:r w:rsidR="00367D8F">
        <w:rPr>
          <w:rFonts w:ascii="標楷體" w:eastAsia="標楷體" w:hAnsi="標楷體" w:hint="eastAsia"/>
          <w:sz w:val="28"/>
          <w:szCs w:val="28"/>
        </w:rPr>
        <w:t>的</w:t>
      </w:r>
      <w:r w:rsidR="00BD0755" w:rsidRPr="00C7616C">
        <w:rPr>
          <w:rFonts w:ascii="標楷體" w:eastAsia="標楷體" w:hAnsi="標楷體" w:hint="eastAsia"/>
          <w:sz w:val="28"/>
          <w:szCs w:val="28"/>
        </w:rPr>
        <w:t>反要約</w:t>
      </w:r>
      <w:r w:rsidRPr="00C7616C">
        <w:rPr>
          <w:rFonts w:ascii="標楷體" w:eastAsia="標楷體" w:hAnsi="標楷體" w:hint="eastAsia"/>
          <w:sz w:val="28"/>
          <w:szCs w:val="28"/>
        </w:rPr>
        <w:t>不會立即被視為惡意行為。</w:t>
      </w:r>
    </w:p>
    <w:p w:rsidR="00052649" w:rsidRDefault="00052649" w:rsidP="00D724C5">
      <w:pPr>
        <w:rPr>
          <w:rFonts w:ascii="標楷體" w:eastAsia="標楷體" w:hAnsi="標楷體"/>
          <w:sz w:val="28"/>
          <w:szCs w:val="28"/>
        </w:rPr>
      </w:pPr>
    </w:p>
    <w:p w:rsidR="00052649" w:rsidRPr="00C7616C" w:rsidRDefault="00052649" w:rsidP="00D724C5">
      <w:pPr>
        <w:rPr>
          <w:rFonts w:ascii="標楷體" w:eastAsia="標楷體" w:hAnsi="標楷體"/>
          <w:sz w:val="28"/>
          <w:szCs w:val="28"/>
        </w:rPr>
      </w:pPr>
    </w:p>
    <w:p w:rsidR="00CD6DD2" w:rsidRPr="00C7616C" w:rsidRDefault="00D702D6" w:rsidP="00D76BEF">
      <w:pPr>
        <w:pStyle w:val="3"/>
        <w:rPr>
          <w:rFonts w:ascii="標楷體" w:eastAsia="標楷體" w:hAnsi="標楷體"/>
          <w:sz w:val="28"/>
          <w:szCs w:val="28"/>
        </w:rPr>
      </w:pPr>
      <w:bookmarkStart w:id="10" w:name="_Toc522712218"/>
      <w:r>
        <w:rPr>
          <w:rFonts w:ascii="標楷體" w:eastAsia="標楷體" w:hAnsi="標楷體" w:hint="eastAsia"/>
          <w:sz w:val="28"/>
          <w:szCs w:val="28"/>
        </w:rPr>
        <w:lastRenderedPageBreak/>
        <w:t>5.</w:t>
      </w:r>
      <w:r w:rsidR="008429D8">
        <w:rPr>
          <w:rFonts w:ascii="標楷體" w:eastAsia="標楷體" w:hAnsi="標楷體" w:hint="eastAsia"/>
          <w:sz w:val="28"/>
          <w:szCs w:val="28"/>
        </w:rPr>
        <w:t>第五步：專利權人拒絕反要</w:t>
      </w:r>
      <w:r w:rsidR="00CD6DD2" w:rsidRPr="00C7616C">
        <w:rPr>
          <w:rFonts w:ascii="標楷體" w:eastAsia="標楷體" w:hAnsi="標楷體" w:hint="eastAsia"/>
          <w:sz w:val="28"/>
          <w:szCs w:val="28"/>
        </w:rPr>
        <w:t>約/透過法院或ADR的</w:t>
      </w:r>
      <w:r w:rsidR="00BF204D">
        <w:rPr>
          <w:rFonts w:ascii="標楷體" w:eastAsia="標楷體" w:hAnsi="標楷體" w:hint="eastAsia"/>
          <w:sz w:val="28"/>
          <w:szCs w:val="28"/>
        </w:rPr>
        <w:t>爭議</w:t>
      </w:r>
      <w:r w:rsidR="00CD6DD2" w:rsidRPr="00C7616C">
        <w:rPr>
          <w:rFonts w:ascii="標楷體" w:eastAsia="標楷體" w:hAnsi="標楷體" w:hint="eastAsia"/>
          <w:sz w:val="28"/>
          <w:szCs w:val="28"/>
        </w:rPr>
        <w:t>協議</w:t>
      </w:r>
      <w:bookmarkEnd w:id="10"/>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(總論)</w:t>
      </w:r>
    </w:p>
    <w:p w:rsidR="00CD6DD2"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00C91C1C" w:rsidRPr="00142B7E">
        <w:rPr>
          <w:rFonts w:ascii="標楷體" w:eastAsia="標楷體" w:hAnsi="標楷體" w:hint="eastAsia"/>
          <w:sz w:val="28"/>
          <w:szCs w:val="28"/>
        </w:rPr>
        <w:t>一般而言，談判通過專利權人和</w:t>
      </w:r>
      <w:r w:rsidR="00234326">
        <w:rPr>
          <w:rFonts w:ascii="標楷體" w:eastAsia="標楷體" w:hAnsi="標楷體" w:hint="eastAsia"/>
          <w:sz w:val="28"/>
          <w:szCs w:val="28"/>
        </w:rPr>
        <w:t>實施人</w:t>
      </w:r>
      <w:r w:rsidR="00C91C1C" w:rsidRPr="00142B7E">
        <w:rPr>
          <w:rFonts w:ascii="標楷體" w:eastAsia="標楷體" w:hAnsi="標楷體" w:hint="eastAsia"/>
          <w:sz w:val="28"/>
          <w:szCs w:val="28"/>
        </w:rPr>
        <w:t>之間的要約和反要約進行，</w:t>
      </w:r>
      <w:r w:rsidRPr="00C7616C">
        <w:rPr>
          <w:rFonts w:ascii="標楷體" w:eastAsia="標楷體" w:hAnsi="標楷體" w:hint="eastAsia"/>
          <w:sz w:val="28"/>
          <w:szCs w:val="28"/>
        </w:rPr>
        <w:t>如果專利權人拒絕接受經由</w:t>
      </w:r>
      <w:r w:rsidR="00C8178D">
        <w:rPr>
          <w:rFonts w:ascii="標楷體" w:eastAsia="標楷體" w:hAnsi="標楷體" w:hint="eastAsia"/>
          <w:sz w:val="28"/>
          <w:szCs w:val="28"/>
        </w:rPr>
        <w:t>實施人</w:t>
      </w:r>
      <w:r w:rsidRPr="00C7616C">
        <w:rPr>
          <w:rFonts w:ascii="標楷體" w:eastAsia="標楷體" w:hAnsi="標楷體" w:hint="eastAsia"/>
          <w:sz w:val="28"/>
          <w:szCs w:val="28"/>
        </w:rPr>
        <w:t>提出的反要約</w:t>
      </w:r>
      <w:r w:rsidR="00C91C1C" w:rsidRPr="00C91C1C">
        <w:rPr>
          <w:rFonts w:ascii="標楷體" w:eastAsia="標楷體" w:hAnsi="標楷體" w:hint="eastAsia"/>
          <w:sz w:val="28"/>
          <w:szCs w:val="28"/>
        </w:rPr>
        <w:t>並且各方未能達成協議</w:t>
      </w:r>
      <w:r w:rsidRPr="00C7616C">
        <w:rPr>
          <w:rFonts w:ascii="標楷體" w:eastAsia="標楷體" w:hAnsi="標楷體" w:hint="eastAsia"/>
          <w:sz w:val="28"/>
          <w:szCs w:val="28"/>
        </w:rPr>
        <w:t>時，</w:t>
      </w:r>
      <w:r w:rsidR="00C91C1C">
        <w:rPr>
          <w:rFonts w:ascii="標楷體" w:eastAsia="標楷體" w:hAnsi="標楷體" w:hint="eastAsia"/>
          <w:sz w:val="28"/>
          <w:szCs w:val="28"/>
        </w:rPr>
        <w:t>並且如果一方或雙方不希望在未達成協議的情況下浪費</w:t>
      </w:r>
      <w:r w:rsidR="00C91C1C" w:rsidRPr="00C91C1C">
        <w:rPr>
          <w:rFonts w:ascii="標楷體" w:eastAsia="標楷體" w:hAnsi="標楷體" w:hint="eastAsia"/>
          <w:sz w:val="28"/>
          <w:szCs w:val="28"/>
        </w:rPr>
        <w:t>時間，</w:t>
      </w:r>
      <w:r w:rsidRPr="00C7616C">
        <w:rPr>
          <w:rFonts w:ascii="標楷體" w:eastAsia="標楷體" w:hAnsi="標楷體" w:hint="eastAsia"/>
          <w:sz w:val="28"/>
          <w:szCs w:val="28"/>
        </w:rPr>
        <w:t>當事者會想要經由訴訟來解決</w:t>
      </w:r>
      <w:r w:rsidRPr="00C7616C">
        <w:rPr>
          <w:rFonts w:ascii="標楷體" w:eastAsia="標楷體" w:hAnsi="標楷體"/>
          <w:sz w:val="28"/>
          <w:szCs w:val="28"/>
          <w:vertAlign w:val="superscript"/>
        </w:rPr>
        <w:footnoteReference w:id="35"/>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當事人可能同意經由ADR</w:t>
      </w:r>
      <w:r w:rsidR="008429D8">
        <w:rPr>
          <w:rFonts w:ascii="標楷體" w:eastAsia="標楷體" w:hAnsi="標楷體" w:hint="eastAsia"/>
          <w:sz w:val="28"/>
          <w:szCs w:val="28"/>
        </w:rPr>
        <w:t>(例如調解</w:t>
      </w:r>
      <w:r w:rsidRPr="00C7616C">
        <w:rPr>
          <w:rFonts w:ascii="標楷體" w:eastAsia="標楷體" w:hAnsi="標楷體" w:hint="eastAsia"/>
          <w:sz w:val="28"/>
          <w:szCs w:val="28"/>
        </w:rPr>
        <w:t>或仲裁等</w:t>
      </w:r>
      <w:r w:rsidR="008429D8">
        <w:rPr>
          <w:rFonts w:ascii="標楷體" w:eastAsia="標楷體" w:hAnsi="標楷體" w:hint="eastAsia"/>
          <w:sz w:val="28"/>
          <w:szCs w:val="28"/>
        </w:rPr>
        <w:t>)</w:t>
      </w:r>
      <w:r w:rsidRPr="00C7616C">
        <w:rPr>
          <w:rFonts w:ascii="標楷體" w:eastAsia="標楷體" w:hAnsi="標楷體" w:hint="eastAsia"/>
          <w:sz w:val="28"/>
          <w:szCs w:val="28"/>
        </w:rPr>
        <w:t>作為訴訟的替代選擇方案來解決</w:t>
      </w:r>
      <w:r w:rsidR="00556163">
        <w:rPr>
          <w:rFonts w:ascii="標楷體" w:eastAsia="標楷體" w:hAnsi="標楷體" w:hint="eastAsia"/>
          <w:sz w:val="28"/>
          <w:szCs w:val="28"/>
        </w:rPr>
        <w:t>爭議</w:t>
      </w:r>
      <w:r w:rsidRPr="00C7616C">
        <w:rPr>
          <w:rFonts w:ascii="標楷體" w:eastAsia="標楷體" w:hAnsi="標楷體" w:hint="eastAsia"/>
          <w:sz w:val="28"/>
          <w:szCs w:val="28"/>
        </w:rPr>
        <w:t>。</w:t>
      </w:r>
    </w:p>
    <w:p w:rsidR="00CD6DD2" w:rsidRPr="00C7616C" w:rsidRDefault="00CD6DD2" w:rsidP="00D724C5">
      <w:pPr>
        <w:rPr>
          <w:rFonts w:ascii="標楷體" w:eastAsia="標楷體" w:hAnsi="標楷體"/>
          <w:sz w:val="28"/>
          <w:szCs w:val="28"/>
        </w:rPr>
      </w:pPr>
    </w:p>
    <w:p w:rsidR="00CD6DD2" w:rsidRDefault="00BD0755" w:rsidP="00D724C5">
      <w:pPr>
        <w:rPr>
          <w:rFonts w:ascii="標楷體" w:eastAsia="標楷體" w:hAnsi="標楷體"/>
          <w:sz w:val="28"/>
          <w:szCs w:val="28"/>
        </w:rPr>
      </w:pPr>
      <w:r w:rsidRPr="00C7616C">
        <w:rPr>
          <w:rFonts w:ascii="標楷體" w:eastAsia="標楷體" w:hAnsi="標楷體" w:hint="eastAsia"/>
          <w:sz w:val="28"/>
          <w:szCs w:val="28"/>
        </w:rPr>
        <w:t>(</w:t>
      </w:r>
      <w:r w:rsidR="00CD6DD2" w:rsidRPr="00C7616C">
        <w:rPr>
          <w:rFonts w:ascii="標楷體" w:eastAsia="標楷體" w:hAnsi="標楷體" w:hint="eastAsia"/>
          <w:sz w:val="28"/>
          <w:szCs w:val="28"/>
        </w:rPr>
        <w:t>ADR</w:t>
      </w:r>
      <w:r w:rsidR="00A14198">
        <w:rPr>
          <w:rFonts w:ascii="標楷體" w:eastAsia="標楷體" w:hAnsi="標楷體" w:hint="eastAsia"/>
          <w:sz w:val="28"/>
          <w:szCs w:val="28"/>
        </w:rPr>
        <w:t>的利用</w:t>
      </w:r>
      <w:r w:rsidR="00CD6DD2" w:rsidRPr="00C7616C">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Pr="00C7616C">
        <w:rPr>
          <w:rFonts w:ascii="標楷體" w:eastAsia="標楷體" w:hAnsi="標楷體" w:hint="eastAsia"/>
          <w:sz w:val="28"/>
          <w:szCs w:val="28"/>
        </w:rPr>
        <w:t xml:space="preserve"> 因為實際上不可能經由法院確定數十件、甚至數百件SEPs的必要性、有效性及是否侵權，通常</w:t>
      </w:r>
      <w:r w:rsidR="00A14198">
        <w:rPr>
          <w:rFonts w:ascii="標楷體" w:eastAsia="標楷體" w:hAnsi="標楷體" w:hint="eastAsia"/>
          <w:sz w:val="28"/>
          <w:szCs w:val="28"/>
        </w:rPr>
        <w:t>專利權人</w:t>
      </w:r>
      <w:r w:rsidRPr="00C7616C">
        <w:rPr>
          <w:rFonts w:ascii="標楷體" w:eastAsia="標楷體" w:hAnsi="標楷體" w:hint="eastAsia"/>
          <w:sz w:val="28"/>
          <w:szCs w:val="28"/>
        </w:rPr>
        <w:t>多會選擇數件重要的專利權來提起訴訟。</w:t>
      </w:r>
      <w:r w:rsidR="00A14198" w:rsidRPr="00A14198">
        <w:rPr>
          <w:rFonts w:ascii="標楷體" w:eastAsia="標楷體" w:hAnsi="標楷體" w:hint="eastAsia"/>
          <w:sz w:val="28"/>
          <w:szCs w:val="28"/>
        </w:rPr>
        <w:t>有些人認為，調解和仲裁等ADR</w:t>
      </w:r>
      <w:r w:rsidR="00A14198">
        <w:rPr>
          <w:rFonts w:ascii="標楷體" w:eastAsia="標楷體" w:hAnsi="標楷體" w:hint="eastAsia"/>
          <w:sz w:val="28"/>
          <w:szCs w:val="28"/>
        </w:rPr>
        <w:t>具有</w:t>
      </w:r>
      <w:r w:rsidR="00A14198" w:rsidRPr="00A14198">
        <w:rPr>
          <w:rFonts w:ascii="標楷體" w:eastAsia="標楷體" w:hAnsi="標楷體" w:hint="eastAsia"/>
          <w:sz w:val="28"/>
          <w:szCs w:val="28"/>
        </w:rPr>
        <w:t>更大的程序靈活性使其在更多的國內和國際專利上迅速解決SEP</w:t>
      </w:r>
      <w:r w:rsidR="00A14198">
        <w:rPr>
          <w:rFonts w:ascii="標楷體" w:eastAsia="標楷體" w:hAnsi="標楷體" w:hint="eastAsia"/>
          <w:sz w:val="28"/>
          <w:szCs w:val="28"/>
        </w:rPr>
        <w:t>爭議</w:t>
      </w:r>
      <w:r w:rsidR="00A14198" w:rsidRPr="00A14198">
        <w:rPr>
          <w:rFonts w:ascii="標楷體" w:eastAsia="標楷體" w:hAnsi="標楷體" w:hint="eastAsia"/>
          <w:sz w:val="28"/>
          <w:szCs w:val="28"/>
        </w:rPr>
        <w:t>更為有效</w:t>
      </w:r>
      <w:r w:rsidRPr="00C7616C">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Pr="00C7616C">
        <w:rPr>
          <w:rFonts w:ascii="標楷體" w:eastAsia="標楷體" w:hAnsi="標楷體" w:hint="eastAsia"/>
          <w:sz w:val="28"/>
          <w:szCs w:val="28"/>
        </w:rPr>
        <w:t>再者，</w:t>
      </w:r>
      <w:proofErr w:type="gramEnd"/>
      <w:r w:rsidRPr="00C7616C">
        <w:rPr>
          <w:rFonts w:ascii="標楷體" w:eastAsia="標楷體" w:hAnsi="標楷體" w:hint="eastAsia"/>
          <w:sz w:val="28"/>
          <w:szCs w:val="28"/>
        </w:rPr>
        <w:t>除非以故意延遲談判或增加談判花費為目的外，跟訴訟相比，ADR可以是更迅速更節省成本的解決方法</w:t>
      </w:r>
      <w:r w:rsidRPr="00C7616C">
        <w:rPr>
          <w:rFonts w:ascii="標楷體" w:eastAsia="標楷體" w:hAnsi="標楷體"/>
          <w:sz w:val="28"/>
          <w:szCs w:val="28"/>
          <w:vertAlign w:val="superscript"/>
        </w:rPr>
        <w:footnoteReference w:id="36"/>
      </w:r>
      <w:r w:rsidRPr="00C7616C">
        <w:rPr>
          <w:rFonts w:ascii="標楷體" w:eastAsia="標楷體" w:hAnsi="標楷體" w:hint="eastAsia"/>
          <w:sz w:val="28"/>
          <w:szCs w:val="28"/>
        </w:rPr>
        <w:t>。除此之外，當事者</w:t>
      </w:r>
      <w:r w:rsidRPr="00C7616C">
        <w:rPr>
          <w:rFonts w:ascii="標楷體" w:eastAsia="標楷體" w:hAnsi="標楷體" w:hint="eastAsia"/>
          <w:sz w:val="28"/>
          <w:szCs w:val="28"/>
        </w:rPr>
        <w:lastRenderedPageBreak/>
        <w:t>可以更有彈性地設定他們獨自的規則及手續，例如，當事者可以同意仲裁者不考慮SEPs必要性及有效性，只決定在FRAND條件下的授權金</w:t>
      </w:r>
      <w:r w:rsidRPr="00C7616C">
        <w:rPr>
          <w:rFonts w:ascii="標楷體" w:eastAsia="標楷體" w:hAnsi="標楷體"/>
          <w:sz w:val="28"/>
          <w:szCs w:val="28"/>
          <w:vertAlign w:val="superscript"/>
        </w:rPr>
        <w:footnoteReference w:id="37"/>
      </w:r>
      <w:r w:rsidRPr="00C7616C">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特別是可以利用國際仲裁來達成全球性一次解決，因為經由紐約公約可以認定及執行海外的仲裁判斷。</w:t>
      </w:r>
    </w:p>
    <w:p w:rsidR="009E3A69" w:rsidRDefault="009E3A69" w:rsidP="00D724C5">
      <w:pPr>
        <w:rPr>
          <w:rFonts w:ascii="標楷體" w:eastAsia="標楷體" w:hAnsi="標楷體"/>
          <w:sz w:val="28"/>
          <w:szCs w:val="28"/>
        </w:rPr>
      </w:pPr>
      <w:r>
        <w:rPr>
          <w:rFonts w:ascii="標楷體" w:eastAsia="標楷體" w:hAnsi="標楷體" w:hint="eastAsia"/>
          <w:sz w:val="28"/>
          <w:szCs w:val="28"/>
        </w:rPr>
        <w:t xml:space="preserve">    </w:t>
      </w:r>
      <w:r w:rsidR="006C01A5" w:rsidRPr="006C01A5">
        <w:rPr>
          <w:rFonts w:ascii="標楷體" w:eastAsia="標楷體" w:hAnsi="標楷體" w:hint="eastAsia"/>
          <w:sz w:val="28"/>
          <w:szCs w:val="28"/>
        </w:rPr>
        <w:t>但有人認為，使用ADR</w:t>
      </w:r>
      <w:r w:rsidR="006C01A5">
        <w:rPr>
          <w:rFonts w:ascii="標楷體" w:eastAsia="標楷體" w:hAnsi="標楷體" w:hint="eastAsia"/>
          <w:sz w:val="28"/>
          <w:szCs w:val="28"/>
        </w:rPr>
        <w:t>會有一些缺點</w:t>
      </w:r>
      <w:r w:rsidR="006C01A5" w:rsidRPr="006C01A5">
        <w:rPr>
          <w:rFonts w:ascii="標楷體" w:eastAsia="標楷體" w:hAnsi="標楷體" w:hint="eastAsia"/>
          <w:sz w:val="28"/>
          <w:szCs w:val="28"/>
        </w:rPr>
        <w:t>。</w:t>
      </w:r>
      <w:r w:rsidR="00A50AD5" w:rsidRPr="00A50AD5">
        <w:rPr>
          <w:rFonts w:ascii="標楷體" w:eastAsia="標楷體" w:hAnsi="標楷體" w:hint="eastAsia"/>
          <w:sz w:val="28"/>
          <w:szCs w:val="28"/>
        </w:rPr>
        <w:t>例如，ADR要求爭議雙方事先達成協議，這意味著程序</w:t>
      </w:r>
      <w:r w:rsidR="00821B1D">
        <w:rPr>
          <w:rFonts w:ascii="標楷體" w:eastAsia="標楷體" w:hAnsi="標楷體" w:hint="eastAsia"/>
          <w:sz w:val="28"/>
          <w:szCs w:val="28"/>
        </w:rPr>
        <w:t>上</w:t>
      </w:r>
      <w:r w:rsidR="00A50AD5" w:rsidRPr="00A50AD5">
        <w:rPr>
          <w:rFonts w:ascii="標楷體" w:eastAsia="標楷體" w:hAnsi="標楷體" w:hint="eastAsia"/>
          <w:sz w:val="28"/>
          <w:szCs w:val="28"/>
        </w:rPr>
        <w:t>的分歧</w:t>
      </w:r>
      <w:r w:rsidR="00821B1D" w:rsidRPr="00821B1D">
        <w:rPr>
          <w:rFonts w:ascii="標楷體" w:eastAsia="標楷體" w:hAnsi="標楷體" w:hint="eastAsia"/>
          <w:sz w:val="28"/>
          <w:szCs w:val="28"/>
        </w:rPr>
        <w:t>可能會</w:t>
      </w:r>
      <w:r w:rsidR="00821B1D">
        <w:rPr>
          <w:rFonts w:ascii="標楷體" w:eastAsia="標楷體" w:hAnsi="標楷體" w:hint="eastAsia"/>
          <w:sz w:val="28"/>
          <w:szCs w:val="28"/>
        </w:rPr>
        <w:t>造成</w:t>
      </w:r>
      <w:r w:rsidR="00821B1D" w:rsidRPr="00821B1D">
        <w:rPr>
          <w:rFonts w:ascii="標楷體" w:eastAsia="標楷體" w:hAnsi="標楷體" w:hint="eastAsia"/>
          <w:sz w:val="28"/>
          <w:szCs w:val="28"/>
        </w:rPr>
        <w:t>拖延</w:t>
      </w:r>
      <w:r w:rsidR="00821B1D">
        <w:rPr>
          <w:rFonts w:ascii="標楷體" w:eastAsia="標楷體" w:hAnsi="標楷體" w:hint="eastAsia"/>
          <w:sz w:val="28"/>
          <w:szCs w:val="28"/>
        </w:rPr>
        <w:t>；經由</w:t>
      </w:r>
      <w:r w:rsidR="00821B1D" w:rsidRPr="00821B1D">
        <w:rPr>
          <w:rFonts w:ascii="標楷體" w:eastAsia="標楷體" w:hAnsi="標楷體" w:hint="eastAsia"/>
          <w:sz w:val="28"/>
          <w:szCs w:val="28"/>
        </w:rPr>
        <w:t xml:space="preserve">ADR很難確定專利權的有效性; </w:t>
      </w:r>
      <w:r w:rsidR="00821B1D">
        <w:rPr>
          <w:rFonts w:ascii="標楷體" w:eastAsia="標楷體" w:hAnsi="標楷體" w:hint="eastAsia"/>
          <w:sz w:val="28"/>
          <w:szCs w:val="28"/>
        </w:rPr>
        <w:t>而且</w:t>
      </w:r>
      <w:r w:rsidR="00821B1D" w:rsidRPr="00821B1D">
        <w:rPr>
          <w:rFonts w:ascii="標楷體" w:eastAsia="標楷體" w:hAnsi="標楷體" w:hint="eastAsia"/>
          <w:sz w:val="28"/>
          <w:szCs w:val="28"/>
        </w:rPr>
        <w:t>ADR的內容未公開，因此缺乏透明度。</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821B1D" w:rsidRPr="00821B1D">
        <w:rPr>
          <w:rFonts w:ascii="標楷體" w:eastAsia="標楷體" w:hAnsi="標楷體" w:hint="eastAsia"/>
          <w:sz w:val="28"/>
          <w:szCs w:val="28"/>
        </w:rPr>
        <w:t>一些人認為，提議或接受ADR的使用可以被視為</w:t>
      </w:r>
      <w:r w:rsidR="00F232F6">
        <w:rPr>
          <w:rFonts w:ascii="標楷體" w:eastAsia="標楷體" w:hAnsi="標楷體" w:hint="eastAsia"/>
          <w:sz w:val="28"/>
          <w:szCs w:val="28"/>
        </w:rPr>
        <w:t>善意談判</w:t>
      </w:r>
      <w:r w:rsidR="00821B1D" w:rsidRPr="00821B1D">
        <w:rPr>
          <w:rFonts w:ascii="標楷體" w:eastAsia="標楷體" w:hAnsi="標楷體" w:hint="eastAsia"/>
          <w:sz w:val="28"/>
          <w:szCs w:val="28"/>
        </w:rPr>
        <w:t>的證據，而另一些人則認為在大多數情況下，它是一個相當弱的善意或惡意指標。</w:t>
      </w:r>
      <w:r w:rsidR="00F232F6" w:rsidRPr="00F232F6">
        <w:rPr>
          <w:rFonts w:ascii="標楷體" w:eastAsia="標楷體" w:hAnsi="標楷體" w:hint="eastAsia"/>
          <w:sz w:val="28"/>
          <w:szCs w:val="28"/>
        </w:rPr>
        <w:t>無論哪種方式，雖然拒絕ADR選項</w:t>
      </w:r>
      <w:r w:rsidR="00F232F6">
        <w:rPr>
          <w:rFonts w:ascii="標楷體" w:eastAsia="標楷體" w:hAnsi="標楷體" w:hint="eastAsia"/>
          <w:sz w:val="28"/>
          <w:szCs w:val="28"/>
        </w:rPr>
        <w:t>可能不會立即被視為惡意，但在某些情況下繼續這樣做可能被視為惡意談判態度</w:t>
      </w:r>
      <w:r w:rsidR="00F232F6">
        <w:rPr>
          <w:rStyle w:val="a6"/>
          <w:rFonts w:ascii="標楷體" w:eastAsia="標楷體" w:hAnsi="標楷體"/>
          <w:sz w:val="28"/>
          <w:szCs w:val="28"/>
        </w:rPr>
        <w:footnoteReference w:id="38"/>
      </w:r>
      <w:r w:rsidR="00F232F6">
        <w:rPr>
          <w:rFonts w:ascii="標楷體" w:eastAsia="標楷體" w:hAnsi="標楷體" w:hint="eastAsia"/>
          <w:sz w:val="28"/>
          <w:szCs w:val="28"/>
        </w:rPr>
        <w:t>。</w:t>
      </w:r>
    </w:p>
    <w:p w:rsidR="00CD6DD2" w:rsidRPr="00C7616C" w:rsidRDefault="00CD6DD2" w:rsidP="00D724C5">
      <w:pPr>
        <w:rPr>
          <w:rFonts w:ascii="標楷體" w:eastAsia="標楷體" w:hAnsi="標楷體"/>
          <w:b/>
          <w:sz w:val="28"/>
          <w:szCs w:val="28"/>
        </w:rPr>
      </w:pP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(由</w:t>
      </w:r>
      <w:r w:rsidR="00C8178D">
        <w:rPr>
          <w:rFonts w:ascii="標楷體" w:eastAsia="標楷體" w:hAnsi="標楷體" w:hint="eastAsia"/>
          <w:sz w:val="28"/>
          <w:szCs w:val="28"/>
        </w:rPr>
        <w:t>實施人</w:t>
      </w:r>
      <w:r w:rsidRPr="00C7616C">
        <w:rPr>
          <w:rFonts w:ascii="標楷體" w:eastAsia="標楷體" w:hAnsi="標楷體" w:hint="eastAsia"/>
          <w:sz w:val="28"/>
          <w:szCs w:val="28"/>
        </w:rPr>
        <w:t>所提供的擔保)</w:t>
      </w:r>
    </w:p>
    <w:p w:rsidR="00CD6DD2" w:rsidRDefault="00CD6DD2" w:rsidP="00D724C5">
      <w:pPr>
        <w:rPr>
          <w:rFonts w:ascii="標楷體" w:eastAsia="標楷體" w:hAnsi="標楷體"/>
          <w:sz w:val="28"/>
          <w:szCs w:val="28"/>
        </w:rPr>
      </w:pPr>
      <w:r w:rsidRPr="00C7616C">
        <w:rPr>
          <w:rFonts w:ascii="標楷體" w:eastAsia="標楷體" w:hAnsi="標楷體" w:hint="eastAsia"/>
          <w:b/>
          <w:sz w:val="28"/>
          <w:szCs w:val="28"/>
        </w:rPr>
        <w:t xml:space="preserve">    </w:t>
      </w:r>
      <w:r w:rsidRPr="00C7616C">
        <w:rPr>
          <w:rFonts w:ascii="標楷體" w:eastAsia="標楷體" w:hAnsi="標楷體" w:hint="eastAsia"/>
          <w:sz w:val="28"/>
          <w:szCs w:val="28"/>
        </w:rPr>
        <w:t>於CJEU對</w:t>
      </w:r>
      <w:r w:rsidRPr="00142B7E">
        <w:rPr>
          <w:rFonts w:ascii="標楷體" w:eastAsia="標楷體" w:hAnsi="標楷體"/>
          <w:i/>
          <w:sz w:val="28"/>
          <w:szCs w:val="28"/>
        </w:rPr>
        <w:t>Huawei v. ZTE</w:t>
      </w:r>
      <w:r w:rsidR="00650645">
        <w:rPr>
          <w:rFonts w:ascii="標楷體" w:eastAsia="標楷體" w:hAnsi="標楷體" w:hint="eastAsia"/>
          <w:sz w:val="28"/>
          <w:szCs w:val="28"/>
        </w:rPr>
        <w:t>案判決所提出的架構，在被控侵權者於簽訂</w:t>
      </w:r>
      <w:r w:rsidRPr="00C7616C">
        <w:rPr>
          <w:rFonts w:ascii="標楷體" w:eastAsia="標楷體" w:hAnsi="標楷體" w:hint="eastAsia"/>
          <w:sz w:val="28"/>
          <w:szCs w:val="28"/>
        </w:rPr>
        <w:t>授權契約前就使用SEP而且反要約被拒絕時，被控侵權者必須提出</w:t>
      </w:r>
      <w:r w:rsidR="00053985">
        <w:rPr>
          <w:rFonts w:ascii="標楷體" w:eastAsia="標楷體" w:hAnsi="標楷體" w:hint="eastAsia"/>
          <w:sz w:val="28"/>
          <w:szCs w:val="28"/>
        </w:rPr>
        <w:t>符合歐洲商業實務認可的</w:t>
      </w:r>
      <w:r w:rsidR="00650645" w:rsidRPr="00650645">
        <w:rPr>
          <w:rFonts w:ascii="標楷體" w:eastAsia="標楷體" w:hAnsi="標楷體" w:hint="eastAsia"/>
          <w:sz w:val="28"/>
          <w:szCs w:val="28"/>
        </w:rPr>
        <w:t>適當擔保</w:t>
      </w:r>
      <w:r w:rsidR="00650645">
        <w:rPr>
          <w:rFonts w:ascii="新細明體" w:eastAsia="新細明體" w:hAnsi="新細明體" w:hint="eastAsia"/>
          <w:sz w:val="28"/>
          <w:szCs w:val="28"/>
        </w:rPr>
        <w:t>，</w:t>
      </w:r>
      <w:r w:rsidRPr="00C7616C">
        <w:rPr>
          <w:rFonts w:ascii="標楷體" w:eastAsia="標楷體" w:hAnsi="標楷體" w:hint="eastAsia"/>
          <w:sz w:val="28"/>
          <w:szCs w:val="28"/>
        </w:rPr>
        <w:t>例如提供一個銀行</w:t>
      </w:r>
      <w:r w:rsidR="0088695B">
        <w:rPr>
          <w:rFonts w:ascii="標楷體" w:eastAsia="標楷體" w:hAnsi="標楷體" w:hint="eastAsia"/>
          <w:sz w:val="28"/>
          <w:szCs w:val="28"/>
        </w:rPr>
        <w:t>擔</w:t>
      </w:r>
      <w:r w:rsidRPr="00C7616C">
        <w:rPr>
          <w:rFonts w:ascii="標楷體" w:eastAsia="標楷體" w:hAnsi="標楷體" w:hint="eastAsia"/>
          <w:sz w:val="28"/>
          <w:szCs w:val="28"/>
        </w:rPr>
        <w:t>保或存入必要</w:t>
      </w:r>
      <w:r w:rsidR="00FD3022">
        <w:rPr>
          <w:rFonts w:ascii="標楷體" w:eastAsia="標楷體" w:hAnsi="標楷體" w:hint="eastAsia"/>
          <w:sz w:val="28"/>
          <w:szCs w:val="28"/>
        </w:rPr>
        <w:t>擔保金</w:t>
      </w:r>
      <w:r w:rsidRPr="00C7616C">
        <w:rPr>
          <w:rFonts w:ascii="標楷體" w:eastAsia="標楷體" w:hAnsi="標楷體" w:hint="eastAsia"/>
          <w:sz w:val="28"/>
          <w:szCs w:val="28"/>
        </w:rPr>
        <w:t>，</w:t>
      </w:r>
      <w:r w:rsidR="0088695B" w:rsidRPr="0088695B">
        <w:rPr>
          <w:rFonts w:ascii="標楷體" w:eastAsia="標楷體" w:hAnsi="標楷體" w:hint="eastAsia"/>
          <w:sz w:val="28"/>
          <w:szCs w:val="28"/>
        </w:rPr>
        <w:t>它還表示</w:t>
      </w:r>
      <w:r w:rsidR="0088695B">
        <w:rPr>
          <w:rFonts w:ascii="標楷體" w:eastAsia="標楷體" w:hAnsi="標楷體" w:hint="eastAsia"/>
          <w:sz w:val="28"/>
          <w:szCs w:val="28"/>
        </w:rPr>
        <w:t>"</w:t>
      </w:r>
      <w:r w:rsidR="0088695B" w:rsidRPr="0088695B">
        <w:rPr>
          <w:rFonts w:ascii="標楷體" w:eastAsia="標楷體" w:hAnsi="標楷體" w:hint="eastAsia"/>
          <w:sz w:val="28"/>
          <w:szCs w:val="28"/>
        </w:rPr>
        <w:t>對這種擔保的計算必須包括過去使用SEP</w:t>
      </w:r>
      <w:r w:rsidR="0088695B" w:rsidRPr="0088695B">
        <w:rPr>
          <w:rFonts w:ascii="標楷體" w:eastAsia="標楷體" w:hAnsi="標楷體" w:hint="eastAsia"/>
          <w:sz w:val="28"/>
          <w:szCs w:val="28"/>
        </w:rPr>
        <w:lastRenderedPageBreak/>
        <w:t>的行為的數量，而且被指控的侵權者必須能夠就這些使用行為作出說明。</w:t>
      </w:r>
      <w:r w:rsidR="0088695B">
        <w:rPr>
          <w:rFonts w:ascii="標楷體" w:eastAsia="標楷體" w:hAnsi="標楷體" w:hint="eastAsia"/>
          <w:sz w:val="28"/>
          <w:szCs w:val="28"/>
        </w:rPr>
        <w:t>"</w:t>
      </w:r>
      <w:r w:rsidR="00FA37B6">
        <w:rPr>
          <w:rFonts w:ascii="標楷體" w:eastAsia="標楷體" w:hAnsi="標楷體" w:hint="eastAsia"/>
          <w:sz w:val="28"/>
          <w:szCs w:val="28"/>
        </w:rPr>
        <w:t>這是基</w:t>
      </w:r>
      <w:r w:rsidR="00053985">
        <w:rPr>
          <w:rFonts w:ascii="標楷體" w:eastAsia="標楷體" w:hAnsi="標楷體" w:hint="eastAsia"/>
          <w:sz w:val="28"/>
          <w:szCs w:val="28"/>
        </w:rPr>
        <w:t>於</w:t>
      </w:r>
      <w:r w:rsidR="00234326">
        <w:rPr>
          <w:rFonts w:ascii="標楷體" w:eastAsia="標楷體" w:hAnsi="標楷體" w:hint="eastAsia"/>
          <w:sz w:val="28"/>
          <w:szCs w:val="28"/>
        </w:rPr>
        <w:t>實施人</w:t>
      </w:r>
      <w:r w:rsidR="00FA37B6">
        <w:rPr>
          <w:rFonts w:ascii="標楷體" w:eastAsia="標楷體" w:hAnsi="標楷體" w:hint="eastAsia"/>
          <w:sz w:val="28"/>
          <w:szCs w:val="28"/>
        </w:rPr>
        <w:t>強烈堅持支付授權金意願同時，卻在沒有支付的情況下使用專利是矛盾和不公平的</w:t>
      </w:r>
      <w:r w:rsidR="00FA37B6" w:rsidRPr="00FA37B6">
        <w:rPr>
          <w:rFonts w:ascii="標楷體" w:eastAsia="標楷體" w:hAnsi="標楷體" w:hint="eastAsia"/>
          <w:sz w:val="28"/>
          <w:szCs w:val="28"/>
        </w:rPr>
        <w:t>觀點</w:t>
      </w:r>
      <w:r w:rsidRPr="00C7616C">
        <w:rPr>
          <w:rFonts w:ascii="標楷體" w:eastAsia="標楷體" w:hAnsi="標楷體" w:hint="eastAsia"/>
          <w:sz w:val="28"/>
          <w:szCs w:val="28"/>
        </w:rPr>
        <w:t>。</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雖然提供該擔保可能會被認為</w:t>
      </w:r>
      <w:r w:rsidR="00BF204D">
        <w:rPr>
          <w:rFonts w:ascii="標楷體" w:eastAsia="標楷體" w:hAnsi="標楷體" w:hint="eastAsia"/>
          <w:sz w:val="28"/>
          <w:szCs w:val="28"/>
        </w:rPr>
        <w:t>善意</w:t>
      </w:r>
      <w:r w:rsidRPr="00C7616C">
        <w:rPr>
          <w:rFonts w:ascii="標楷體" w:eastAsia="標楷體" w:hAnsi="標楷體" w:hint="eastAsia"/>
          <w:sz w:val="28"/>
          <w:szCs w:val="28"/>
        </w:rPr>
        <w:t>的考量因素之一，然而在歐洲以外的區域如日本或美國</w:t>
      </w:r>
      <w:r w:rsidR="00C8178D">
        <w:rPr>
          <w:rFonts w:ascii="標楷體" w:eastAsia="標楷體" w:hAnsi="標楷體" w:hint="eastAsia"/>
          <w:sz w:val="28"/>
          <w:szCs w:val="28"/>
        </w:rPr>
        <w:t>實施人</w:t>
      </w:r>
      <w:r w:rsidRPr="00C7616C">
        <w:rPr>
          <w:rFonts w:ascii="標楷體" w:eastAsia="標楷體" w:hAnsi="標楷體" w:hint="eastAsia"/>
          <w:sz w:val="28"/>
          <w:szCs w:val="28"/>
        </w:rPr>
        <w:t>不提供擔保也不一定就會被認為惡意</w:t>
      </w:r>
      <w:r w:rsidR="00FA37B6">
        <w:rPr>
          <w:rFonts w:ascii="標楷體" w:eastAsia="標楷體" w:hAnsi="標楷體" w:hint="eastAsia"/>
          <w:sz w:val="28"/>
          <w:szCs w:val="28"/>
        </w:rPr>
        <w:t>，</w:t>
      </w:r>
      <w:r w:rsidR="001A604A">
        <w:rPr>
          <w:rFonts w:ascii="標楷體" w:eastAsia="標楷體" w:hAnsi="標楷體" w:hint="eastAsia"/>
          <w:sz w:val="28"/>
          <w:szCs w:val="28"/>
        </w:rPr>
        <w:t>然而，有一種觀點認為，如果</w:t>
      </w:r>
      <w:r w:rsidR="00234326">
        <w:rPr>
          <w:rFonts w:ascii="標楷體" w:eastAsia="標楷體" w:hAnsi="標楷體" w:hint="eastAsia"/>
          <w:sz w:val="28"/>
          <w:szCs w:val="28"/>
        </w:rPr>
        <w:t>實施人</w:t>
      </w:r>
      <w:r w:rsidR="001A604A">
        <w:rPr>
          <w:rFonts w:ascii="標楷體" w:eastAsia="標楷體" w:hAnsi="標楷體" w:hint="eastAsia"/>
          <w:sz w:val="28"/>
          <w:szCs w:val="28"/>
        </w:rPr>
        <w:t>缺乏財務能力來履行最終要簽訂的授權契約</w:t>
      </w:r>
      <w:r w:rsidR="005209A9">
        <w:rPr>
          <w:rFonts w:ascii="標楷體" w:eastAsia="標楷體" w:hAnsi="標楷體" w:hint="eastAsia"/>
          <w:sz w:val="28"/>
          <w:szCs w:val="28"/>
        </w:rPr>
        <w:t>下的財務義務，那麼</w:t>
      </w:r>
      <w:r w:rsidR="00234326">
        <w:rPr>
          <w:rFonts w:ascii="標楷體" w:eastAsia="標楷體" w:hAnsi="標楷體" w:hint="eastAsia"/>
          <w:sz w:val="28"/>
          <w:szCs w:val="28"/>
        </w:rPr>
        <w:t>實施人</w:t>
      </w:r>
      <w:r w:rsidR="005209A9">
        <w:rPr>
          <w:rFonts w:ascii="標楷體" w:eastAsia="標楷體" w:hAnsi="標楷體" w:hint="eastAsia"/>
          <w:sz w:val="28"/>
          <w:szCs w:val="28"/>
        </w:rPr>
        <w:t>因無法</w:t>
      </w:r>
      <w:r w:rsidR="005209A9" w:rsidRPr="005209A9">
        <w:rPr>
          <w:rFonts w:ascii="標楷體" w:eastAsia="標楷體" w:hAnsi="標楷體" w:hint="eastAsia"/>
          <w:sz w:val="28"/>
          <w:szCs w:val="28"/>
        </w:rPr>
        <w:t>提供適當擔保</w:t>
      </w:r>
      <w:r w:rsidR="005209A9">
        <w:rPr>
          <w:rFonts w:ascii="標楷體" w:eastAsia="標楷體" w:hAnsi="標楷體" w:hint="eastAsia"/>
          <w:sz w:val="28"/>
          <w:szCs w:val="28"/>
        </w:rPr>
        <w:t>，可能會被視為</w:t>
      </w:r>
      <w:r w:rsidR="005209A9" w:rsidRPr="005209A9">
        <w:rPr>
          <w:rFonts w:ascii="標楷體" w:eastAsia="標楷體" w:hAnsi="標楷體" w:hint="eastAsia"/>
          <w:sz w:val="28"/>
          <w:szCs w:val="28"/>
        </w:rPr>
        <w:t>惡意談判態度</w:t>
      </w:r>
      <w:r w:rsidRPr="00C7616C">
        <w:rPr>
          <w:rFonts w:ascii="標楷體" w:eastAsia="標楷體" w:hAnsi="標楷體" w:hint="eastAsia"/>
          <w:sz w:val="28"/>
          <w:szCs w:val="28"/>
        </w:rPr>
        <w:t>。</w:t>
      </w:r>
    </w:p>
    <w:p w:rsidR="005209A9" w:rsidRPr="00C7616C" w:rsidRDefault="005209A9" w:rsidP="00D724C5">
      <w:pPr>
        <w:rPr>
          <w:rFonts w:ascii="標楷體" w:eastAsia="標楷體" w:hAnsi="標楷體"/>
          <w:sz w:val="28"/>
          <w:szCs w:val="28"/>
        </w:rPr>
      </w:pPr>
      <w:r>
        <w:rPr>
          <w:rFonts w:ascii="標楷體" w:eastAsia="標楷體" w:hAnsi="標楷體" w:hint="eastAsia"/>
          <w:sz w:val="28"/>
          <w:szCs w:val="28"/>
        </w:rPr>
        <w:t xml:space="preserve">    還有一種觀點認為，提供擔保使雙方都有動機來</w:t>
      </w:r>
      <w:r w:rsidRPr="005209A9">
        <w:rPr>
          <w:rFonts w:ascii="標楷體" w:eastAsia="標楷體" w:hAnsi="標楷體" w:hint="eastAsia"/>
          <w:sz w:val="28"/>
          <w:szCs w:val="28"/>
        </w:rPr>
        <w:t>善意進行談判。</w:t>
      </w:r>
    </w:p>
    <w:p w:rsidR="00CD6DD2" w:rsidRPr="00C7616C" w:rsidRDefault="00CD6DD2" w:rsidP="00D724C5">
      <w:pPr>
        <w:rPr>
          <w:rFonts w:ascii="標楷體" w:eastAsia="標楷體" w:hAnsi="標楷體"/>
          <w:sz w:val="28"/>
          <w:szCs w:val="28"/>
        </w:rPr>
      </w:pP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(行使禁制</w:t>
      </w:r>
      <w:r w:rsidR="00FD3022">
        <w:rPr>
          <w:rFonts w:ascii="標楷體" w:eastAsia="標楷體" w:hAnsi="標楷體" w:hint="eastAsia"/>
          <w:sz w:val="28"/>
          <w:szCs w:val="28"/>
        </w:rPr>
        <w:t>令</w:t>
      </w:r>
      <w:r w:rsidRPr="00C7616C">
        <w:rPr>
          <w:rFonts w:ascii="標楷體" w:eastAsia="標楷體" w:hAnsi="標楷體" w:hint="eastAsia"/>
          <w:sz w:val="28"/>
          <w:szCs w:val="28"/>
        </w:rPr>
        <w:t>請求權)</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世界各國都累積許多SEP相關禁制令的判例，在這些判例中</w:t>
      </w:r>
      <w:r w:rsidR="00C030F4">
        <w:rPr>
          <w:rFonts w:ascii="標楷體" w:eastAsia="標楷體" w:hAnsi="標楷體" w:hint="eastAsia"/>
          <w:sz w:val="28"/>
          <w:szCs w:val="28"/>
        </w:rPr>
        <w:t>大部分法院</w:t>
      </w:r>
      <w:r w:rsidRPr="00C7616C">
        <w:rPr>
          <w:rFonts w:ascii="標楷體" w:eastAsia="標楷體" w:hAnsi="標楷體" w:hint="eastAsia"/>
          <w:sz w:val="28"/>
          <w:szCs w:val="28"/>
        </w:rPr>
        <w:t>對</w:t>
      </w:r>
      <w:r w:rsidR="00BF204D">
        <w:rPr>
          <w:rFonts w:ascii="標楷體" w:eastAsia="標楷體" w:hAnsi="標楷體" w:hint="eastAsia"/>
          <w:sz w:val="28"/>
          <w:szCs w:val="28"/>
        </w:rPr>
        <w:t>善意</w:t>
      </w:r>
      <w:r w:rsidRPr="00C7616C">
        <w:rPr>
          <w:rFonts w:ascii="標楷體" w:eastAsia="標楷體" w:hAnsi="標楷體" w:hint="eastAsia"/>
          <w:sz w:val="28"/>
          <w:szCs w:val="28"/>
        </w:rPr>
        <w:t>對應的</w:t>
      </w:r>
      <w:r w:rsidR="00C8178D">
        <w:rPr>
          <w:rFonts w:ascii="標楷體" w:eastAsia="標楷體" w:hAnsi="標楷體" w:hint="eastAsia"/>
          <w:sz w:val="28"/>
          <w:szCs w:val="28"/>
        </w:rPr>
        <w:t>實施人</w:t>
      </w:r>
      <w:r w:rsidRPr="00C7616C">
        <w:rPr>
          <w:rFonts w:ascii="標楷體" w:eastAsia="標楷體" w:hAnsi="標楷體" w:hint="eastAsia"/>
          <w:sz w:val="28"/>
          <w:szCs w:val="28"/>
        </w:rPr>
        <w:t>之行使禁制</w:t>
      </w:r>
      <w:r w:rsidR="00FD3022">
        <w:rPr>
          <w:rFonts w:ascii="標楷體" w:eastAsia="標楷體" w:hAnsi="標楷體" w:hint="eastAsia"/>
          <w:sz w:val="28"/>
          <w:szCs w:val="28"/>
        </w:rPr>
        <w:t>令</w:t>
      </w:r>
      <w:r w:rsidRPr="00C7616C">
        <w:rPr>
          <w:rFonts w:ascii="標楷體" w:eastAsia="標楷體" w:hAnsi="標楷體" w:hint="eastAsia"/>
          <w:sz w:val="28"/>
          <w:szCs w:val="28"/>
        </w:rPr>
        <w:t>請求權都有限制。對於談判態</w:t>
      </w:r>
      <w:r w:rsidR="00650645">
        <w:rPr>
          <w:rFonts w:ascii="標楷體" w:eastAsia="標楷體" w:hAnsi="標楷體" w:hint="eastAsia"/>
          <w:sz w:val="28"/>
          <w:szCs w:val="28"/>
        </w:rPr>
        <w:t>度非</w:t>
      </w:r>
      <w:r w:rsidR="00BF204D">
        <w:rPr>
          <w:rFonts w:ascii="標楷體" w:eastAsia="標楷體" w:hAnsi="標楷體" w:hint="eastAsia"/>
          <w:sz w:val="28"/>
          <w:szCs w:val="28"/>
        </w:rPr>
        <w:t>善意</w:t>
      </w:r>
      <w:r w:rsidRPr="00C7616C">
        <w:rPr>
          <w:rFonts w:ascii="標楷體" w:eastAsia="標楷體" w:hAnsi="標楷體" w:hint="eastAsia"/>
          <w:sz w:val="28"/>
          <w:szCs w:val="28"/>
        </w:rPr>
        <w:t>之</w:t>
      </w:r>
      <w:r w:rsidR="00C8178D">
        <w:rPr>
          <w:rFonts w:ascii="標楷體" w:eastAsia="標楷體" w:hAnsi="標楷體" w:hint="eastAsia"/>
          <w:sz w:val="28"/>
          <w:szCs w:val="28"/>
        </w:rPr>
        <w:t>實施人</w:t>
      </w:r>
      <w:r w:rsidRPr="00C7616C">
        <w:rPr>
          <w:rFonts w:ascii="標楷體" w:eastAsia="標楷體" w:hAnsi="標楷體" w:hint="eastAsia"/>
          <w:sz w:val="28"/>
          <w:szCs w:val="28"/>
        </w:rPr>
        <w:t>，認為允許專利權人行使禁制</w:t>
      </w:r>
      <w:r w:rsidR="00FD3022">
        <w:rPr>
          <w:rFonts w:ascii="標楷體" w:eastAsia="標楷體" w:hAnsi="標楷體" w:hint="eastAsia"/>
          <w:sz w:val="28"/>
          <w:szCs w:val="28"/>
        </w:rPr>
        <w:t>令</w:t>
      </w:r>
      <w:r w:rsidRPr="00C7616C">
        <w:rPr>
          <w:rFonts w:ascii="標楷體" w:eastAsia="標楷體" w:hAnsi="標楷體" w:hint="eastAsia"/>
          <w:sz w:val="28"/>
          <w:szCs w:val="28"/>
        </w:rPr>
        <w:t>請求權是適當的。</w:t>
      </w:r>
    </w:p>
    <w:p w:rsidR="00CD6DD2"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然而，限制SEP專利權人禁制</w:t>
      </w:r>
      <w:r w:rsidR="00FD3022">
        <w:rPr>
          <w:rFonts w:ascii="標楷體" w:eastAsia="標楷體" w:hAnsi="標楷體" w:hint="eastAsia"/>
          <w:sz w:val="28"/>
          <w:szCs w:val="28"/>
        </w:rPr>
        <w:t>令</w:t>
      </w:r>
      <w:r w:rsidRPr="00C7616C">
        <w:rPr>
          <w:rFonts w:ascii="標楷體" w:eastAsia="標楷體" w:hAnsi="標楷體" w:hint="eastAsia"/>
          <w:sz w:val="28"/>
          <w:szCs w:val="28"/>
        </w:rPr>
        <w:t>請求權之根據各國並不相同。例如，美國最高法院在eBay案</w:t>
      </w:r>
      <w:r w:rsidRPr="00C7616C">
        <w:rPr>
          <w:rFonts w:ascii="標楷體" w:eastAsia="標楷體" w:hAnsi="標楷體"/>
          <w:sz w:val="28"/>
          <w:szCs w:val="28"/>
          <w:vertAlign w:val="superscript"/>
        </w:rPr>
        <w:footnoteReference w:id="39"/>
      </w:r>
      <w:r w:rsidRPr="00C7616C">
        <w:rPr>
          <w:rFonts w:ascii="標楷體" w:eastAsia="標楷體" w:hAnsi="標楷體" w:hint="eastAsia"/>
          <w:sz w:val="28"/>
          <w:szCs w:val="28"/>
        </w:rPr>
        <w:t>中判決詳細說明對SSO之FRAND宣言對</w:t>
      </w:r>
      <w:r w:rsidRPr="00C7616C">
        <w:rPr>
          <w:rFonts w:ascii="標楷體" w:eastAsia="標楷體" w:hAnsi="標楷體" w:hint="eastAsia"/>
          <w:sz w:val="28"/>
          <w:szCs w:val="28"/>
        </w:rPr>
        <w:lastRenderedPageBreak/>
        <w:t>第三人以及契約上的效果作為禁制要點之觀點，英國對SSO之FRAND宣言對第三人以及契約上的效果之觀點</w:t>
      </w:r>
      <w:r w:rsidRPr="00C7616C">
        <w:rPr>
          <w:rFonts w:ascii="標楷體" w:eastAsia="標楷體" w:hAnsi="標楷體"/>
          <w:sz w:val="28"/>
          <w:szCs w:val="28"/>
          <w:vertAlign w:val="superscript"/>
        </w:rPr>
        <w:footnoteReference w:id="40"/>
      </w:r>
      <w:r w:rsidRPr="00C7616C">
        <w:rPr>
          <w:rFonts w:ascii="標楷體" w:eastAsia="標楷體" w:hAnsi="標楷體" w:hint="eastAsia"/>
          <w:sz w:val="28"/>
          <w:szCs w:val="28"/>
        </w:rPr>
        <w:t>，歐洲因濫用支配地位而違反競爭法的觀點</w:t>
      </w:r>
      <w:r w:rsidRPr="00C7616C">
        <w:rPr>
          <w:rFonts w:ascii="標楷體" w:eastAsia="標楷體" w:hAnsi="標楷體"/>
          <w:sz w:val="28"/>
          <w:szCs w:val="28"/>
          <w:vertAlign w:val="superscript"/>
        </w:rPr>
        <w:footnoteReference w:id="41"/>
      </w:r>
      <w:r w:rsidR="00650645">
        <w:rPr>
          <w:rFonts w:ascii="標楷體" w:eastAsia="標楷體" w:hAnsi="標楷體" w:hint="eastAsia"/>
          <w:sz w:val="28"/>
          <w:szCs w:val="28"/>
        </w:rPr>
        <w:t>，日本是從</w:t>
      </w:r>
      <w:r w:rsidR="00053985">
        <w:rPr>
          <w:rFonts w:ascii="標楷體" w:eastAsia="標楷體" w:hAnsi="標楷體" w:hint="eastAsia"/>
          <w:sz w:val="28"/>
          <w:szCs w:val="28"/>
        </w:rPr>
        <w:t>禁止</w:t>
      </w:r>
      <w:r w:rsidR="00650645">
        <w:rPr>
          <w:rFonts w:ascii="標楷體" w:eastAsia="標楷體" w:hAnsi="標楷體" w:hint="eastAsia"/>
          <w:sz w:val="28"/>
          <w:szCs w:val="28"/>
        </w:rPr>
        <w:t>權利</w:t>
      </w:r>
      <w:r w:rsidRPr="00C7616C">
        <w:rPr>
          <w:rFonts w:ascii="標楷體" w:eastAsia="標楷體" w:hAnsi="標楷體" w:hint="eastAsia"/>
          <w:sz w:val="28"/>
          <w:szCs w:val="28"/>
        </w:rPr>
        <w:t>濫用的觀點</w:t>
      </w:r>
      <w:r w:rsidRPr="00C7616C">
        <w:rPr>
          <w:rFonts w:ascii="標楷體" w:eastAsia="標楷體" w:hAnsi="標楷體"/>
          <w:sz w:val="28"/>
          <w:szCs w:val="28"/>
          <w:vertAlign w:val="superscript"/>
        </w:rPr>
        <w:footnoteReference w:id="42"/>
      </w:r>
      <w:r w:rsidRPr="00C7616C">
        <w:rPr>
          <w:rFonts w:ascii="標楷體" w:eastAsia="標楷體" w:hAnsi="標楷體" w:hint="eastAsia"/>
          <w:sz w:val="28"/>
          <w:szCs w:val="28"/>
        </w:rPr>
        <w:t>，各種不同的限制行使禁制</w:t>
      </w:r>
      <w:r w:rsidR="00E02561">
        <w:rPr>
          <w:rFonts w:ascii="標楷體" w:eastAsia="標楷體" w:hAnsi="標楷體" w:hint="eastAsia"/>
          <w:sz w:val="28"/>
          <w:szCs w:val="28"/>
        </w:rPr>
        <w:t>令</w:t>
      </w:r>
      <w:r w:rsidRPr="00C7616C">
        <w:rPr>
          <w:rFonts w:ascii="標楷體" w:eastAsia="標楷體" w:hAnsi="標楷體" w:hint="eastAsia"/>
          <w:sz w:val="28"/>
          <w:szCs w:val="28"/>
        </w:rPr>
        <w:t>請求權的判例都有。</w:t>
      </w:r>
    </w:p>
    <w:p w:rsidR="00CD6DD2" w:rsidRPr="00C7616C" w:rsidRDefault="00CD6DD2"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Pr="00C7616C">
        <w:rPr>
          <w:rFonts w:ascii="標楷體" w:eastAsia="標楷體" w:hAnsi="標楷體" w:hint="eastAsia"/>
          <w:sz w:val="28"/>
          <w:szCs w:val="28"/>
        </w:rPr>
        <w:t>再者，</w:t>
      </w:r>
      <w:proofErr w:type="gramEnd"/>
      <w:r w:rsidR="005C6791">
        <w:rPr>
          <w:rFonts w:ascii="標楷體" w:eastAsia="標楷體" w:hAnsi="標楷體" w:hint="eastAsia"/>
          <w:sz w:val="28"/>
          <w:szCs w:val="28"/>
        </w:rPr>
        <w:t>日本及歐洲</w:t>
      </w:r>
      <w:r w:rsidRPr="00C7616C">
        <w:rPr>
          <w:rFonts w:ascii="標楷體" w:eastAsia="標楷體" w:hAnsi="標楷體" w:hint="eastAsia"/>
          <w:sz w:val="28"/>
          <w:szCs w:val="28"/>
        </w:rPr>
        <w:t>主管公平競爭當局都建議對一個願意獲得FRAND授權的實體</w:t>
      </w:r>
      <w:r w:rsidR="00650645">
        <w:rPr>
          <w:rFonts w:ascii="新細明體" w:eastAsia="新細明體" w:hAnsi="新細明體" w:hint="eastAsia"/>
          <w:sz w:val="28"/>
          <w:szCs w:val="28"/>
        </w:rPr>
        <w:t>，</w:t>
      </w:r>
      <w:r w:rsidRPr="00C7616C">
        <w:rPr>
          <w:rFonts w:ascii="標楷體" w:eastAsia="標楷體" w:hAnsi="標楷體" w:hint="eastAsia"/>
          <w:sz w:val="28"/>
          <w:szCs w:val="28"/>
        </w:rPr>
        <w:t>行使禁制</w:t>
      </w:r>
      <w:r w:rsidR="00E02561">
        <w:rPr>
          <w:rFonts w:ascii="標楷體" w:eastAsia="標楷體" w:hAnsi="標楷體" w:hint="eastAsia"/>
          <w:sz w:val="28"/>
          <w:szCs w:val="28"/>
        </w:rPr>
        <w:t>令</w:t>
      </w:r>
      <w:r w:rsidRPr="00C7616C">
        <w:rPr>
          <w:rFonts w:ascii="標楷體" w:eastAsia="標楷體" w:hAnsi="標楷體" w:hint="eastAsia"/>
          <w:sz w:val="28"/>
          <w:szCs w:val="28"/>
        </w:rPr>
        <w:t>請求權可能會違反競爭法</w:t>
      </w:r>
      <w:r w:rsidRPr="00C7616C">
        <w:rPr>
          <w:rFonts w:ascii="標楷體" w:eastAsia="標楷體" w:hAnsi="標楷體"/>
          <w:sz w:val="28"/>
          <w:szCs w:val="28"/>
          <w:vertAlign w:val="superscript"/>
        </w:rPr>
        <w:footnoteReference w:id="43"/>
      </w:r>
      <w:r w:rsidR="005C6791">
        <w:rPr>
          <w:rFonts w:ascii="標楷體" w:eastAsia="標楷體" w:hAnsi="標楷體" w:hint="eastAsia"/>
          <w:sz w:val="28"/>
          <w:szCs w:val="28"/>
        </w:rPr>
        <w:t>，</w:t>
      </w:r>
      <w:r w:rsidR="005C6791" w:rsidRPr="005C6791">
        <w:rPr>
          <w:rFonts w:ascii="標楷體" w:eastAsia="標楷體" w:hAnsi="標楷體" w:hint="eastAsia"/>
          <w:sz w:val="28"/>
          <w:szCs w:val="28"/>
        </w:rPr>
        <w:t>美國主管公平競爭當局</w:t>
      </w:r>
      <w:r w:rsidR="005C6791">
        <w:rPr>
          <w:rFonts w:ascii="標楷體" w:eastAsia="標楷體" w:hAnsi="標楷體" w:hint="eastAsia"/>
          <w:sz w:val="28"/>
          <w:szCs w:val="28"/>
        </w:rPr>
        <w:t>則</w:t>
      </w:r>
      <w:r w:rsidR="005C6791" w:rsidRPr="005C6791">
        <w:rPr>
          <w:rFonts w:ascii="標楷體" w:eastAsia="標楷體" w:hAnsi="標楷體" w:hint="eastAsia"/>
          <w:sz w:val="28"/>
          <w:szCs w:val="28"/>
        </w:rPr>
        <w:t>不同意這種行為</w:t>
      </w:r>
      <w:r w:rsidR="005C6791">
        <w:rPr>
          <w:rFonts w:ascii="標楷體" w:eastAsia="標楷體" w:hAnsi="標楷體" w:hint="eastAsia"/>
          <w:sz w:val="28"/>
          <w:szCs w:val="28"/>
        </w:rPr>
        <w:t>會</w:t>
      </w:r>
      <w:r w:rsidR="005C6791" w:rsidRPr="005C6791">
        <w:rPr>
          <w:rFonts w:ascii="標楷體" w:eastAsia="標楷體" w:hAnsi="標楷體" w:hint="eastAsia"/>
          <w:sz w:val="28"/>
          <w:szCs w:val="28"/>
        </w:rPr>
        <w:t>構成違反競爭</w:t>
      </w:r>
      <w:r w:rsidR="005C6791">
        <w:rPr>
          <w:rFonts w:ascii="標楷體" w:eastAsia="標楷體" w:hAnsi="標楷體" w:hint="eastAsia"/>
          <w:sz w:val="28"/>
          <w:szCs w:val="28"/>
        </w:rPr>
        <w:t>法</w:t>
      </w:r>
      <w:r w:rsidR="005C6791" w:rsidRPr="005C6791">
        <w:rPr>
          <w:rFonts w:ascii="標楷體" w:eastAsia="標楷體" w:hAnsi="標楷體" w:hint="eastAsia"/>
          <w:sz w:val="28"/>
          <w:szCs w:val="28"/>
        </w:rPr>
        <w:t>的基礎</w:t>
      </w:r>
      <w:r w:rsidR="005C6791">
        <w:rPr>
          <w:rStyle w:val="a6"/>
          <w:rFonts w:ascii="標楷體" w:eastAsia="標楷體" w:hAnsi="標楷體"/>
          <w:sz w:val="28"/>
          <w:szCs w:val="28"/>
        </w:rPr>
        <w:footnoteReference w:id="44"/>
      </w:r>
      <w:r w:rsidRPr="00C7616C">
        <w:rPr>
          <w:rFonts w:ascii="標楷體" w:eastAsia="標楷體" w:hAnsi="標楷體" w:hint="eastAsia"/>
          <w:sz w:val="28"/>
          <w:szCs w:val="28"/>
        </w:rPr>
        <w:t>。</w:t>
      </w:r>
    </w:p>
    <w:p w:rsidR="005C3A9C" w:rsidRPr="00C7616C" w:rsidRDefault="004A4C6D" w:rsidP="00D76BEF">
      <w:pPr>
        <w:pStyle w:val="2"/>
        <w:rPr>
          <w:rFonts w:ascii="標楷體" w:eastAsia="標楷體" w:hAnsi="標楷體"/>
          <w:sz w:val="28"/>
          <w:szCs w:val="28"/>
        </w:rPr>
      </w:pPr>
      <w:bookmarkStart w:id="11" w:name="_Toc522712219"/>
      <w:r w:rsidRPr="00C7616C">
        <w:rPr>
          <w:rFonts w:ascii="標楷體" w:eastAsia="標楷體" w:hAnsi="標楷體" w:hint="eastAsia"/>
          <w:sz w:val="28"/>
          <w:szCs w:val="28"/>
        </w:rPr>
        <w:t>B.</w:t>
      </w:r>
      <w:r w:rsidR="005C3A9C" w:rsidRPr="00C7616C">
        <w:rPr>
          <w:rFonts w:ascii="標楷體" w:eastAsia="標楷體" w:hAnsi="標楷體" w:hint="eastAsia"/>
          <w:sz w:val="28"/>
          <w:szCs w:val="28"/>
        </w:rPr>
        <w:t>效率性</w:t>
      </w:r>
      <w:bookmarkEnd w:id="11"/>
    </w:p>
    <w:p w:rsidR="005C3A9C" w:rsidRDefault="004A4C6D"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為使談判順利進行，除</w:t>
      </w:r>
      <w:r w:rsidR="00BF204D">
        <w:rPr>
          <w:rFonts w:ascii="標楷體" w:eastAsia="標楷體" w:hAnsi="標楷體" w:hint="eastAsia"/>
          <w:sz w:val="28"/>
          <w:szCs w:val="28"/>
        </w:rPr>
        <w:t>善意</w:t>
      </w:r>
      <w:r w:rsidR="005C3A9C" w:rsidRPr="00C7616C">
        <w:rPr>
          <w:rFonts w:ascii="標楷體" w:eastAsia="標楷體" w:hAnsi="標楷體" w:hint="eastAsia"/>
          <w:sz w:val="28"/>
          <w:szCs w:val="28"/>
        </w:rPr>
        <w:t>性之觀點外，效率性之觀點也是十分重要。以下段落說明在FRAND條件下</w:t>
      </w:r>
      <w:r w:rsidR="00650645">
        <w:rPr>
          <w:rFonts w:ascii="新細明體" w:eastAsia="新細明體" w:hAnsi="新細明體" w:hint="eastAsia"/>
          <w:sz w:val="28"/>
          <w:szCs w:val="28"/>
        </w:rPr>
        <w:t>，</w:t>
      </w:r>
      <w:r w:rsidR="005C3A9C" w:rsidRPr="00C7616C">
        <w:rPr>
          <w:rFonts w:ascii="標楷體" w:eastAsia="標楷體" w:hAnsi="標楷體" w:hint="eastAsia"/>
          <w:sz w:val="28"/>
          <w:szCs w:val="28"/>
        </w:rPr>
        <w:t>有效率進行談判應該注意的重點。</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[有效率談判之重要因素]</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1.</w:t>
      </w:r>
      <w:r w:rsidR="005C3A9C" w:rsidRPr="00C7616C">
        <w:rPr>
          <w:rFonts w:ascii="標楷體" w:eastAsia="標楷體" w:hAnsi="標楷體" w:hint="eastAsia"/>
          <w:sz w:val="28"/>
          <w:szCs w:val="28"/>
        </w:rPr>
        <w:t>通知談判期程</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lastRenderedPageBreak/>
        <w:t>2.</w:t>
      </w:r>
      <w:r w:rsidR="005C3A9C" w:rsidRPr="00C7616C">
        <w:rPr>
          <w:rFonts w:ascii="標楷體" w:eastAsia="標楷體" w:hAnsi="標楷體" w:hint="eastAsia"/>
          <w:sz w:val="28"/>
          <w:szCs w:val="28"/>
        </w:rPr>
        <w:t>供應鏈談判之主體</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3.</w:t>
      </w:r>
      <w:r w:rsidR="005C3A9C" w:rsidRPr="00C7616C">
        <w:rPr>
          <w:rFonts w:ascii="標楷體" w:eastAsia="標楷體" w:hAnsi="標楷體" w:hint="eastAsia"/>
          <w:sz w:val="28"/>
          <w:szCs w:val="28"/>
        </w:rPr>
        <w:t>保護機密資訊</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4.</w:t>
      </w:r>
      <w:r w:rsidR="005C3A9C" w:rsidRPr="00C7616C">
        <w:rPr>
          <w:rFonts w:ascii="標楷體" w:eastAsia="標楷體" w:hAnsi="標楷體" w:hint="eastAsia"/>
          <w:sz w:val="28"/>
          <w:szCs w:val="28"/>
        </w:rPr>
        <w:t>作為談判對象專利之選擇</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5.</w:t>
      </w:r>
      <w:r w:rsidR="005C3A9C" w:rsidRPr="00C7616C">
        <w:rPr>
          <w:rFonts w:ascii="標楷體" w:eastAsia="標楷體" w:hAnsi="標楷體" w:hint="eastAsia"/>
          <w:sz w:val="28"/>
          <w:szCs w:val="28"/>
        </w:rPr>
        <w:t>授權合約之</w:t>
      </w:r>
      <w:r w:rsidR="0027254E">
        <w:rPr>
          <w:rFonts w:ascii="標楷體" w:eastAsia="標楷體" w:hAnsi="標楷體" w:hint="eastAsia"/>
          <w:sz w:val="28"/>
          <w:szCs w:val="28"/>
        </w:rPr>
        <w:t>地域</w:t>
      </w:r>
      <w:r w:rsidR="005C3A9C" w:rsidRPr="00C7616C">
        <w:rPr>
          <w:rFonts w:ascii="標楷體" w:eastAsia="標楷體" w:hAnsi="標楷體" w:hint="eastAsia"/>
          <w:sz w:val="28"/>
          <w:szCs w:val="28"/>
        </w:rPr>
        <w:t>範圍</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6.</w:t>
      </w:r>
      <w:r w:rsidR="00DC6628" w:rsidRPr="00C7616C">
        <w:rPr>
          <w:rFonts w:ascii="標楷體" w:eastAsia="標楷體" w:hAnsi="標楷體" w:hint="eastAsia"/>
          <w:sz w:val="28"/>
          <w:szCs w:val="28"/>
        </w:rPr>
        <w:t>專利池</w:t>
      </w:r>
      <w:r w:rsidR="005C3A9C" w:rsidRPr="00C7616C">
        <w:rPr>
          <w:rFonts w:ascii="標楷體" w:eastAsia="標楷體" w:hAnsi="標楷體" w:hint="eastAsia"/>
          <w:sz w:val="28"/>
          <w:szCs w:val="28"/>
        </w:rPr>
        <w:t>授權</w:t>
      </w:r>
      <w:r w:rsidR="00650645">
        <w:rPr>
          <w:rFonts w:ascii="新細明體" w:eastAsia="新細明體" w:hAnsi="新細明體" w:hint="eastAsia"/>
          <w:sz w:val="28"/>
          <w:szCs w:val="28"/>
        </w:rPr>
        <w:t>；</w:t>
      </w:r>
    </w:p>
    <w:p w:rsidR="005C3A9C"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7.</w:t>
      </w:r>
      <w:r w:rsidR="005C3A9C" w:rsidRPr="00C7616C">
        <w:rPr>
          <w:rFonts w:ascii="標楷體" w:eastAsia="標楷體" w:hAnsi="標楷體" w:hint="eastAsia"/>
          <w:sz w:val="28"/>
          <w:szCs w:val="28"/>
        </w:rPr>
        <w:t>提升SEPs透明性</w:t>
      </w:r>
      <w:r w:rsidR="00650645">
        <w:rPr>
          <w:rFonts w:ascii="新細明體" w:eastAsia="新細明體" w:hAnsi="新細明體" w:hint="eastAsia"/>
          <w:sz w:val="28"/>
          <w:szCs w:val="28"/>
        </w:rPr>
        <w:t>。</w:t>
      </w:r>
    </w:p>
    <w:p w:rsidR="005C3A9C" w:rsidRPr="00C7616C" w:rsidRDefault="005C3A9C" w:rsidP="00D76BEF">
      <w:pPr>
        <w:rPr>
          <w:rFonts w:ascii="標楷體" w:eastAsia="標楷體" w:hAnsi="標楷體"/>
          <w:sz w:val="28"/>
          <w:szCs w:val="28"/>
        </w:rPr>
      </w:pPr>
    </w:p>
    <w:p w:rsidR="005C3A9C" w:rsidRPr="00C7616C" w:rsidRDefault="009A5DA5" w:rsidP="00D76BEF">
      <w:pPr>
        <w:pStyle w:val="3"/>
        <w:rPr>
          <w:rFonts w:ascii="標楷體" w:eastAsia="標楷體" w:hAnsi="標楷體"/>
          <w:sz w:val="28"/>
          <w:szCs w:val="28"/>
        </w:rPr>
      </w:pPr>
      <w:bookmarkStart w:id="12" w:name="_Toc522712220"/>
      <w:r w:rsidRPr="00C7616C">
        <w:rPr>
          <w:rFonts w:ascii="標楷體" w:eastAsia="標楷體" w:hAnsi="標楷體" w:hint="eastAsia"/>
          <w:sz w:val="28"/>
          <w:szCs w:val="28"/>
        </w:rPr>
        <w:t>1.</w:t>
      </w:r>
      <w:r w:rsidR="005C3A9C" w:rsidRPr="00C7616C">
        <w:rPr>
          <w:rFonts w:ascii="標楷體" w:eastAsia="標楷體" w:hAnsi="標楷體" w:hint="eastAsia"/>
          <w:sz w:val="28"/>
          <w:szCs w:val="28"/>
        </w:rPr>
        <w:t>通知談判期程</w:t>
      </w:r>
      <w:bookmarkEnd w:id="12"/>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為使談判順利進行，當事者最好能通知對方於本文Ⅱ.A段落中所述之各階段全部期望時程表。</w:t>
      </w:r>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每</w:t>
      </w:r>
      <w:proofErr w:type="gramStart"/>
      <w:r w:rsidR="005C3A9C" w:rsidRPr="00C7616C">
        <w:rPr>
          <w:rFonts w:ascii="標楷體" w:eastAsia="標楷體" w:hAnsi="標楷體" w:hint="eastAsia"/>
          <w:sz w:val="28"/>
          <w:szCs w:val="28"/>
        </w:rPr>
        <w:t>個</w:t>
      </w:r>
      <w:proofErr w:type="gramEnd"/>
      <w:r w:rsidR="005C3A9C" w:rsidRPr="00C7616C">
        <w:rPr>
          <w:rFonts w:ascii="標楷體" w:eastAsia="標楷體" w:hAnsi="標楷體" w:hint="eastAsia"/>
          <w:sz w:val="28"/>
          <w:szCs w:val="28"/>
        </w:rPr>
        <w:t>案子之必要談判期間可能會有極大差異，有關合理預設談判期間之考量要素，</w:t>
      </w:r>
      <w:r w:rsidR="00650645" w:rsidRPr="00650645">
        <w:rPr>
          <w:rFonts w:ascii="標楷體" w:eastAsia="標楷體" w:hAnsi="標楷體" w:hint="eastAsia"/>
          <w:sz w:val="28"/>
          <w:szCs w:val="28"/>
        </w:rPr>
        <w:t>包括</w:t>
      </w:r>
      <w:r w:rsidR="005C3A9C" w:rsidRPr="00C7616C">
        <w:rPr>
          <w:rFonts w:ascii="標楷體" w:eastAsia="標楷體" w:hAnsi="標楷體" w:hint="eastAsia"/>
          <w:sz w:val="28"/>
          <w:szCs w:val="28"/>
        </w:rPr>
        <w:t>但不限於：作為談判對象專利的數量、技術的複雜度、不同產品的數量及作為談判對象產品的種類、</w:t>
      </w:r>
      <w:r w:rsidR="008F0010">
        <w:rPr>
          <w:rFonts w:ascii="標楷體" w:eastAsia="標楷體" w:hAnsi="標楷體" w:hint="eastAsia"/>
          <w:sz w:val="28"/>
          <w:szCs w:val="28"/>
        </w:rPr>
        <w:t>產品</w:t>
      </w:r>
      <w:r w:rsidR="005C3A9C" w:rsidRPr="00C7616C">
        <w:rPr>
          <w:rFonts w:ascii="標楷體" w:eastAsia="標楷體" w:hAnsi="標楷體" w:hint="eastAsia"/>
          <w:sz w:val="28"/>
          <w:szCs w:val="28"/>
        </w:rPr>
        <w:t>的種類及性質、第三者供應商是否需要參與談判、是否存在係屬於法院或智慧局中之必要性或專利有效性爭</w:t>
      </w:r>
      <w:proofErr w:type="gramStart"/>
      <w:r w:rsidR="005C3A9C" w:rsidRPr="00C7616C">
        <w:rPr>
          <w:rFonts w:ascii="標楷體" w:eastAsia="標楷體" w:hAnsi="標楷體" w:hint="eastAsia"/>
          <w:sz w:val="28"/>
          <w:szCs w:val="28"/>
        </w:rPr>
        <w:t>訟</w:t>
      </w:r>
      <w:proofErr w:type="gramEnd"/>
      <w:r w:rsidR="005C3A9C" w:rsidRPr="00C7616C">
        <w:rPr>
          <w:rFonts w:ascii="標楷體" w:eastAsia="標楷體" w:hAnsi="標楷體" w:hint="eastAsia"/>
          <w:sz w:val="28"/>
          <w:szCs w:val="28"/>
        </w:rPr>
        <w:t>相同案件以及專利權人已經授權SEPs的數量等。</w:t>
      </w:r>
    </w:p>
    <w:p w:rsidR="009433C7" w:rsidRDefault="009433C7" w:rsidP="00D724C5">
      <w:pPr>
        <w:rPr>
          <w:rFonts w:ascii="標楷體" w:eastAsia="標楷體" w:hAnsi="標楷體"/>
          <w:sz w:val="28"/>
          <w:szCs w:val="28"/>
        </w:rPr>
      </w:pPr>
      <w:r>
        <w:rPr>
          <w:rFonts w:ascii="標楷體" w:eastAsia="標楷體" w:hAnsi="標楷體" w:hint="eastAsia"/>
          <w:sz w:val="28"/>
          <w:szCs w:val="28"/>
        </w:rPr>
        <w:t xml:space="preserve">    在</w:t>
      </w:r>
      <w:r w:rsidR="00234326">
        <w:rPr>
          <w:rFonts w:ascii="標楷體" w:eastAsia="標楷體" w:hAnsi="標楷體" w:hint="eastAsia"/>
          <w:sz w:val="28"/>
          <w:szCs w:val="28"/>
        </w:rPr>
        <w:t>實施人</w:t>
      </w:r>
      <w:r>
        <w:rPr>
          <w:rFonts w:ascii="標楷體" w:eastAsia="標楷體" w:hAnsi="標楷體" w:hint="eastAsia"/>
          <w:sz w:val="28"/>
          <w:szCs w:val="28"/>
        </w:rPr>
        <w:t>欲確保相對較長談判期程時，有意見認為有必要向專利權人說明具體理由並獲得理解。</w:t>
      </w:r>
    </w:p>
    <w:p w:rsidR="005C3A9C" w:rsidRPr="00C7616C" w:rsidRDefault="009A5DA5"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5C3A9C" w:rsidRPr="00C7616C">
        <w:rPr>
          <w:rFonts w:ascii="標楷體" w:eastAsia="標楷體" w:hAnsi="標楷體" w:hint="eastAsia"/>
          <w:sz w:val="28"/>
          <w:szCs w:val="28"/>
        </w:rPr>
        <w:t>當然，隨著談判的進展</w:t>
      </w:r>
      <w:r w:rsidR="00650645">
        <w:rPr>
          <w:rFonts w:ascii="新細明體" w:eastAsia="新細明體" w:hAnsi="新細明體" w:hint="eastAsia"/>
          <w:sz w:val="28"/>
          <w:szCs w:val="28"/>
        </w:rPr>
        <w:t>，</w:t>
      </w:r>
      <w:r w:rsidR="005C3A9C" w:rsidRPr="00C7616C">
        <w:rPr>
          <w:rFonts w:ascii="標楷體" w:eastAsia="標楷體" w:hAnsi="標楷體" w:hint="eastAsia"/>
          <w:sz w:val="28"/>
          <w:szCs w:val="28"/>
        </w:rPr>
        <w:t>可能發生中途變更談判期程的情形。然而，儘早討論及</w:t>
      </w:r>
      <w:proofErr w:type="gramStart"/>
      <w:r w:rsidR="005C3A9C" w:rsidRPr="00C7616C">
        <w:rPr>
          <w:rFonts w:ascii="標楷體" w:eastAsia="標楷體" w:hAnsi="標楷體" w:hint="eastAsia"/>
          <w:sz w:val="28"/>
          <w:szCs w:val="28"/>
        </w:rPr>
        <w:t>釐</w:t>
      </w:r>
      <w:proofErr w:type="gramEnd"/>
      <w:r w:rsidR="005C3A9C" w:rsidRPr="00C7616C">
        <w:rPr>
          <w:rFonts w:ascii="標楷體" w:eastAsia="標楷體" w:hAnsi="標楷體" w:hint="eastAsia"/>
          <w:sz w:val="28"/>
          <w:szCs w:val="28"/>
        </w:rPr>
        <w:t>清預設之談判期程是可以</w:t>
      </w:r>
      <w:r w:rsidR="006A724B">
        <w:rPr>
          <w:rFonts w:ascii="標楷體" w:eastAsia="標楷體" w:hAnsi="標楷體" w:hint="eastAsia"/>
          <w:sz w:val="28"/>
          <w:szCs w:val="28"/>
        </w:rPr>
        <w:t>使雙方能夠就可能的談判期程達成共識</w:t>
      </w:r>
      <w:r w:rsidR="00627DCE">
        <w:rPr>
          <w:rStyle w:val="a6"/>
          <w:rFonts w:ascii="標楷體" w:eastAsia="標楷體" w:hAnsi="標楷體"/>
          <w:sz w:val="28"/>
          <w:szCs w:val="28"/>
        </w:rPr>
        <w:footnoteReference w:id="45"/>
      </w:r>
      <w:r w:rsidR="005C3A9C" w:rsidRPr="00C7616C">
        <w:rPr>
          <w:rFonts w:ascii="標楷體" w:eastAsia="標楷體" w:hAnsi="標楷體" w:hint="eastAsia"/>
          <w:sz w:val="28"/>
          <w:szCs w:val="28"/>
        </w:rPr>
        <w:t>。</w:t>
      </w:r>
    </w:p>
    <w:p w:rsidR="00DA7A02" w:rsidRDefault="00650645" w:rsidP="00D724C5">
      <w:pPr>
        <w:rPr>
          <w:rFonts w:ascii="標楷體" w:eastAsia="標楷體" w:hAnsi="標楷體"/>
          <w:sz w:val="28"/>
          <w:szCs w:val="28"/>
        </w:rPr>
      </w:pPr>
      <w:r>
        <w:rPr>
          <w:rFonts w:ascii="標楷體" w:eastAsia="標楷體" w:hAnsi="標楷體" w:hint="eastAsia"/>
          <w:sz w:val="28"/>
          <w:szCs w:val="28"/>
        </w:rPr>
        <w:t xml:space="preserve">    </w:t>
      </w:r>
      <w:r w:rsidR="005C3A9C" w:rsidRPr="00C7616C">
        <w:rPr>
          <w:rFonts w:ascii="標楷體" w:eastAsia="標楷體" w:hAnsi="標楷體" w:hint="eastAsia"/>
          <w:sz w:val="28"/>
          <w:szCs w:val="28"/>
        </w:rPr>
        <w:t>特別是當產品生命週期變短時，談判期間過長可能會造成產品技術過時</w:t>
      </w:r>
      <w:r>
        <w:rPr>
          <w:rFonts w:ascii="新細明體" w:eastAsia="新細明體" w:hAnsi="新細明體" w:hint="eastAsia"/>
          <w:sz w:val="28"/>
          <w:szCs w:val="28"/>
        </w:rPr>
        <w:t>，</w:t>
      </w:r>
      <w:r>
        <w:rPr>
          <w:rFonts w:ascii="標楷體" w:eastAsia="標楷體" w:hAnsi="標楷體" w:hint="eastAsia"/>
          <w:sz w:val="28"/>
          <w:szCs w:val="28"/>
        </w:rPr>
        <w:t>以致於專利權人</w:t>
      </w:r>
      <w:r w:rsidR="005C3A9C" w:rsidRPr="00C7616C">
        <w:rPr>
          <w:rFonts w:ascii="標楷體" w:eastAsia="標楷體" w:hAnsi="標楷體" w:hint="eastAsia"/>
          <w:sz w:val="28"/>
          <w:szCs w:val="28"/>
        </w:rPr>
        <w:t>無法</w:t>
      </w:r>
      <w:r w:rsidR="006A724B">
        <w:rPr>
          <w:rFonts w:ascii="標楷體" w:eastAsia="標楷體" w:hAnsi="標楷體" w:hint="eastAsia"/>
          <w:sz w:val="28"/>
          <w:szCs w:val="28"/>
        </w:rPr>
        <w:t>及時</w:t>
      </w:r>
      <w:r w:rsidR="005C3A9C" w:rsidRPr="00C7616C">
        <w:rPr>
          <w:rFonts w:ascii="標楷體" w:eastAsia="標楷體" w:hAnsi="標楷體" w:hint="eastAsia"/>
          <w:sz w:val="28"/>
          <w:szCs w:val="28"/>
        </w:rPr>
        <w:t>回收</w:t>
      </w:r>
      <w:r w:rsidR="006A724B">
        <w:rPr>
          <w:rFonts w:ascii="標楷體" w:eastAsia="標楷體" w:hAnsi="標楷體" w:hint="eastAsia"/>
          <w:sz w:val="28"/>
          <w:szCs w:val="28"/>
        </w:rPr>
        <w:t>下一代技術</w:t>
      </w:r>
      <w:r w:rsidR="005C3A9C" w:rsidRPr="00C7616C">
        <w:rPr>
          <w:rFonts w:ascii="標楷體" w:eastAsia="標楷體" w:hAnsi="標楷體" w:hint="eastAsia"/>
          <w:sz w:val="28"/>
          <w:szCs w:val="28"/>
        </w:rPr>
        <w:t>開發投資成本。</w:t>
      </w:r>
      <w:proofErr w:type="gramStart"/>
      <w:r w:rsidR="00DA7A02">
        <w:rPr>
          <w:rFonts w:ascii="標楷體" w:eastAsia="標楷體" w:hAnsi="標楷體" w:hint="eastAsia"/>
          <w:sz w:val="28"/>
          <w:szCs w:val="28"/>
        </w:rPr>
        <w:t>再者，</w:t>
      </w:r>
      <w:proofErr w:type="gramEnd"/>
      <w:r w:rsidR="00DA7A02">
        <w:rPr>
          <w:rFonts w:ascii="標楷體" w:eastAsia="標楷體" w:hAnsi="標楷體" w:hint="eastAsia"/>
          <w:sz w:val="28"/>
          <w:szCs w:val="28"/>
        </w:rPr>
        <w:t>也有</w:t>
      </w:r>
      <w:r w:rsidR="00DA7A02" w:rsidRPr="00DA7A02">
        <w:rPr>
          <w:rFonts w:ascii="標楷體" w:eastAsia="標楷體" w:hAnsi="標楷體" w:hint="eastAsia"/>
          <w:sz w:val="28"/>
          <w:szCs w:val="28"/>
        </w:rPr>
        <w:t>人認為，長期的談判也可能導致工程師和其他本來應該被用於研發的資源被用於談判，從而造成重大負擔。</w:t>
      </w:r>
    </w:p>
    <w:p w:rsidR="005C3A9C" w:rsidRPr="00C7616C" w:rsidRDefault="00DA7A02" w:rsidP="00D724C5">
      <w:pPr>
        <w:rPr>
          <w:rFonts w:ascii="標楷體" w:eastAsia="標楷體" w:hAnsi="標楷體"/>
          <w:sz w:val="28"/>
          <w:szCs w:val="28"/>
        </w:rPr>
      </w:pPr>
      <w:r>
        <w:rPr>
          <w:rFonts w:ascii="標楷體" w:eastAsia="標楷體" w:hAnsi="標楷體" w:hint="eastAsia"/>
          <w:sz w:val="28"/>
          <w:szCs w:val="28"/>
        </w:rPr>
        <w:t xml:space="preserve">    </w:t>
      </w:r>
      <w:r w:rsidR="00627DCE" w:rsidRPr="00627DCE">
        <w:rPr>
          <w:rFonts w:ascii="標楷體" w:eastAsia="標楷體" w:hAnsi="標楷體" w:hint="eastAsia"/>
          <w:sz w:val="28"/>
          <w:szCs w:val="28"/>
        </w:rPr>
        <w:t>雖然有人認為通知</w:t>
      </w:r>
      <w:r w:rsidR="00627DCE">
        <w:rPr>
          <w:rFonts w:ascii="標楷體" w:eastAsia="標楷體" w:hAnsi="標楷體" w:hint="eastAsia"/>
          <w:sz w:val="28"/>
          <w:szCs w:val="28"/>
        </w:rPr>
        <w:t>授權談判</w:t>
      </w:r>
      <w:r w:rsidR="00627DCE" w:rsidRPr="00627DCE">
        <w:rPr>
          <w:rFonts w:ascii="標楷體" w:eastAsia="標楷體" w:hAnsi="標楷體" w:hint="eastAsia"/>
          <w:sz w:val="28"/>
          <w:szCs w:val="28"/>
        </w:rPr>
        <w:t>的</w:t>
      </w:r>
      <w:r w:rsidR="00627DCE">
        <w:rPr>
          <w:rFonts w:ascii="標楷體" w:eastAsia="標楷體" w:hAnsi="標楷體" w:hint="eastAsia"/>
          <w:sz w:val="28"/>
          <w:szCs w:val="28"/>
        </w:rPr>
        <w:t>預估時間可能會增加被視為善意行為</w:t>
      </w:r>
      <w:r w:rsidR="00627DCE" w:rsidRPr="00627DCE">
        <w:rPr>
          <w:rFonts w:ascii="標楷體" w:eastAsia="標楷體" w:hAnsi="標楷體" w:hint="eastAsia"/>
          <w:sz w:val="28"/>
          <w:szCs w:val="28"/>
        </w:rPr>
        <w:t>的可能性，但</w:t>
      </w:r>
      <w:r w:rsidR="00627DCE">
        <w:rPr>
          <w:rFonts w:ascii="標楷體" w:eastAsia="標楷體" w:hAnsi="標楷體" w:hint="eastAsia"/>
          <w:sz w:val="28"/>
          <w:szCs w:val="28"/>
        </w:rPr>
        <w:t>也有其他人認為</w:t>
      </w:r>
      <w:r w:rsidR="00627DCE" w:rsidRPr="00627DCE">
        <w:rPr>
          <w:rFonts w:ascii="標楷體" w:eastAsia="標楷體" w:hAnsi="標楷體" w:hint="eastAsia"/>
          <w:sz w:val="28"/>
          <w:szCs w:val="28"/>
        </w:rPr>
        <w:t>不</w:t>
      </w:r>
      <w:r w:rsidR="00D73004" w:rsidRPr="00D73004">
        <w:rPr>
          <w:rFonts w:ascii="標楷體" w:eastAsia="標楷體" w:hAnsi="標楷體" w:hint="eastAsia"/>
          <w:sz w:val="28"/>
          <w:szCs w:val="28"/>
        </w:rPr>
        <w:t>通知預估時間</w:t>
      </w:r>
      <w:r w:rsidR="00627DCE" w:rsidRPr="00627DCE">
        <w:rPr>
          <w:rFonts w:ascii="標楷體" w:eastAsia="標楷體" w:hAnsi="標楷體" w:hint="eastAsia"/>
          <w:sz w:val="28"/>
          <w:szCs w:val="28"/>
        </w:rPr>
        <w:t>並不一定</w:t>
      </w:r>
      <w:r w:rsidR="00627DCE">
        <w:rPr>
          <w:rFonts w:ascii="標楷體" w:eastAsia="標楷體" w:hAnsi="標楷體" w:hint="eastAsia"/>
          <w:sz w:val="28"/>
          <w:szCs w:val="28"/>
        </w:rPr>
        <w:t>就</w:t>
      </w:r>
      <w:r w:rsidR="00627DCE" w:rsidRPr="00627DCE">
        <w:rPr>
          <w:rFonts w:ascii="標楷體" w:eastAsia="標楷體" w:hAnsi="標楷體" w:hint="eastAsia"/>
          <w:sz w:val="28"/>
          <w:szCs w:val="28"/>
        </w:rPr>
        <w:t>會被視為惡意行為。</w:t>
      </w:r>
    </w:p>
    <w:p w:rsidR="005C3A9C" w:rsidRPr="00C7616C" w:rsidRDefault="009A5DA5" w:rsidP="00D76BEF">
      <w:pPr>
        <w:pStyle w:val="3"/>
        <w:rPr>
          <w:rFonts w:ascii="標楷體" w:eastAsia="標楷體" w:hAnsi="標楷體"/>
          <w:sz w:val="28"/>
          <w:szCs w:val="28"/>
        </w:rPr>
      </w:pPr>
      <w:bookmarkStart w:id="13" w:name="_Toc522712221"/>
      <w:r w:rsidRPr="00C7616C">
        <w:rPr>
          <w:rFonts w:ascii="標楷體" w:eastAsia="標楷體" w:hAnsi="標楷體" w:hint="eastAsia"/>
          <w:sz w:val="28"/>
          <w:szCs w:val="28"/>
        </w:rPr>
        <w:t>2.</w:t>
      </w:r>
      <w:r w:rsidR="005C3A9C" w:rsidRPr="00C7616C">
        <w:rPr>
          <w:rFonts w:ascii="標楷體" w:eastAsia="標楷體" w:hAnsi="標楷體" w:hint="eastAsia"/>
          <w:sz w:val="28"/>
          <w:szCs w:val="28"/>
        </w:rPr>
        <w:t>供應鏈談判之主體</w:t>
      </w:r>
      <w:bookmarkEnd w:id="13"/>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(總論)</w:t>
      </w:r>
    </w:p>
    <w:p w:rsidR="00846FAE"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005C3A9C" w:rsidRPr="00C7616C">
        <w:rPr>
          <w:rFonts w:ascii="標楷體" w:eastAsia="標楷體" w:hAnsi="標楷體" w:hint="eastAsia"/>
          <w:sz w:val="28"/>
          <w:szCs w:val="28"/>
        </w:rPr>
        <w:t>隨著物聯網</w:t>
      </w:r>
      <w:proofErr w:type="gramEnd"/>
      <w:r w:rsidR="005C3A9C" w:rsidRPr="00C7616C">
        <w:rPr>
          <w:rFonts w:ascii="標楷體" w:eastAsia="標楷體" w:hAnsi="標楷體" w:hint="eastAsia"/>
          <w:sz w:val="28"/>
          <w:szCs w:val="28"/>
        </w:rPr>
        <w:t>的</w:t>
      </w:r>
      <w:proofErr w:type="gramStart"/>
      <w:r w:rsidR="005C3A9C" w:rsidRPr="00C7616C">
        <w:rPr>
          <w:rFonts w:ascii="標楷體" w:eastAsia="標楷體" w:hAnsi="標楷體" w:hint="eastAsia"/>
          <w:sz w:val="28"/>
          <w:szCs w:val="28"/>
        </w:rPr>
        <w:t>普及，</w:t>
      </w:r>
      <w:proofErr w:type="gramEnd"/>
      <w:r w:rsidR="005C3A9C" w:rsidRPr="00C7616C">
        <w:rPr>
          <w:rFonts w:ascii="標楷體" w:eastAsia="標楷體" w:hAnsi="標楷體" w:hint="eastAsia"/>
          <w:sz w:val="28"/>
          <w:szCs w:val="28"/>
        </w:rPr>
        <w:t>標準規格的利用更為常見。在談判中經常出現的一個議題</w:t>
      </w:r>
      <w:r w:rsidR="00650645">
        <w:rPr>
          <w:rFonts w:ascii="新細明體" w:eastAsia="新細明體" w:hAnsi="新細明體" w:hint="eastAsia"/>
          <w:sz w:val="28"/>
          <w:szCs w:val="28"/>
        </w:rPr>
        <w:t>，</w:t>
      </w:r>
      <w:r w:rsidR="005C3A9C" w:rsidRPr="00C7616C">
        <w:rPr>
          <w:rFonts w:ascii="標楷體" w:eastAsia="標楷體" w:hAnsi="標楷體" w:hint="eastAsia"/>
          <w:sz w:val="28"/>
          <w:szCs w:val="28"/>
        </w:rPr>
        <w:t>是製造供應鏈中的哪一個主體才應該是授權契約的締約主體(例如零件供應商或最終產品製造商)。有關授權談判的主體依業界慣例，只要當事者同意就沒問題，然而，例如在裝置於最終產品中的零件</w:t>
      </w:r>
      <w:r w:rsidR="00846FAE">
        <w:rPr>
          <w:rFonts w:ascii="標楷體" w:eastAsia="標楷體" w:hAnsi="標楷體" w:hint="eastAsia"/>
          <w:sz w:val="28"/>
          <w:szCs w:val="28"/>
        </w:rPr>
        <w:t>實施SEP</w:t>
      </w:r>
      <w:r w:rsidR="005C3A9C" w:rsidRPr="00C7616C">
        <w:rPr>
          <w:rFonts w:ascii="標楷體" w:eastAsia="標楷體" w:hAnsi="標楷體" w:hint="eastAsia"/>
          <w:sz w:val="28"/>
          <w:szCs w:val="28"/>
        </w:rPr>
        <w:t>時便產生問題。</w:t>
      </w:r>
    </w:p>
    <w:p w:rsidR="005C3A9C" w:rsidRDefault="00CF53CF" w:rsidP="00D724C5">
      <w:pPr>
        <w:rPr>
          <w:rFonts w:ascii="標楷體" w:eastAsia="標楷體" w:hAnsi="標楷體"/>
          <w:sz w:val="28"/>
          <w:szCs w:val="28"/>
        </w:rPr>
      </w:pPr>
      <w:r>
        <w:rPr>
          <w:rFonts w:ascii="標楷體" w:eastAsia="標楷體" w:hAnsi="標楷體" w:hint="eastAsia"/>
          <w:sz w:val="28"/>
          <w:szCs w:val="28"/>
        </w:rPr>
        <w:lastRenderedPageBreak/>
        <w:t xml:space="preserve">    </w:t>
      </w:r>
    </w:p>
    <w:p w:rsidR="005C3A9C" w:rsidRPr="00C7616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F53CF">
        <w:rPr>
          <w:rFonts w:ascii="標楷體" w:eastAsia="標楷體" w:hAnsi="標楷體" w:hint="eastAsia"/>
          <w:sz w:val="28"/>
          <w:szCs w:val="28"/>
        </w:rPr>
        <w:t>雖然授權談判主體的層級</w:t>
      </w:r>
      <w:r w:rsidR="00D71396">
        <w:rPr>
          <w:rFonts w:ascii="標楷體" w:eastAsia="標楷體" w:hAnsi="標楷體" w:hint="eastAsia"/>
          <w:sz w:val="28"/>
          <w:szCs w:val="28"/>
        </w:rPr>
        <w:t>應該根據實際案例決定，但</w:t>
      </w:r>
      <w:r w:rsidR="005C3A9C" w:rsidRPr="00C7616C">
        <w:rPr>
          <w:rFonts w:ascii="標楷體" w:eastAsia="標楷體" w:hAnsi="標楷體" w:hint="eastAsia"/>
          <w:sz w:val="28"/>
          <w:szCs w:val="28"/>
        </w:rPr>
        <w:t>為</w:t>
      </w:r>
      <w:r w:rsidR="00D71396">
        <w:rPr>
          <w:rFonts w:ascii="標楷體" w:eastAsia="標楷體" w:hAnsi="標楷體" w:hint="eastAsia"/>
          <w:sz w:val="28"/>
          <w:szCs w:val="28"/>
        </w:rPr>
        <w:t>專利權人</w:t>
      </w:r>
      <w:r w:rsidR="005C3A9C" w:rsidRPr="00C7616C">
        <w:rPr>
          <w:rFonts w:ascii="標楷體" w:eastAsia="標楷體" w:hAnsi="標楷體" w:hint="eastAsia"/>
          <w:sz w:val="28"/>
          <w:szCs w:val="28"/>
        </w:rPr>
        <w:t>容易管理授權，專利權人傾向和最終產品製造商</w:t>
      </w:r>
      <w:r w:rsidR="00650645">
        <w:rPr>
          <w:rFonts w:ascii="標楷體" w:eastAsia="標楷體" w:hAnsi="標楷體" w:hint="eastAsia"/>
          <w:sz w:val="28"/>
          <w:szCs w:val="28"/>
        </w:rPr>
        <w:t>簽訂</w:t>
      </w:r>
      <w:r w:rsidR="005C3A9C" w:rsidRPr="00C7616C">
        <w:rPr>
          <w:rFonts w:ascii="標楷體" w:eastAsia="標楷體" w:hAnsi="標楷體" w:hint="eastAsia"/>
          <w:sz w:val="28"/>
          <w:szCs w:val="28"/>
        </w:rPr>
        <w:t>授權契約</w:t>
      </w:r>
      <w:r w:rsidR="00D71396">
        <w:rPr>
          <w:rStyle w:val="a6"/>
          <w:rFonts w:ascii="標楷體" w:eastAsia="標楷體" w:hAnsi="標楷體"/>
          <w:sz w:val="28"/>
          <w:szCs w:val="28"/>
        </w:rPr>
        <w:footnoteReference w:id="46"/>
      </w:r>
      <w:r w:rsidR="005C3A9C" w:rsidRPr="00C7616C">
        <w:rPr>
          <w:rFonts w:ascii="標楷體" w:eastAsia="標楷體" w:hAnsi="標楷體" w:hint="eastAsia"/>
          <w:sz w:val="28"/>
          <w:szCs w:val="28"/>
        </w:rPr>
        <w:t>。另一方面，</w:t>
      </w:r>
      <w:r w:rsidR="00034A1E">
        <w:rPr>
          <w:rFonts w:ascii="標楷體" w:eastAsia="標楷體" w:hAnsi="標楷體" w:hint="eastAsia"/>
          <w:sz w:val="28"/>
          <w:szCs w:val="28"/>
        </w:rPr>
        <w:t>也可見</w:t>
      </w:r>
      <w:r w:rsidR="005C3A9C" w:rsidRPr="00C7616C">
        <w:rPr>
          <w:rFonts w:ascii="標楷體" w:eastAsia="標楷體" w:hAnsi="標楷體" w:hint="eastAsia"/>
          <w:sz w:val="28"/>
          <w:szCs w:val="28"/>
        </w:rPr>
        <w:t>最</w:t>
      </w:r>
      <w:r w:rsidR="00650645">
        <w:rPr>
          <w:rFonts w:ascii="標楷體" w:eastAsia="標楷體" w:hAnsi="標楷體" w:hint="eastAsia"/>
          <w:sz w:val="28"/>
          <w:szCs w:val="28"/>
        </w:rPr>
        <w:t>終產品製造商希望提供最具技術零件的供應商作為授權契約的當事者</w:t>
      </w:r>
      <w:r w:rsidR="00E332B9">
        <w:rPr>
          <w:rFonts w:ascii="標楷體" w:eastAsia="標楷體" w:hAnsi="標楷體" w:hint="eastAsia"/>
          <w:sz w:val="28"/>
          <w:szCs w:val="28"/>
        </w:rPr>
        <w:t>的趨勢</w:t>
      </w:r>
      <w:r w:rsidR="00650645">
        <w:rPr>
          <w:rFonts w:ascii="標楷體" w:eastAsia="標楷體" w:hAnsi="標楷體" w:hint="eastAsia"/>
          <w:sz w:val="28"/>
          <w:szCs w:val="28"/>
        </w:rPr>
        <w:t>，</w:t>
      </w:r>
      <w:r w:rsidR="00034A1E">
        <w:rPr>
          <w:rFonts w:ascii="標楷體" w:eastAsia="標楷體" w:hAnsi="標楷體" w:hint="eastAsia"/>
          <w:sz w:val="28"/>
          <w:szCs w:val="28"/>
        </w:rPr>
        <w:t>這種趨勢，特別是有關支付授權金，</w:t>
      </w:r>
      <w:r w:rsidR="00650645">
        <w:rPr>
          <w:rFonts w:ascii="標楷體" w:eastAsia="標楷體" w:hAnsi="標楷體" w:hint="eastAsia"/>
          <w:sz w:val="28"/>
          <w:szCs w:val="28"/>
        </w:rPr>
        <w:t>由供應商負</w:t>
      </w:r>
      <w:r w:rsidR="007257CC">
        <w:rPr>
          <w:rFonts w:ascii="標楷體" w:eastAsia="標楷體" w:hAnsi="標楷體" w:hint="eastAsia"/>
          <w:sz w:val="28"/>
          <w:szCs w:val="28"/>
        </w:rPr>
        <w:t>責</w:t>
      </w:r>
      <w:r w:rsidR="00650645">
        <w:rPr>
          <w:rFonts w:ascii="標楷體" w:eastAsia="標楷體" w:hAnsi="標楷體" w:hint="eastAsia"/>
          <w:sz w:val="28"/>
          <w:szCs w:val="28"/>
        </w:rPr>
        <w:t>簽訂專利</w:t>
      </w:r>
      <w:r w:rsidR="007257CC">
        <w:rPr>
          <w:rFonts w:ascii="標楷體" w:eastAsia="標楷體" w:hAnsi="標楷體" w:hint="eastAsia"/>
          <w:sz w:val="28"/>
          <w:szCs w:val="28"/>
        </w:rPr>
        <w:t>賠</w:t>
      </w:r>
      <w:r w:rsidR="00650645">
        <w:rPr>
          <w:rFonts w:ascii="標楷體" w:eastAsia="標楷體" w:hAnsi="標楷體" w:hint="eastAsia"/>
          <w:sz w:val="28"/>
          <w:szCs w:val="28"/>
        </w:rPr>
        <w:t>償契約</w:t>
      </w:r>
      <w:r w:rsidR="005C3A9C" w:rsidRPr="00C7616C">
        <w:rPr>
          <w:rFonts w:ascii="標楷體" w:eastAsia="標楷體" w:hAnsi="標楷體" w:hint="eastAsia"/>
          <w:sz w:val="28"/>
          <w:szCs w:val="28"/>
        </w:rPr>
        <w:t>為慣例的</w:t>
      </w:r>
      <w:r w:rsidR="00650645">
        <w:rPr>
          <w:rFonts w:ascii="標楷體" w:eastAsia="標楷體" w:hAnsi="標楷體" w:hint="eastAsia"/>
          <w:sz w:val="28"/>
          <w:szCs w:val="28"/>
        </w:rPr>
        <w:t>產業</w:t>
      </w:r>
      <w:r w:rsidR="005C3A9C" w:rsidRPr="00C7616C">
        <w:rPr>
          <w:rFonts w:ascii="標楷體" w:eastAsia="標楷體" w:hAnsi="標楷體" w:hint="eastAsia"/>
          <w:sz w:val="28"/>
          <w:szCs w:val="28"/>
        </w:rPr>
        <w:t>更為明顯。</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w:t>
      </w:r>
      <w:r w:rsidR="007257CC">
        <w:rPr>
          <w:rFonts w:ascii="標楷體" w:eastAsia="標楷體" w:hAnsi="標楷體" w:hint="eastAsia"/>
          <w:sz w:val="28"/>
          <w:szCs w:val="28"/>
        </w:rPr>
        <w:t>參與</w:t>
      </w:r>
      <w:r w:rsidRPr="00C7616C">
        <w:rPr>
          <w:rFonts w:ascii="標楷體" w:eastAsia="標楷體" w:hAnsi="標楷體" w:hint="eastAsia"/>
          <w:sz w:val="28"/>
          <w:szCs w:val="28"/>
        </w:rPr>
        <w:t>授權談判之</w:t>
      </w:r>
      <w:r w:rsidR="00C8178D">
        <w:rPr>
          <w:rFonts w:ascii="標楷體" w:eastAsia="標楷體" w:hAnsi="標楷體" w:hint="eastAsia"/>
          <w:sz w:val="28"/>
          <w:szCs w:val="28"/>
        </w:rPr>
        <w:t>實施人</w:t>
      </w:r>
      <w:r w:rsidRPr="00C7616C">
        <w:rPr>
          <w:rFonts w:ascii="標楷體" w:eastAsia="標楷體" w:hAnsi="標楷體" w:hint="eastAsia"/>
          <w:sz w:val="28"/>
          <w:szCs w:val="28"/>
        </w:rPr>
        <w:t>)</w:t>
      </w:r>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一般而言，由專利權人決定與供應鏈中的哪一個供應商締結授權契約，例如：最終產品製造商、零件製造商、附屬零件製造商等。</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650645">
        <w:rPr>
          <w:rFonts w:ascii="標楷體" w:eastAsia="標楷體" w:hAnsi="標楷體" w:hint="eastAsia"/>
          <w:sz w:val="28"/>
          <w:szCs w:val="28"/>
        </w:rPr>
        <w:t>另一方面，有關已為</w:t>
      </w:r>
      <w:r w:rsidRPr="00C7616C">
        <w:rPr>
          <w:rFonts w:ascii="標楷體" w:eastAsia="標楷體" w:hAnsi="標楷體" w:hint="eastAsia"/>
          <w:sz w:val="28"/>
          <w:szCs w:val="28"/>
        </w:rPr>
        <w:t>FRAND宣告之SEP</w:t>
      </w:r>
      <w:r w:rsidR="00650645">
        <w:rPr>
          <w:rFonts w:ascii="新細明體" w:eastAsia="新細明體" w:hAnsi="新細明體" w:hint="eastAsia"/>
          <w:sz w:val="28"/>
          <w:szCs w:val="28"/>
        </w:rPr>
        <w:t>，</w:t>
      </w:r>
      <w:r w:rsidRPr="00C7616C">
        <w:rPr>
          <w:rFonts w:ascii="標楷體" w:eastAsia="標楷體" w:hAnsi="標楷體" w:hint="eastAsia"/>
          <w:sz w:val="28"/>
          <w:szCs w:val="28"/>
        </w:rPr>
        <w:t>是否應該授權給任何想得到授權的人，在國際上是有爭辯的</w:t>
      </w:r>
      <w:r w:rsidRPr="00C7616C">
        <w:rPr>
          <w:rFonts w:ascii="標楷體" w:eastAsia="標楷體" w:hAnsi="標楷體"/>
          <w:sz w:val="28"/>
          <w:szCs w:val="28"/>
          <w:vertAlign w:val="superscript"/>
        </w:rPr>
        <w:footnoteReference w:id="47"/>
      </w:r>
      <w:r w:rsidR="00252105">
        <w:rPr>
          <w:rFonts w:ascii="標楷體" w:eastAsia="標楷體" w:hAnsi="標楷體" w:hint="eastAsia"/>
          <w:sz w:val="28"/>
          <w:szCs w:val="28"/>
          <w:vertAlign w:val="superscript"/>
        </w:rPr>
        <w:t>,</w:t>
      </w:r>
      <w:r w:rsidRPr="00C7616C">
        <w:rPr>
          <w:rFonts w:ascii="標楷體" w:eastAsia="標楷體" w:hAnsi="標楷體"/>
          <w:sz w:val="28"/>
          <w:szCs w:val="28"/>
          <w:vertAlign w:val="superscript"/>
        </w:rPr>
        <w:footnoteReference w:id="48"/>
      </w:r>
      <w:r w:rsidRPr="00C7616C">
        <w:rPr>
          <w:rFonts w:ascii="標楷體" w:eastAsia="標楷體" w:hAnsi="標楷體" w:hint="eastAsia"/>
          <w:sz w:val="28"/>
          <w:szCs w:val="28"/>
        </w:rPr>
        <w:t>。</w:t>
      </w:r>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一些最終產品製造商認為當零件製造商要求成為授權談判之當事者時，專利權人如果拒絕與零件製造商談判</w:t>
      </w:r>
      <w:r w:rsidR="00650645">
        <w:rPr>
          <w:rFonts w:ascii="新細明體" w:eastAsia="新細明體" w:hAnsi="新細明體" w:hint="eastAsia"/>
          <w:sz w:val="28"/>
          <w:szCs w:val="28"/>
        </w:rPr>
        <w:t>，</w:t>
      </w:r>
      <w:r w:rsidR="005C3A9C" w:rsidRPr="00C7616C">
        <w:rPr>
          <w:rFonts w:ascii="標楷體" w:eastAsia="標楷體" w:hAnsi="標楷體" w:hint="eastAsia"/>
          <w:sz w:val="28"/>
          <w:szCs w:val="28"/>
        </w:rPr>
        <w:t>是歧視且違反FRAND</w:t>
      </w:r>
      <w:r w:rsidR="005C3A9C" w:rsidRPr="00C7616C">
        <w:rPr>
          <w:rFonts w:ascii="標楷體" w:eastAsia="標楷體" w:hAnsi="標楷體" w:hint="eastAsia"/>
          <w:sz w:val="28"/>
          <w:szCs w:val="28"/>
        </w:rPr>
        <w:lastRenderedPageBreak/>
        <w:t>承諾，另一方面，也有認為當專利權人要求最終產品製造商作為授權談判之當事者時，如果最終產品製造商拒絕所有談判</w:t>
      </w:r>
      <w:r w:rsidR="00650645">
        <w:rPr>
          <w:rFonts w:ascii="標楷體" w:eastAsia="標楷體" w:hAnsi="標楷體" w:hint="eastAsia"/>
          <w:sz w:val="28"/>
          <w:szCs w:val="28"/>
        </w:rPr>
        <w:t>是不適當的</w:t>
      </w:r>
      <w:r w:rsidR="005C3A9C" w:rsidRPr="00C7616C">
        <w:rPr>
          <w:rFonts w:ascii="標楷體" w:eastAsia="標楷體" w:hAnsi="標楷體" w:hint="eastAsia"/>
          <w:sz w:val="28"/>
          <w:szCs w:val="28"/>
        </w:rPr>
        <w:t>。</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00650645">
        <w:rPr>
          <w:rFonts w:ascii="標楷體" w:eastAsia="標楷體" w:hAnsi="標楷體" w:hint="eastAsia"/>
          <w:sz w:val="28"/>
          <w:szCs w:val="28"/>
        </w:rPr>
        <w:t>再者，</w:t>
      </w:r>
      <w:proofErr w:type="gramEnd"/>
      <w:r w:rsidR="00650645">
        <w:rPr>
          <w:rFonts w:ascii="標楷體" w:eastAsia="標楷體" w:hAnsi="標楷體" w:hint="eastAsia"/>
          <w:sz w:val="28"/>
          <w:szCs w:val="28"/>
        </w:rPr>
        <w:t>有意見認為如果專利發明的重要本質部分</w:t>
      </w:r>
      <w:r w:rsidRPr="00C7616C">
        <w:rPr>
          <w:rFonts w:ascii="標楷體" w:eastAsia="標楷體" w:hAnsi="標楷體" w:hint="eastAsia"/>
          <w:sz w:val="28"/>
          <w:szCs w:val="28"/>
        </w:rPr>
        <w:t>只使用在由供應商提供的零件上時，由供應商作為授權談判的主體是適當的，同時，也有意見認為如果專利發明的重要本質部份對最終產品有貢獻的話，由最終產品製造商作為授權談判的主體也是適當的。</w:t>
      </w:r>
    </w:p>
    <w:p w:rsidR="005C3A9C" w:rsidRPr="00C7616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不管如何</w:t>
      </w:r>
      <w:r w:rsidR="00650645">
        <w:rPr>
          <w:rFonts w:ascii="新細明體" w:eastAsia="新細明體" w:hAnsi="新細明體" w:hint="eastAsia"/>
          <w:sz w:val="28"/>
          <w:szCs w:val="28"/>
        </w:rPr>
        <w:t>，</w:t>
      </w:r>
      <w:r w:rsidR="00EF07CB">
        <w:rPr>
          <w:rFonts w:ascii="標楷體" w:eastAsia="標楷體" w:hAnsi="標楷體" w:hint="eastAsia"/>
          <w:sz w:val="28"/>
          <w:szCs w:val="28"/>
        </w:rPr>
        <w:t>必須注意如果供應鏈中有</w:t>
      </w:r>
      <w:r w:rsidR="00052649">
        <w:rPr>
          <w:rFonts w:ascii="標楷體" w:eastAsia="標楷體" w:hAnsi="標楷體" w:hint="eastAsia"/>
          <w:sz w:val="28"/>
          <w:szCs w:val="28"/>
        </w:rPr>
        <w:t>一個</w:t>
      </w:r>
      <w:r w:rsidR="005C3A9C" w:rsidRPr="00C7616C">
        <w:rPr>
          <w:rFonts w:ascii="標楷體" w:eastAsia="標楷體" w:hAnsi="標楷體" w:hint="eastAsia"/>
          <w:sz w:val="28"/>
          <w:szCs w:val="28"/>
        </w:rPr>
        <w:t>實體</w:t>
      </w:r>
      <w:r w:rsidR="00EF07CB">
        <w:rPr>
          <w:rFonts w:ascii="標楷體" w:eastAsia="標楷體" w:hAnsi="標楷體" w:hint="eastAsia"/>
          <w:sz w:val="28"/>
          <w:szCs w:val="28"/>
        </w:rPr>
        <w:t>未</w:t>
      </w:r>
      <w:r w:rsidR="005C3A9C" w:rsidRPr="00C7616C">
        <w:rPr>
          <w:rFonts w:ascii="標楷體" w:eastAsia="標楷體" w:hAnsi="標楷體" w:hint="eastAsia"/>
          <w:sz w:val="28"/>
          <w:szCs w:val="28"/>
        </w:rPr>
        <w:t>得到授權時，不論是供應商或是最終產品製造商都會有</w:t>
      </w:r>
      <w:r w:rsidR="00F16F6A">
        <w:rPr>
          <w:rFonts w:ascii="標楷體" w:eastAsia="標楷體" w:hAnsi="標楷體" w:hint="eastAsia"/>
          <w:sz w:val="28"/>
          <w:szCs w:val="28"/>
        </w:rPr>
        <w:t>針對侵權行為</w:t>
      </w:r>
      <w:r w:rsidR="005C3A9C" w:rsidRPr="00C7616C">
        <w:rPr>
          <w:rFonts w:ascii="標楷體" w:eastAsia="標楷體" w:hAnsi="標楷體" w:hint="eastAsia"/>
          <w:sz w:val="28"/>
          <w:szCs w:val="28"/>
        </w:rPr>
        <w:t>被宣告禁制令的風險存在</w:t>
      </w:r>
      <w:r w:rsidR="00F16F6A">
        <w:rPr>
          <w:rFonts w:ascii="標楷體" w:eastAsia="標楷體" w:hAnsi="標楷體" w:hint="eastAsia"/>
          <w:sz w:val="28"/>
          <w:szCs w:val="28"/>
        </w:rPr>
        <w:t>，所有供應鏈實體都必須留意有關授權契約的簽署狀態</w:t>
      </w:r>
      <w:r w:rsidR="005C3A9C" w:rsidRPr="00C7616C">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w:t>
      </w:r>
      <w:r w:rsidR="007257CC">
        <w:rPr>
          <w:rFonts w:ascii="標楷體" w:eastAsia="標楷體" w:hAnsi="標楷體" w:hint="eastAsia"/>
          <w:sz w:val="28"/>
          <w:szCs w:val="28"/>
        </w:rPr>
        <w:t>被授權談判對象之</w:t>
      </w:r>
      <w:r w:rsidR="00E63F3B">
        <w:rPr>
          <w:rFonts w:ascii="標楷體" w:eastAsia="標楷體" w:hAnsi="標楷體" w:hint="eastAsia"/>
          <w:sz w:val="28"/>
          <w:szCs w:val="28"/>
        </w:rPr>
        <w:t>觀點說明</w:t>
      </w:r>
      <w:r w:rsidRPr="00C7616C">
        <w:rPr>
          <w:rFonts w:ascii="標楷體" w:eastAsia="標楷體" w:hAnsi="標楷體" w:hint="eastAsia"/>
          <w:sz w:val="28"/>
          <w:szCs w:val="28"/>
        </w:rPr>
        <w:t>)</w:t>
      </w:r>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有意見認為由最終產品製造商進行授權談判是最有效率的，授權談判可以包括產品所有零件</w:t>
      </w:r>
      <w:r w:rsidR="007D17B0">
        <w:rPr>
          <w:rFonts w:ascii="新細明體" w:eastAsia="新細明體" w:hAnsi="新細明體" w:hint="eastAsia"/>
          <w:sz w:val="28"/>
          <w:szCs w:val="28"/>
        </w:rPr>
        <w:t>，</w:t>
      </w:r>
      <w:r w:rsidR="005C3A9C" w:rsidRPr="00C7616C">
        <w:rPr>
          <w:rFonts w:ascii="標楷體" w:eastAsia="標楷體" w:hAnsi="標楷體" w:hint="eastAsia"/>
          <w:sz w:val="28"/>
          <w:szCs w:val="28"/>
        </w:rPr>
        <w:t>因而最小化必要談判的數量</w:t>
      </w:r>
      <w:r w:rsidR="007D17B0">
        <w:rPr>
          <w:rFonts w:ascii="新細明體" w:eastAsia="新細明體" w:hAnsi="新細明體" w:hint="eastAsia"/>
          <w:sz w:val="28"/>
          <w:szCs w:val="28"/>
        </w:rPr>
        <w:t>，</w:t>
      </w:r>
      <w:r w:rsidR="005C3A9C" w:rsidRPr="00C7616C">
        <w:rPr>
          <w:rFonts w:ascii="標楷體" w:eastAsia="標楷體" w:hAnsi="標楷體" w:hint="eastAsia"/>
          <w:sz w:val="28"/>
          <w:szCs w:val="28"/>
        </w:rPr>
        <w:t>也同時減少談判成本、也可以避免供應商間授權條件差異等議題</w:t>
      </w:r>
      <w:r w:rsidR="001E2C10">
        <w:rPr>
          <w:rStyle w:val="a6"/>
          <w:rFonts w:ascii="標楷體" w:eastAsia="標楷體" w:hAnsi="標楷體"/>
          <w:sz w:val="28"/>
          <w:szCs w:val="28"/>
        </w:rPr>
        <w:footnoteReference w:id="49"/>
      </w:r>
      <w:r w:rsidR="005C3A9C" w:rsidRPr="00C7616C">
        <w:rPr>
          <w:rFonts w:ascii="標楷體" w:eastAsia="標楷體" w:hAnsi="標楷體" w:hint="eastAsia"/>
          <w:sz w:val="28"/>
          <w:szCs w:val="28"/>
        </w:rPr>
        <w:t>。</w:t>
      </w:r>
    </w:p>
    <w:p w:rsidR="006E34F7" w:rsidRDefault="006E34F7" w:rsidP="00D724C5">
      <w:pPr>
        <w:rPr>
          <w:rFonts w:ascii="標楷體" w:eastAsia="標楷體" w:hAnsi="標楷體"/>
          <w:sz w:val="28"/>
          <w:szCs w:val="28"/>
        </w:rPr>
      </w:pPr>
      <w:r>
        <w:rPr>
          <w:rFonts w:ascii="標楷體" w:eastAsia="標楷體" w:hAnsi="標楷體" w:hint="eastAsia"/>
          <w:sz w:val="28"/>
          <w:szCs w:val="28"/>
        </w:rPr>
        <w:t xml:space="preserve">    </w:t>
      </w:r>
      <w:r w:rsidRPr="006E34F7">
        <w:rPr>
          <w:rFonts w:ascii="標楷體" w:eastAsia="標楷體" w:hAnsi="標楷體" w:hint="eastAsia"/>
          <w:sz w:val="28"/>
          <w:szCs w:val="28"/>
        </w:rPr>
        <w:t>另一方面，其他一些人認為</w:t>
      </w:r>
      <w:r w:rsidR="008B1DE7">
        <w:rPr>
          <w:rFonts w:ascii="標楷體" w:eastAsia="標楷體" w:hAnsi="標楷體" w:hint="eastAsia"/>
          <w:sz w:val="28"/>
          <w:szCs w:val="28"/>
        </w:rPr>
        <w:t>，在談判中</w:t>
      </w:r>
      <w:r>
        <w:rPr>
          <w:rFonts w:ascii="標楷體" w:eastAsia="標楷體" w:hAnsi="標楷體" w:hint="eastAsia"/>
          <w:sz w:val="28"/>
          <w:szCs w:val="28"/>
        </w:rPr>
        <w:t>供應商</w:t>
      </w:r>
      <w:r w:rsidR="008B1DE7">
        <w:rPr>
          <w:rFonts w:ascii="標楷體" w:eastAsia="標楷體" w:hAnsi="標楷體" w:hint="eastAsia"/>
          <w:sz w:val="28"/>
          <w:szCs w:val="28"/>
        </w:rPr>
        <w:t>做為談判的當事者</w:t>
      </w:r>
      <w:r>
        <w:rPr>
          <w:rFonts w:ascii="標楷體" w:eastAsia="標楷體" w:hAnsi="標楷體" w:hint="eastAsia"/>
          <w:sz w:val="28"/>
          <w:szCs w:val="28"/>
        </w:rPr>
        <w:t>會更有效，例如少數供應商向大量最終產品製造商供應零</w:t>
      </w:r>
      <w:r w:rsidRPr="006E34F7">
        <w:rPr>
          <w:rFonts w:ascii="標楷體" w:eastAsia="標楷體" w:hAnsi="標楷體" w:hint="eastAsia"/>
          <w:sz w:val="28"/>
          <w:szCs w:val="28"/>
        </w:rPr>
        <w:t>件時，</w:t>
      </w:r>
      <w:r>
        <w:rPr>
          <w:rFonts w:ascii="標楷體" w:eastAsia="標楷體" w:hAnsi="標楷體" w:hint="eastAsia"/>
          <w:sz w:val="28"/>
          <w:szCs w:val="28"/>
        </w:rPr>
        <w:t>專利權</w:t>
      </w:r>
      <w:r w:rsidRPr="006E34F7">
        <w:rPr>
          <w:rFonts w:ascii="標楷體" w:eastAsia="標楷體" w:hAnsi="標楷體" w:hint="eastAsia"/>
          <w:sz w:val="28"/>
          <w:szCs w:val="28"/>
        </w:rPr>
        <w:t>人可以</w:t>
      </w:r>
      <w:r>
        <w:rPr>
          <w:rFonts w:ascii="標楷體" w:eastAsia="標楷體" w:hAnsi="標楷體" w:hint="eastAsia"/>
          <w:sz w:val="28"/>
          <w:szCs w:val="28"/>
        </w:rPr>
        <w:t>通過與這些供應商進行授權</w:t>
      </w:r>
      <w:r w:rsidRPr="006E34F7">
        <w:rPr>
          <w:rFonts w:ascii="標楷體" w:eastAsia="標楷體" w:hAnsi="標楷體" w:hint="eastAsia"/>
          <w:sz w:val="28"/>
          <w:szCs w:val="28"/>
        </w:rPr>
        <w:t>談判來盡量減少談判次數。</w:t>
      </w:r>
    </w:p>
    <w:p w:rsidR="008B1DE7" w:rsidRDefault="008B1DE7" w:rsidP="00D724C5">
      <w:pPr>
        <w:rPr>
          <w:rFonts w:ascii="標楷體" w:eastAsia="標楷體" w:hAnsi="標楷體"/>
          <w:sz w:val="28"/>
          <w:szCs w:val="28"/>
        </w:rPr>
      </w:pPr>
      <w:r>
        <w:rPr>
          <w:rFonts w:ascii="標楷體" w:eastAsia="標楷體" w:hAnsi="標楷體" w:hint="eastAsia"/>
          <w:sz w:val="28"/>
          <w:szCs w:val="28"/>
        </w:rPr>
        <w:t>(</w:t>
      </w:r>
      <w:r w:rsidR="007257CC">
        <w:rPr>
          <w:rFonts w:ascii="標楷體" w:eastAsia="標楷體" w:hAnsi="標楷體" w:hint="eastAsia"/>
          <w:sz w:val="28"/>
          <w:szCs w:val="28"/>
        </w:rPr>
        <w:t>權利</w:t>
      </w:r>
      <w:r>
        <w:rPr>
          <w:rFonts w:ascii="標楷體" w:eastAsia="標楷體" w:hAnsi="標楷體" w:hint="eastAsia"/>
          <w:sz w:val="28"/>
          <w:szCs w:val="28"/>
        </w:rPr>
        <w:t>耗盡及權利金重複收取的觀點之</w:t>
      </w:r>
      <w:r w:rsidR="00E63F3B">
        <w:rPr>
          <w:rFonts w:ascii="標楷體" w:eastAsia="標楷體" w:hAnsi="標楷體" w:hint="eastAsia"/>
          <w:sz w:val="28"/>
          <w:szCs w:val="28"/>
        </w:rPr>
        <w:t>說明</w:t>
      </w:r>
      <w:r>
        <w:rPr>
          <w:rFonts w:ascii="標楷體" w:eastAsia="標楷體" w:hAnsi="標楷體" w:hint="eastAsia"/>
          <w:sz w:val="28"/>
          <w:szCs w:val="28"/>
        </w:rPr>
        <w:t>)</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一般都認為</w:t>
      </w:r>
      <w:r w:rsidR="00E63F3B">
        <w:rPr>
          <w:rFonts w:ascii="標楷體" w:eastAsia="標楷體" w:hAnsi="標楷體" w:hint="eastAsia"/>
          <w:sz w:val="28"/>
          <w:szCs w:val="28"/>
        </w:rPr>
        <w:t>受</w:t>
      </w:r>
      <w:r w:rsidRPr="00C7616C">
        <w:rPr>
          <w:rFonts w:ascii="標楷體" w:eastAsia="標楷體" w:hAnsi="標楷體" w:hint="eastAsia"/>
          <w:sz w:val="28"/>
          <w:szCs w:val="28"/>
        </w:rPr>
        <w:t>專利保護之</w:t>
      </w:r>
      <w:r w:rsidR="00E63F3B">
        <w:rPr>
          <w:rFonts w:ascii="標楷體" w:eastAsia="標楷體" w:hAnsi="標楷體" w:hint="eastAsia"/>
          <w:sz w:val="28"/>
          <w:szCs w:val="28"/>
        </w:rPr>
        <w:t>產品</w:t>
      </w:r>
      <w:r w:rsidR="007D17B0">
        <w:rPr>
          <w:rFonts w:ascii="新細明體" w:eastAsia="新細明體" w:hAnsi="新細明體" w:hint="eastAsia"/>
          <w:sz w:val="28"/>
          <w:szCs w:val="28"/>
        </w:rPr>
        <w:t>，</w:t>
      </w:r>
      <w:r w:rsidRPr="00C7616C">
        <w:rPr>
          <w:rFonts w:ascii="標楷體" w:eastAsia="標楷體" w:hAnsi="標楷體" w:hint="eastAsia"/>
          <w:sz w:val="28"/>
          <w:szCs w:val="28"/>
        </w:rPr>
        <w:t>由專利權人或</w:t>
      </w:r>
      <w:r w:rsidR="007D17B0">
        <w:rPr>
          <w:rFonts w:ascii="標楷體" w:eastAsia="標楷體" w:hAnsi="標楷體" w:hint="eastAsia"/>
          <w:sz w:val="28"/>
          <w:szCs w:val="28"/>
        </w:rPr>
        <w:t>其授權實施人</w:t>
      </w:r>
      <w:r w:rsidR="00E63F3B">
        <w:rPr>
          <w:rFonts w:ascii="標楷體" w:eastAsia="標楷體" w:hAnsi="標楷體" w:hint="eastAsia"/>
          <w:sz w:val="28"/>
          <w:szCs w:val="28"/>
        </w:rPr>
        <w:t>合法銷售進</w:t>
      </w:r>
      <w:r w:rsidRPr="00C7616C">
        <w:rPr>
          <w:rFonts w:ascii="標楷體" w:eastAsia="標楷體" w:hAnsi="標楷體" w:hint="eastAsia"/>
          <w:sz w:val="28"/>
          <w:szCs w:val="28"/>
        </w:rPr>
        <w:t>入市場後</w:t>
      </w:r>
      <w:r w:rsidR="007D17B0">
        <w:rPr>
          <w:rFonts w:ascii="新細明體" w:eastAsia="新細明體" w:hAnsi="新細明體" w:hint="eastAsia"/>
          <w:sz w:val="28"/>
          <w:szCs w:val="28"/>
        </w:rPr>
        <w:t>，</w:t>
      </w:r>
      <w:r w:rsidR="007D17B0">
        <w:rPr>
          <w:rFonts w:ascii="標楷體" w:eastAsia="標楷體" w:hAnsi="標楷體" w:hint="eastAsia"/>
          <w:sz w:val="28"/>
          <w:szCs w:val="28"/>
        </w:rPr>
        <w:t>專利權即已</w:t>
      </w:r>
      <w:r w:rsidRPr="00C7616C">
        <w:rPr>
          <w:rFonts w:ascii="標楷體" w:eastAsia="標楷體" w:hAnsi="標楷體" w:hint="eastAsia"/>
          <w:sz w:val="28"/>
          <w:szCs w:val="28"/>
        </w:rPr>
        <w:t>耗盡，專利權人對於購入該物之人無法行使權利</w:t>
      </w:r>
      <w:r w:rsidRPr="00C7616C">
        <w:rPr>
          <w:rFonts w:ascii="標楷體" w:eastAsia="標楷體" w:hAnsi="標楷體"/>
          <w:sz w:val="28"/>
          <w:szCs w:val="28"/>
          <w:vertAlign w:val="superscript"/>
        </w:rPr>
        <w:footnoteReference w:id="50"/>
      </w:r>
      <w:r w:rsidR="007D17B0">
        <w:rPr>
          <w:rFonts w:ascii="標楷體" w:eastAsia="標楷體" w:hAnsi="標楷體" w:hint="eastAsia"/>
          <w:sz w:val="28"/>
          <w:szCs w:val="28"/>
        </w:rPr>
        <w:t>。因此，專利權人</w:t>
      </w:r>
      <w:r w:rsidRPr="00C7616C">
        <w:rPr>
          <w:rFonts w:ascii="標楷體" w:eastAsia="標楷體" w:hAnsi="標楷體" w:hint="eastAsia"/>
          <w:sz w:val="28"/>
          <w:szCs w:val="28"/>
        </w:rPr>
        <w:t>於一個供應鏈中</w:t>
      </w:r>
      <w:r w:rsidR="007D17B0">
        <w:rPr>
          <w:rFonts w:ascii="新細明體" w:eastAsia="新細明體" w:hAnsi="新細明體" w:hint="eastAsia"/>
          <w:sz w:val="28"/>
          <w:szCs w:val="28"/>
        </w:rPr>
        <w:t>，</w:t>
      </w:r>
      <w:r w:rsidRPr="00C7616C">
        <w:rPr>
          <w:rFonts w:ascii="標楷體" w:eastAsia="標楷體" w:hAnsi="標楷體" w:hint="eastAsia"/>
          <w:sz w:val="28"/>
          <w:szCs w:val="28"/>
        </w:rPr>
        <w:t>與</w:t>
      </w:r>
      <w:r w:rsidR="0074552D">
        <w:rPr>
          <w:rFonts w:ascii="標楷體" w:eastAsia="標楷體" w:hAnsi="標楷體" w:hint="eastAsia"/>
          <w:sz w:val="28"/>
          <w:szCs w:val="28"/>
        </w:rPr>
        <w:t>複數</w:t>
      </w:r>
      <w:r w:rsidRPr="00C7616C">
        <w:rPr>
          <w:rFonts w:ascii="標楷體" w:eastAsia="標楷體" w:hAnsi="標楷體" w:hint="eastAsia"/>
          <w:sz w:val="28"/>
          <w:szCs w:val="28"/>
        </w:rPr>
        <w:t>供應商締結授權契約時，哪一個權利耗盡變得不</w:t>
      </w:r>
      <w:proofErr w:type="gramStart"/>
      <w:r w:rsidRPr="00C7616C">
        <w:rPr>
          <w:rFonts w:ascii="標楷體" w:eastAsia="標楷體" w:hAnsi="標楷體" w:hint="eastAsia"/>
          <w:sz w:val="28"/>
          <w:szCs w:val="28"/>
        </w:rPr>
        <w:t>清楚，</w:t>
      </w:r>
      <w:proofErr w:type="gramEnd"/>
      <w:r w:rsidRPr="00C7616C">
        <w:rPr>
          <w:rFonts w:ascii="標楷體" w:eastAsia="標楷體" w:hAnsi="標楷體" w:hint="eastAsia"/>
          <w:sz w:val="28"/>
          <w:szCs w:val="28"/>
        </w:rPr>
        <w:t>也可能容易產生</w:t>
      </w:r>
      <w:r w:rsidR="0074552D">
        <w:rPr>
          <w:rFonts w:ascii="標楷體" w:eastAsia="標楷體" w:hAnsi="標楷體" w:hint="eastAsia"/>
          <w:sz w:val="28"/>
          <w:szCs w:val="28"/>
        </w:rPr>
        <w:t>專利權人</w:t>
      </w:r>
      <w:r w:rsidRPr="00C7616C">
        <w:rPr>
          <w:rFonts w:ascii="標楷體" w:eastAsia="標楷體" w:hAnsi="標楷體" w:hint="eastAsia"/>
          <w:sz w:val="28"/>
          <w:szCs w:val="28"/>
        </w:rPr>
        <w:t>重複收取</w:t>
      </w:r>
      <w:r w:rsidR="00C86FFB">
        <w:rPr>
          <w:rFonts w:ascii="標楷體" w:eastAsia="標楷體" w:hAnsi="標楷體" w:hint="eastAsia"/>
          <w:sz w:val="28"/>
          <w:szCs w:val="28"/>
        </w:rPr>
        <w:t>授權金</w:t>
      </w:r>
      <w:r w:rsidR="0074552D">
        <w:rPr>
          <w:rFonts w:ascii="標楷體" w:eastAsia="標楷體" w:hAnsi="標楷體" w:hint="eastAsia"/>
          <w:sz w:val="28"/>
          <w:szCs w:val="28"/>
        </w:rPr>
        <w:t>或對專利權人支付過少</w:t>
      </w:r>
      <w:r w:rsidRPr="00C7616C">
        <w:rPr>
          <w:rFonts w:ascii="標楷體" w:eastAsia="標楷體" w:hAnsi="標楷體" w:hint="eastAsia"/>
          <w:sz w:val="28"/>
          <w:szCs w:val="28"/>
        </w:rPr>
        <w:t>的問題，也有意見認為由最終產品製造商來進行授權談判</w:t>
      </w:r>
      <w:r w:rsidR="007D17B0">
        <w:rPr>
          <w:rFonts w:ascii="新細明體" w:eastAsia="新細明體" w:hAnsi="新細明體" w:hint="eastAsia"/>
          <w:sz w:val="28"/>
          <w:szCs w:val="28"/>
        </w:rPr>
        <w:t>，</w:t>
      </w:r>
      <w:r w:rsidRPr="00C7616C">
        <w:rPr>
          <w:rFonts w:ascii="標楷體" w:eastAsia="標楷體" w:hAnsi="標楷體" w:hint="eastAsia"/>
          <w:sz w:val="28"/>
          <w:szCs w:val="28"/>
        </w:rPr>
        <w:t>便可以避免這些問題。</w:t>
      </w:r>
    </w:p>
    <w:p w:rsidR="005C3A9C" w:rsidRPr="00C7616C"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另一方面，也有意見認為</w:t>
      </w:r>
      <w:r w:rsidR="00D52262">
        <w:rPr>
          <w:rFonts w:ascii="標楷體" w:eastAsia="標楷體" w:hAnsi="標楷體" w:hint="eastAsia"/>
          <w:sz w:val="28"/>
          <w:szCs w:val="28"/>
        </w:rPr>
        <w:t>因為</w:t>
      </w:r>
      <w:r w:rsidR="005775D8" w:rsidRPr="005775D8">
        <w:rPr>
          <w:rFonts w:ascii="標楷體" w:eastAsia="標楷體" w:hAnsi="標楷體" w:hint="eastAsia"/>
          <w:sz w:val="28"/>
          <w:szCs w:val="28"/>
        </w:rPr>
        <w:t>最終產品</w:t>
      </w:r>
      <w:r w:rsidR="00D52262">
        <w:rPr>
          <w:rFonts w:ascii="標楷體" w:eastAsia="標楷體" w:hAnsi="標楷體" w:hint="eastAsia"/>
          <w:sz w:val="28"/>
          <w:szCs w:val="28"/>
        </w:rPr>
        <w:t>製造商在確定上游簽訂的授權協議狀態和確定</w:t>
      </w:r>
      <w:r w:rsidR="00D52262" w:rsidRPr="00D52262">
        <w:rPr>
          <w:rFonts w:ascii="標楷體" w:eastAsia="標楷體" w:hAnsi="標楷體" w:hint="eastAsia"/>
          <w:sz w:val="28"/>
          <w:szCs w:val="28"/>
        </w:rPr>
        <w:t>權利金重複收取</w:t>
      </w:r>
      <w:r w:rsidR="005775D8" w:rsidRPr="005775D8">
        <w:rPr>
          <w:rFonts w:ascii="標楷體" w:eastAsia="標楷體" w:hAnsi="標楷體" w:hint="eastAsia"/>
          <w:sz w:val="28"/>
          <w:szCs w:val="28"/>
        </w:rPr>
        <w:t>問題方面</w:t>
      </w:r>
      <w:r w:rsidR="00D52262">
        <w:rPr>
          <w:rFonts w:ascii="標楷體" w:eastAsia="標楷體" w:hAnsi="標楷體" w:hint="eastAsia"/>
          <w:sz w:val="28"/>
          <w:szCs w:val="28"/>
        </w:rPr>
        <w:t>會有</w:t>
      </w:r>
      <w:r w:rsidR="005775D8" w:rsidRPr="005775D8">
        <w:rPr>
          <w:rFonts w:ascii="標楷體" w:eastAsia="標楷體" w:hAnsi="標楷體" w:hint="eastAsia"/>
          <w:sz w:val="28"/>
          <w:szCs w:val="28"/>
        </w:rPr>
        <w:t>困難，因此</w:t>
      </w:r>
      <w:r w:rsidR="0024765D">
        <w:rPr>
          <w:rFonts w:ascii="標楷體" w:eastAsia="標楷體" w:hAnsi="標楷體" w:hint="eastAsia"/>
          <w:sz w:val="28"/>
          <w:szCs w:val="28"/>
        </w:rPr>
        <w:t>，在供應鏈中，將製造</w:t>
      </w:r>
      <w:r w:rsidR="00D52262">
        <w:rPr>
          <w:rFonts w:ascii="標楷體" w:eastAsia="標楷體" w:hAnsi="標楷體" w:hint="eastAsia"/>
          <w:sz w:val="28"/>
          <w:szCs w:val="28"/>
        </w:rPr>
        <w:t>包含</w:t>
      </w:r>
      <w:r w:rsidR="0024765D">
        <w:rPr>
          <w:rFonts w:ascii="標楷體" w:eastAsia="標楷體" w:hAnsi="標楷體" w:hint="eastAsia"/>
          <w:sz w:val="28"/>
          <w:szCs w:val="28"/>
        </w:rPr>
        <w:t>在專利技術範圍內的零</w:t>
      </w:r>
      <w:r w:rsidR="005775D8" w:rsidRPr="005775D8">
        <w:rPr>
          <w:rFonts w:ascii="標楷體" w:eastAsia="標楷體" w:hAnsi="標楷體" w:hint="eastAsia"/>
          <w:sz w:val="28"/>
          <w:szCs w:val="28"/>
        </w:rPr>
        <w:t>件的</w:t>
      </w:r>
      <w:r w:rsidR="0024765D">
        <w:rPr>
          <w:rFonts w:ascii="標楷體" w:eastAsia="標楷體" w:hAnsi="標楷體" w:hint="eastAsia"/>
          <w:sz w:val="28"/>
          <w:szCs w:val="28"/>
        </w:rPr>
        <w:t>各方作為授權談判的主體</w:t>
      </w:r>
      <w:r w:rsidR="00D04C2B">
        <w:rPr>
          <w:rFonts w:ascii="標楷體" w:eastAsia="標楷體" w:hAnsi="標楷體" w:hint="eastAsia"/>
          <w:sz w:val="28"/>
          <w:szCs w:val="28"/>
        </w:rPr>
        <w:t>，</w:t>
      </w:r>
      <w:r w:rsidR="0024765D">
        <w:rPr>
          <w:rFonts w:ascii="標楷體" w:eastAsia="標楷體" w:hAnsi="標楷體" w:hint="eastAsia"/>
          <w:sz w:val="28"/>
          <w:szCs w:val="28"/>
        </w:rPr>
        <w:t>在避免</w:t>
      </w:r>
      <w:r w:rsidR="0024765D" w:rsidRPr="0024765D">
        <w:rPr>
          <w:rFonts w:ascii="標楷體" w:eastAsia="標楷體" w:hAnsi="標楷體" w:hint="eastAsia"/>
          <w:sz w:val="28"/>
          <w:szCs w:val="28"/>
        </w:rPr>
        <w:t>權利金重複收取</w:t>
      </w:r>
      <w:r w:rsidR="0024765D">
        <w:rPr>
          <w:rFonts w:ascii="標楷體" w:eastAsia="標楷體" w:hAnsi="標楷體" w:hint="eastAsia"/>
          <w:sz w:val="28"/>
          <w:szCs w:val="28"/>
        </w:rPr>
        <w:t>問題方面</w:t>
      </w:r>
      <w:r w:rsidR="005775D8" w:rsidRPr="005775D8">
        <w:rPr>
          <w:rFonts w:ascii="標楷體" w:eastAsia="標楷體" w:hAnsi="標楷體" w:hint="eastAsia"/>
          <w:sz w:val="28"/>
          <w:szCs w:val="28"/>
        </w:rPr>
        <w:t>是有價值的。</w:t>
      </w:r>
    </w:p>
    <w:p w:rsidR="005C3A9C" w:rsidRDefault="005C3A9C" w:rsidP="00D724C5">
      <w:pPr>
        <w:rPr>
          <w:rFonts w:ascii="標楷體" w:eastAsia="標楷體" w:hAnsi="標楷體"/>
          <w:sz w:val="28"/>
          <w:szCs w:val="28"/>
        </w:rPr>
      </w:pPr>
    </w:p>
    <w:p w:rsidR="009C207D" w:rsidRDefault="009C207D" w:rsidP="00D724C5">
      <w:pPr>
        <w:rPr>
          <w:rFonts w:ascii="標楷體" w:eastAsia="標楷體" w:hAnsi="標楷體"/>
          <w:sz w:val="28"/>
          <w:szCs w:val="28"/>
        </w:rPr>
      </w:pPr>
      <w:r w:rsidRPr="009C207D">
        <w:rPr>
          <w:rFonts w:ascii="標楷體" w:eastAsia="標楷體" w:hAnsi="標楷體" w:hint="eastAsia"/>
          <w:sz w:val="28"/>
          <w:szCs w:val="28"/>
        </w:rPr>
        <w:t>(</w:t>
      </w:r>
      <w:r>
        <w:rPr>
          <w:rFonts w:ascii="標楷體" w:eastAsia="標楷體" w:hAnsi="標楷體" w:hint="eastAsia"/>
          <w:sz w:val="28"/>
          <w:szCs w:val="28"/>
        </w:rPr>
        <w:t>從技術內容</w:t>
      </w:r>
      <w:r w:rsidRPr="009C207D">
        <w:rPr>
          <w:rFonts w:ascii="標楷體" w:eastAsia="標楷體" w:hAnsi="標楷體" w:hint="eastAsia"/>
          <w:sz w:val="28"/>
          <w:szCs w:val="28"/>
        </w:rPr>
        <w:t>觀點之整理)</w:t>
      </w:r>
    </w:p>
    <w:p w:rsidR="009C207D" w:rsidRDefault="006D0CAE" w:rsidP="00D724C5">
      <w:pPr>
        <w:rPr>
          <w:rFonts w:ascii="標楷體" w:eastAsia="標楷體" w:hAnsi="標楷體"/>
          <w:sz w:val="28"/>
          <w:szCs w:val="28"/>
        </w:rPr>
      </w:pPr>
      <w:r>
        <w:rPr>
          <w:rFonts w:ascii="標楷體" w:eastAsia="標楷體" w:hAnsi="標楷體" w:hint="eastAsia"/>
          <w:sz w:val="28"/>
          <w:szCs w:val="28"/>
        </w:rPr>
        <w:t xml:space="preserve">    </w:t>
      </w:r>
      <w:r w:rsidRPr="006D0CAE">
        <w:rPr>
          <w:rFonts w:ascii="標楷體" w:eastAsia="標楷體" w:hAnsi="標楷體" w:hint="eastAsia"/>
          <w:sz w:val="28"/>
          <w:szCs w:val="28"/>
        </w:rPr>
        <w:t>有些人認為，如果</w:t>
      </w:r>
      <w:r>
        <w:rPr>
          <w:rFonts w:ascii="標楷體" w:eastAsia="標楷體" w:hAnsi="標楷體" w:hint="eastAsia"/>
          <w:sz w:val="28"/>
          <w:szCs w:val="28"/>
        </w:rPr>
        <w:t>不具有</w:t>
      </w:r>
      <w:r w:rsidRPr="006D0CAE">
        <w:rPr>
          <w:rFonts w:ascii="標楷體" w:eastAsia="標楷體" w:hAnsi="標楷體" w:hint="eastAsia"/>
          <w:sz w:val="28"/>
          <w:szCs w:val="28"/>
        </w:rPr>
        <w:t>所涉及技術的詳細知識的最終產品製造商是談判的主要參與方，那麼在整個談判過程中，他們將需要與其所有供應商進行協調，這可能會延長談判過程並增加成本。</w:t>
      </w:r>
      <w:r>
        <w:rPr>
          <w:rFonts w:ascii="標楷體" w:eastAsia="標楷體" w:hAnsi="標楷體" w:hint="eastAsia"/>
          <w:sz w:val="28"/>
          <w:szCs w:val="28"/>
        </w:rPr>
        <w:t>因此，他們</w:t>
      </w:r>
      <w:r>
        <w:rPr>
          <w:rFonts w:ascii="標楷體" w:eastAsia="標楷體" w:hAnsi="標楷體" w:hint="eastAsia"/>
          <w:sz w:val="28"/>
          <w:szCs w:val="28"/>
        </w:rPr>
        <w:lastRenderedPageBreak/>
        <w:t>認為，對於那些落在專利請求項</w:t>
      </w:r>
      <w:r w:rsidRPr="006D0CAE">
        <w:rPr>
          <w:rFonts w:ascii="標楷體" w:eastAsia="標楷體" w:hAnsi="標楷體" w:hint="eastAsia"/>
          <w:sz w:val="28"/>
          <w:szCs w:val="28"/>
        </w:rPr>
        <w:t>範圍內的技術</w:t>
      </w:r>
      <w:r>
        <w:rPr>
          <w:rFonts w:ascii="標楷體" w:eastAsia="標楷體" w:hAnsi="標楷體" w:hint="eastAsia"/>
          <w:sz w:val="28"/>
          <w:szCs w:val="28"/>
        </w:rPr>
        <w:t>之</w:t>
      </w:r>
      <w:r w:rsidRPr="006D0CAE">
        <w:rPr>
          <w:rFonts w:ascii="標楷體" w:eastAsia="標楷體" w:hAnsi="標楷體" w:hint="eastAsia"/>
          <w:sz w:val="28"/>
          <w:szCs w:val="28"/>
        </w:rPr>
        <w:t>供應商</w:t>
      </w:r>
      <w:r>
        <w:rPr>
          <w:rFonts w:ascii="標楷體" w:eastAsia="標楷體" w:hAnsi="標楷體" w:hint="eastAsia"/>
          <w:sz w:val="28"/>
          <w:szCs w:val="28"/>
        </w:rPr>
        <w:t>，具有必要的技術知識，來參與授權</w:t>
      </w:r>
      <w:r w:rsidRPr="006D0CAE">
        <w:rPr>
          <w:rFonts w:ascii="標楷體" w:eastAsia="標楷體" w:hAnsi="標楷體" w:hint="eastAsia"/>
          <w:sz w:val="28"/>
          <w:szCs w:val="28"/>
        </w:rPr>
        <w:t>談判可能</w:t>
      </w:r>
      <w:r>
        <w:rPr>
          <w:rFonts w:ascii="標楷體" w:eastAsia="標楷體" w:hAnsi="標楷體" w:hint="eastAsia"/>
          <w:sz w:val="28"/>
          <w:szCs w:val="28"/>
        </w:rPr>
        <w:t>會</w:t>
      </w:r>
      <w:r w:rsidRPr="006D0CAE">
        <w:rPr>
          <w:rFonts w:ascii="標楷體" w:eastAsia="標楷體" w:hAnsi="標楷體" w:hint="eastAsia"/>
          <w:sz w:val="28"/>
          <w:szCs w:val="28"/>
        </w:rPr>
        <w:t>更有效。</w:t>
      </w:r>
    </w:p>
    <w:p w:rsidR="006D0CAE" w:rsidRPr="006D0CAE" w:rsidRDefault="006D0CAE" w:rsidP="00D724C5">
      <w:pPr>
        <w:rPr>
          <w:rFonts w:ascii="標楷體" w:eastAsia="標楷體" w:hAnsi="標楷體"/>
          <w:sz w:val="28"/>
          <w:szCs w:val="28"/>
        </w:rPr>
      </w:pPr>
      <w:r>
        <w:rPr>
          <w:rFonts w:ascii="標楷體" w:eastAsia="標楷體" w:hAnsi="標楷體" w:hint="eastAsia"/>
          <w:sz w:val="28"/>
          <w:szCs w:val="28"/>
        </w:rPr>
        <w:t xml:space="preserve">    </w:t>
      </w:r>
      <w:r w:rsidR="00B32ED7">
        <w:rPr>
          <w:rFonts w:ascii="標楷體" w:eastAsia="標楷體" w:hAnsi="標楷體" w:hint="eastAsia"/>
          <w:sz w:val="28"/>
          <w:szCs w:val="28"/>
        </w:rPr>
        <w:t>相反，從專利權人</w:t>
      </w:r>
      <w:r w:rsidRPr="006D0CAE">
        <w:rPr>
          <w:rFonts w:ascii="標楷體" w:eastAsia="標楷體" w:hAnsi="標楷體" w:hint="eastAsia"/>
          <w:sz w:val="28"/>
          <w:szCs w:val="28"/>
        </w:rPr>
        <w:t>的角度來看，還有一個建議是希望與最終</w:t>
      </w:r>
      <w:r w:rsidR="00B32ED7">
        <w:rPr>
          <w:rFonts w:ascii="標楷體" w:eastAsia="標楷體" w:hAnsi="標楷體" w:hint="eastAsia"/>
          <w:sz w:val="28"/>
          <w:szCs w:val="28"/>
        </w:rPr>
        <w:t>產品製造商進行談判，因為就算不讓供應商</w:t>
      </w:r>
      <w:r w:rsidR="00B32ED7" w:rsidRPr="00B32ED7">
        <w:rPr>
          <w:rFonts w:ascii="標楷體" w:eastAsia="標楷體" w:hAnsi="標楷體" w:hint="eastAsia"/>
          <w:sz w:val="28"/>
          <w:szCs w:val="28"/>
        </w:rPr>
        <w:t>參與談判</w:t>
      </w:r>
      <w:r w:rsidR="00B32ED7">
        <w:rPr>
          <w:rFonts w:ascii="標楷體" w:eastAsia="標楷體" w:hAnsi="標楷體" w:hint="eastAsia"/>
          <w:sz w:val="28"/>
          <w:szCs w:val="28"/>
        </w:rPr>
        <w:t>，也有可能從供應商那裡獲得有關技術內容的資訊</w:t>
      </w:r>
      <w:r w:rsidRPr="006D0CAE">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(授權金負擔之分配)</w:t>
      </w:r>
    </w:p>
    <w:p w:rsidR="00B32ED7"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7D17B0">
        <w:rPr>
          <w:rFonts w:ascii="標楷體" w:eastAsia="標楷體" w:hAnsi="標楷體" w:hint="eastAsia"/>
          <w:sz w:val="28"/>
          <w:szCs w:val="28"/>
        </w:rPr>
        <w:t>在產品販售後，專利權人要求支付授權金時，於</w:t>
      </w:r>
      <w:proofErr w:type="gramStart"/>
      <w:r w:rsidR="007D17B0">
        <w:rPr>
          <w:rFonts w:ascii="標楷體" w:eastAsia="標楷體" w:hAnsi="標楷體" w:hint="eastAsia"/>
          <w:sz w:val="28"/>
          <w:szCs w:val="28"/>
        </w:rPr>
        <w:t>供應鏈內如何</w:t>
      </w:r>
      <w:proofErr w:type="gramEnd"/>
      <w:r w:rsidR="007D17B0">
        <w:rPr>
          <w:rFonts w:ascii="標楷體" w:eastAsia="標楷體" w:hAnsi="標楷體" w:hint="eastAsia"/>
          <w:sz w:val="28"/>
          <w:szCs w:val="28"/>
        </w:rPr>
        <w:t>分攤授權費用</w:t>
      </w:r>
      <w:r w:rsidR="005C3A9C" w:rsidRPr="00C7616C">
        <w:rPr>
          <w:rFonts w:ascii="標楷體" w:eastAsia="標楷體" w:hAnsi="標楷體" w:hint="eastAsia"/>
          <w:sz w:val="28"/>
          <w:szCs w:val="28"/>
        </w:rPr>
        <w:t>便成為一個議題。特別是在資訊通信領域，事業開始之後才進行授權談判已經是慣例，更容易產生這類的問題。</w:t>
      </w:r>
    </w:p>
    <w:p w:rsidR="00B32ED7" w:rsidRDefault="00B32ED7" w:rsidP="00D724C5">
      <w:pPr>
        <w:rPr>
          <w:rFonts w:ascii="標楷體" w:eastAsia="標楷體" w:hAnsi="標楷體"/>
          <w:sz w:val="28"/>
          <w:szCs w:val="28"/>
        </w:rPr>
      </w:pPr>
      <w:r>
        <w:rPr>
          <w:rFonts w:ascii="標楷體" w:eastAsia="標楷體" w:hAnsi="標楷體" w:hint="eastAsia"/>
          <w:sz w:val="28"/>
          <w:szCs w:val="28"/>
        </w:rPr>
        <w:t xml:space="preserve">    </w:t>
      </w:r>
      <w:r w:rsidR="005C3A9C" w:rsidRPr="00C7616C">
        <w:rPr>
          <w:rFonts w:ascii="標楷體" w:eastAsia="標楷體" w:hAnsi="標楷體" w:hint="eastAsia"/>
          <w:sz w:val="28"/>
          <w:szCs w:val="28"/>
        </w:rPr>
        <w:t>也有一些業者簽定專利</w:t>
      </w:r>
      <w:r w:rsidR="007257CC">
        <w:rPr>
          <w:rFonts w:ascii="標楷體" w:eastAsia="標楷體" w:hAnsi="標楷體" w:hint="eastAsia"/>
          <w:sz w:val="28"/>
          <w:szCs w:val="28"/>
        </w:rPr>
        <w:t>賠</w:t>
      </w:r>
      <w:r w:rsidR="005C3A9C" w:rsidRPr="00C7616C">
        <w:rPr>
          <w:rFonts w:ascii="標楷體" w:eastAsia="標楷體" w:hAnsi="標楷體" w:hint="eastAsia"/>
          <w:sz w:val="28"/>
          <w:szCs w:val="28"/>
        </w:rPr>
        <w:t>償契約時</w:t>
      </w:r>
      <w:r w:rsidR="007D17B0">
        <w:rPr>
          <w:rFonts w:ascii="新細明體" w:eastAsia="新細明體" w:hAnsi="新細明體" w:hint="eastAsia"/>
          <w:sz w:val="28"/>
          <w:szCs w:val="28"/>
        </w:rPr>
        <w:t>，</w:t>
      </w:r>
      <w:r w:rsidR="005C3A9C" w:rsidRPr="00C7616C">
        <w:rPr>
          <w:rFonts w:ascii="標楷體" w:eastAsia="標楷體" w:hAnsi="標楷體" w:hint="eastAsia"/>
          <w:sz w:val="28"/>
          <w:szCs w:val="28"/>
        </w:rPr>
        <w:t>要求供應商支付授權金，在這種情況下，假如是由最終</w:t>
      </w:r>
      <w:r w:rsidR="007D17B0">
        <w:rPr>
          <w:rFonts w:ascii="標楷體" w:eastAsia="標楷體" w:hAnsi="標楷體" w:hint="eastAsia"/>
          <w:sz w:val="28"/>
          <w:szCs w:val="28"/>
        </w:rPr>
        <w:t>產品製造商作為主體所談判的授權金，有可能與零件販售價格相比過大而</w:t>
      </w:r>
      <w:r w:rsidR="005C3A9C" w:rsidRPr="00C7616C">
        <w:rPr>
          <w:rFonts w:ascii="標楷體" w:eastAsia="標楷體" w:hAnsi="標楷體" w:hint="eastAsia"/>
          <w:sz w:val="28"/>
          <w:szCs w:val="28"/>
        </w:rPr>
        <w:t>要求供應商支付的情形發生</w:t>
      </w:r>
      <w:r w:rsidR="000338CE">
        <w:rPr>
          <w:rStyle w:val="a6"/>
          <w:rFonts w:ascii="標楷體" w:eastAsia="標楷體" w:hAnsi="標楷體"/>
          <w:sz w:val="28"/>
          <w:szCs w:val="28"/>
        </w:rPr>
        <w:footnoteReference w:id="51"/>
      </w:r>
      <w:r w:rsidR="000338CE">
        <w:rPr>
          <w:rFonts w:ascii="標楷體" w:eastAsia="標楷體" w:hAnsi="標楷體" w:hint="eastAsia"/>
          <w:sz w:val="28"/>
          <w:szCs w:val="28"/>
        </w:rPr>
        <w:t>。</w:t>
      </w:r>
    </w:p>
    <w:p w:rsidR="005C3A9C" w:rsidRDefault="00B32ED7" w:rsidP="00D724C5">
      <w:pPr>
        <w:rPr>
          <w:rFonts w:ascii="標楷體" w:eastAsia="標楷體" w:hAnsi="標楷體"/>
          <w:sz w:val="28"/>
          <w:szCs w:val="28"/>
        </w:rPr>
      </w:pPr>
      <w:r>
        <w:rPr>
          <w:rFonts w:ascii="標楷體" w:eastAsia="標楷體" w:hAnsi="標楷體" w:hint="eastAsia"/>
          <w:sz w:val="28"/>
          <w:szCs w:val="28"/>
        </w:rPr>
        <w:t xml:space="preserve">    </w:t>
      </w:r>
      <w:r w:rsidR="005C3A9C" w:rsidRPr="00C7616C">
        <w:rPr>
          <w:rFonts w:ascii="標楷體" w:eastAsia="標楷體" w:hAnsi="標楷體" w:hint="eastAsia"/>
          <w:sz w:val="28"/>
          <w:szCs w:val="28"/>
        </w:rPr>
        <w:t>為避免這種情況，實務上常見將SEPs排除在專利</w:t>
      </w:r>
      <w:r w:rsidR="007257CC">
        <w:rPr>
          <w:rFonts w:ascii="標楷體" w:eastAsia="標楷體" w:hAnsi="標楷體" w:hint="eastAsia"/>
          <w:sz w:val="28"/>
          <w:szCs w:val="28"/>
        </w:rPr>
        <w:t>賠</w:t>
      </w:r>
      <w:r w:rsidR="005C3A9C" w:rsidRPr="00C7616C">
        <w:rPr>
          <w:rFonts w:ascii="標楷體" w:eastAsia="標楷體" w:hAnsi="標楷體" w:hint="eastAsia"/>
          <w:sz w:val="28"/>
          <w:szCs w:val="28"/>
        </w:rPr>
        <w:t>償契約的對象之外</w:t>
      </w:r>
      <w:r w:rsidR="000338CE">
        <w:rPr>
          <w:rFonts w:ascii="標楷體" w:eastAsia="標楷體" w:hAnsi="標楷體" w:hint="eastAsia"/>
          <w:sz w:val="28"/>
          <w:szCs w:val="28"/>
        </w:rPr>
        <w:t>。有人認為，為了避免給供應商造成過大的負擔，應根據專利請求項</w:t>
      </w:r>
      <w:r w:rsidR="000338CE" w:rsidRPr="000338CE">
        <w:rPr>
          <w:rFonts w:ascii="標楷體" w:eastAsia="標楷體" w:hAnsi="標楷體" w:hint="eastAsia"/>
          <w:sz w:val="28"/>
          <w:szCs w:val="28"/>
        </w:rPr>
        <w:t>範圍內</w:t>
      </w:r>
      <w:r w:rsidR="0062111F">
        <w:rPr>
          <w:rFonts w:ascii="標楷體" w:eastAsia="標楷體" w:hAnsi="標楷體" w:hint="eastAsia"/>
          <w:sz w:val="28"/>
          <w:szCs w:val="28"/>
        </w:rPr>
        <w:t>的發明的主要部分，在整個供應鏈中分配授權</w:t>
      </w:r>
      <w:r w:rsidR="000338CE" w:rsidRPr="000338CE">
        <w:rPr>
          <w:rFonts w:ascii="標楷體" w:eastAsia="標楷體" w:hAnsi="標楷體" w:hint="eastAsia"/>
          <w:sz w:val="28"/>
          <w:szCs w:val="28"/>
        </w:rPr>
        <w:t>費用</w:t>
      </w:r>
      <w:r w:rsidR="005C3A9C" w:rsidRPr="00C7616C">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也有一些意見指出</w:t>
      </w:r>
      <w:r w:rsidR="007D17B0">
        <w:rPr>
          <w:rFonts w:ascii="新細明體" w:eastAsia="新細明體" w:hAnsi="新細明體" w:hint="eastAsia"/>
          <w:sz w:val="28"/>
          <w:szCs w:val="28"/>
        </w:rPr>
        <w:t>，</w:t>
      </w:r>
      <w:r w:rsidRPr="00C7616C">
        <w:rPr>
          <w:rFonts w:ascii="標楷體" w:eastAsia="標楷體" w:hAnsi="標楷體" w:hint="eastAsia"/>
          <w:sz w:val="28"/>
          <w:szCs w:val="28"/>
        </w:rPr>
        <w:t>在專利</w:t>
      </w:r>
      <w:r w:rsidR="007257CC">
        <w:rPr>
          <w:rFonts w:ascii="標楷體" w:eastAsia="標楷體" w:hAnsi="標楷體" w:hint="eastAsia"/>
          <w:sz w:val="28"/>
          <w:szCs w:val="28"/>
        </w:rPr>
        <w:t>賠</w:t>
      </w:r>
      <w:r w:rsidRPr="00C7616C">
        <w:rPr>
          <w:rFonts w:ascii="標楷體" w:eastAsia="標楷體" w:hAnsi="標楷體" w:hint="eastAsia"/>
          <w:sz w:val="28"/>
          <w:szCs w:val="28"/>
        </w:rPr>
        <w:t>償契約中</w:t>
      </w:r>
      <w:r w:rsidR="007D17B0">
        <w:rPr>
          <w:rFonts w:ascii="新細明體" w:eastAsia="新細明體" w:hAnsi="新細明體" w:hint="eastAsia"/>
          <w:sz w:val="28"/>
          <w:szCs w:val="28"/>
        </w:rPr>
        <w:t>，</w:t>
      </w:r>
      <w:r w:rsidRPr="00C7616C">
        <w:rPr>
          <w:rFonts w:ascii="標楷體" w:eastAsia="標楷體" w:hAnsi="標楷體" w:hint="eastAsia"/>
          <w:sz w:val="28"/>
          <w:szCs w:val="28"/>
        </w:rPr>
        <w:t>加入如果供應商沒有獲得參與授權談判的機會時，免除供應商支付授權金責任的條文也是合</w:t>
      </w:r>
      <w:r w:rsidRPr="00C7616C">
        <w:rPr>
          <w:rFonts w:ascii="標楷體" w:eastAsia="標楷體" w:hAnsi="標楷體" w:hint="eastAsia"/>
          <w:sz w:val="28"/>
          <w:szCs w:val="28"/>
        </w:rPr>
        <w:lastRenderedPageBreak/>
        <w:t>理的。</w:t>
      </w:r>
      <w:r w:rsidR="0062111F">
        <w:rPr>
          <w:rFonts w:ascii="標楷體" w:eastAsia="標楷體" w:hAnsi="標楷體" w:hint="eastAsia"/>
          <w:sz w:val="28"/>
          <w:szCs w:val="28"/>
        </w:rPr>
        <w:t>有些人還建議，可以合理地列入一項規定，</w:t>
      </w:r>
      <w:r w:rsidR="0062111F" w:rsidRPr="0062111F">
        <w:rPr>
          <w:rFonts w:ascii="標楷體" w:eastAsia="標楷體" w:hAnsi="標楷體" w:hint="eastAsia"/>
          <w:sz w:val="28"/>
          <w:szCs w:val="28"/>
        </w:rPr>
        <w:t>免</w:t>
      </w:r>
      <w:r w:rsidR="0062111F">
        <w:rPr>
          <w:rFonts w:ascii="標楷體" w:eastAsia="標楷體" w:hAnsi="標楷體" w:hint="eastAsia"/>
          <w:sz w:val="28"/>
          <w:szCs w:val="28"/>
        </w:rPr>
        <w:t>除供應商承擔超零</w:t>
      </w:r>
      <w:r w:rsidR="0062111F" w:rsidRPr="0062111F">
        <w:rPr>
          <w:rFonts w:ascii="標楷體" w:eastAsia="標楷體" w:hAnsi="標楷體" w:hint="eastAsia"/>
          <w:sz w:val="28"/>
          <w:szCs w:val="28"/>
        </w:rPr>
        <w:t>件價格相應金額的責任。</w:t>
      </w:r>
      <w:r w:rsidR="0062111F">
        <w:rPr>
          <w:rFonts w:ascii="標楷體" w:eastAsia="標楷體" w:hAnsi="標楷體" w:hint="eastAsia"/>
          <w:sz w:val="28"/>
          <w:szCs w:val="28"/>
        </w:rPr>
        <w:t>另一種觀點是，如果供應商被要求承擔授權費，那麼他們的零</w:t>
      </w:r>
      <w:r w:rsidR="0062111F" w:rsidRPr="0062111F">
        <w:rPr>
          <w:rFonts w:ascii="標楷體" w:eastAsia="標楷體" w:hAnsi="標楷體" w:hint="eastAsia"/>
          <w:sz w:val="28"/>
          <w:szCs w:val="28"/>
        </w:rPr>
        <w:t>件價格應該反映SEP的技術價值。</w:t>
      </w:r>
    </w:p>
    <w:p w:rsidR="005C3A9C" w:rsidRPr="00C7616C" w:rsidRDefault="009A5DA5" w:rsidP="00D76BEF">
      <w:pPr>
        <w:pStyle w:val="3"/>
        <w:rPr>
          <w:rFonts w:ascii="標楷體" w:eastAsia="標楷體" w:hAnsi="標楷體"/>
          <w:sz w:val="28"/>
          <w:szCs w:val="28"/>
        </w:rPr>
      </w:pPr>
      <w:bookmarkStart w:id="14" w:name="_Toc522712222"/>
      <w:r w:rsidRPr="00C7616C">
        <w:rPr>
          <w:rFonts w:ascii="標楷體" w:eastAsia="標楷體" w:hAnsi="標楷體" w:hint="eastAsia"/>
          <w:sz w:val="28"/>
          <w:szCs w:val="28"/>
        </w:rPr>
        <w:t>3.</w:t>
      </w:r>
      <w:r w:rsidR="005C3A9C" w:rsidRPr="00C7616C">
        <w:rPr>
          <w:rFonts w:ascii="標楷體" w:eastAsia="標楷體" w:hAnsi="標楷體" w:hint="eastAsia"/>
          <w:sz w:val="28"/>
          <w:szCs w:val="28"/>
        </w:rPr>
        <w:t>保護機密資訊</w:t>
      </w:r>
      <w:bookmarkEnd w:id="14"/>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(總論)</w:t>
      </w:r>
    </w:p>
    <w:p w:rsidR="005C3A9C"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7D17B0">
        <w:rPr>
          <w:rFonts w:ascii="標楷體" w:eastAsia="標楷體" w:hAnsi="標楷體" w:hint="eastAsia"/>
          <w:sz w:val="28"/>
          <w:szCs w:val="28"/>
        </w:rPr>
        <w:t>所謂保</w:t>
      </w:r>
      <w:r w:rsidR="005C3A9C" w:rsidRPr="00C7616C">
        <w:rPr>
          <w:rFonts w:ascii="標楷體" w:eastAsia="標楷體" w:hAnsi="標楷體" w:hint="eastAsia"/>
          <w:sz w:val="28"/>
          <w:szCs w:val="28"/>
        </w:rPr>
        <w:t>密契約(非公開契約)確保在談</w:t>
      </w:r>
      <w:r w:rsidR="007D17B0">
        <w:rPr>
          <w:rFonts w:ascii="標楷體" w:eastAsia="標楷體" w:hAnsi="標楷體" w:hint="eastAsia"/>
          <w:sz w:val="28"/>
          <w:szCs w:val="28"/>
        </w:rPr>
        <w:t>判中所揭露之商業或技術面上敏感資訊不揭露給第三人。經由簽定保</w:t>
      </w:r>
      <w:r w:rsidR="005C3A9C" w:rsidRPr="00C7616C">
        <w:rPr>
          <w:rFonts w:ascii="標楷體" w:eastAsia="標楷體" w:hAnsi="標楷體" w:hint="eastAsia"/>
          <w:sz w:val="28"/>
          <w:szCs w:val="28"/>
        </w:rPr>
        <w:t>密契約，當事者</w:t>
      </w:r>
      <w:r w:rsidR="0062111F">
        <w:rPr>
          <w:rFonts w:ascii="標楷體" w:eastAsia="標楷體" w:hAnsi="標楷體" w:hint="eastAsia"/>
          <w:sz w:val="28"/>
          <w:szCs w:val="28"/>
        </w:rPr>
        <w:t>較容易</w:t>
      </w:r>
      <w:r w:rsidR="005C3A9C" w:rsidRPr="00C7616C">
        <w:rPr>
          <w:rFonts w:ascii="標楷體" w:eastAsia="標楷體" w:hAnsi="標楷體" w:hint="eastAsia"/>
          <w:sz w:val="28"/>
          <w:szCs w:val="28"/>
        </w:rPr>
        <w:t>揭露敏感資訊，因此導致較有效率的授權談判。</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7D17B0">
        <w:rPr>
          <w:rFonts w:ascii="標楷體" w:eastAsia="標楷體" w:hAnsi="標楷體" w:hint="eastAsia"/>
          <w:sz w:val="28"/>
          <w:szCs w:val="28"/>
        </w:rPr>
        <w:t>另一方面，當事者在簽定保</w:t>
      </w:r>
      <w:r w:rsidRPr="00C7616C">
        <w:rPr>
          <w:rFonts w:ascii="標楷體" w:eastAsia="標楷體" w:hAnsi="標楷體" w:hint="eastAsia"/>
          <w:sz w:val="28"/>
          <w:szCs w:val="28"/>
        </w:rPr>
        <w:t>密契約時</w:t>
      </w:r>
      <w:r w:rsidR="007D17B0">
        <w:rPr>
          <w:rFonts w:ascii="新細明體" w:eastAsia="新細明體" w:hAnsi="新細明體" w:hint="eastAsia"/>
          <w:sz w:val="28"/>
          <w:szCs w:val="28"/>
        </w:rPr>
        <w:t>，</w:t>
      </w:r>
      <w:r w:rsidRPr="00C7616C">
        <w:rPr>
          <w:rFonts w:ascii="標楷體" w:eastAsia="標楷體" w:hAnsi="標楷體" w:hint="eastAsia"/>
          <w:sz w:val="28"/>
          <w:szCs w:val="28"/>
        </w:rPr>
        <w:t>必須留意契約上的文字用語，以避免將來無法於法庭上提出作為</w:t>
      </w:r>
      <w:r w:rsidR="00BF204D">
        <w:rPr>
          <w:rFonts w:ascii="標楷體" w:eastAsia="標楷體" w:hAnsi="標楷體" w:hint="eastAsia"/>
          <w:sz w:val="28"/>
          <w:szCs w:val="28"/>
        </w:rPr>
        <w:t>善意</w:t>
      </w:r>
      <w:r w:rsidRPr="00C7616C">
        <w:rPr>
          <w:rFonts w:ascii="標楷體" w:eastAsia="標楷體" w:hAnsi="標楷體" w:hint="eastAsia"/>
          <w:sz w:val="28"/>
          <w:szCs w:val="28"/>
        </w:rPr>
        <w:t>談判證據</w:t>
      </w:r>
      <w:r w:rsidR="00FF6502">
        <w:rPr>
          <w:rFonts w:ascii="標楷體" w:eastAsia="標楷體" w:hAnsi="標楷體" w:hint="eastAsia"/>
          <w:sz w:val="28"/>
          <w:szCs w:val="28"/>
        </w:rPr>
        <w:t>之風險</w:t>
      </w:r>
      <w:r w:rsidRPr="00C7616C">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w:t>
      </w:r>
      <w:r w:rsidR="00C8178D">
        <w:rPr>
          <w:rFonts w:ascii="標楷體" w:eastAsia="標楷體" w:hAnsi="標楷體" w:hint="eastAsia"/>
          <w:sz w:val="28"/>
          <w:szCs w:val="28"/>
        </w:rPr>
        <w:t>實施人</w:t>
      </w:r>
      <w:r w:rsidRPr="00C7616C">
        <w:rPr>
          <w:rFonts w:ascii="標楷體" w:eastAsia="標楷體" w:hAnsi="標楷體" w:hint="eastAsia"/>
          <w:sz w:val="28"/>
          <w:szCs w:val="28"/>
        </w:rPr>
        <w:t>的機密資訊)</w:t>
      </w:r>
    </w:p>
    <w:p w:rsidR="005C3A9C" w:rsidRDefault="009A5DA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8178D">
        <w:rPr>
          <w:rFonts w:ascii="標楷體" w:eastAsia="標楷體" w:hAnsi="標楷體" w:hint="eastAsia"/>
          <w:sz w:val="28"/>
          <w:szCs w:val="28"/>
        </w:rPr>
        <w:t>實施人</w:t>
      </w:r>
      <w:r w:rsidR="005C3A9C" w:rsidRPr="00C7616C">
        <w:rPr>
          <w:rFonts w:ascii="標楷體" w:eastAsia="標楷體" w:hAnsi="標楷體" w:hint="eastAsia"/>
          <w:sz w:val="28"/>
          <w:szCs w:val="28"/>
        </w:rPr>
        <w:t>方的機密資訊可包含市場預測及販售資訊等商業相關資訊、產品相關一般未對外公開之技術資訊等。</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F51053" w:rsidRPr="00F51053">
        <w:rPr>
          <w:rFonts w:ascii="標楷體" w:eastAsia="標楷體" w:hAnsi="標楷體" w:hint="eastAsia"/>
          <w:sz w:val="28"/>
          <w:szCs w:val="28"/>
        </w:rPr>
        <w:t>如果</w:t>
      </w:r>
      <w:r w:rsidR="00F51053">
        <w:rPr>
          <w:rFonts w:ascii="標楷體" w:eastAsia="標楷體" w:hAnsi="標楷體" w:hint="eastAsia"/>
          <w:sz w:val="28"/>
          <w:szCs w:val="28"/>
        </w:rPr>
        <w:t>專利權人對不向公眾開放的產品或製造方法行使</w:t>
      </w:r>
      <w:r w:rsidR="00F51053" w:rsidRPr="00F51053">
        <w:rPr>
          <w:rFonts w:ascii="標楷體" w:eastAsia="標楷體" w:hAnsi="標楷體" w:hint="eastAsia"/>
          <w:sz w:val="28"/>
          <w:szCs w:val="28"/>
        </w:rPr>
        <w:t>SEP</w:t>
      </w:r>
      <w:r w:rsidR="00F51053">
        <w:rPr>
          <w:rFonts w:ascii="標楷體" w:eastAsia="標楷體" w:hAnsi="標楷體" w:hint="eastAsia"/>
          <w:sz w:val="28"/>
          <w:szCs w:val="28"/>
        </w:rPr>
        <w:t>權利</w:t>
      </w:r>
      <w:r w:rsidR="00F51053" w:rsidRPr="00F51053">
        <w:rPr>
          <w:rFonts w:ascii="標楷體" w:eastAsia="標楷體" w:hAnsi="標楷體" w:hint="eastAsia"/>
          <w:sz w:val="28"/>
          <w:szCs w:val="28"/>
        </w:rPr>
        <w:t>，</w:t>
      </w:r>
      <w:r w:rsidR="00234326">
        <w:rPr>
          <w:rFonts w:ascii="標楷體" w:eastAsia="標楷體" w:hAnsi="標楷體" w:hint="eastAsia"/>
          <w:sz w:val="28"/>
          <w:szCs w:val="28"/>
        </w:rPr>
        <w:t>實施人</w:t>
      </w:r>
      <w:r w:rsidR="00F51053" w:rsidRPr="00F51053">
        <w:rPr>
          <w:rFonts w:ascii="標楷體" w:eastAsia="標楷體" w:hAnsi="標楷體" w:hint="eastAsia"/>
          <w:sz w:val="28"/>
          <w:szCs w:val="28"/>
        </w:rPr>
        <w:t>可</w:t>
      </w:r>
      <w:r w:rsidR="002E376E">
        <w:rPr>
          <w:rFonts w:ascii="標楷體" w:eastAsia="標楷體" w:hAnsi="標楷體" w:hint="eastAsia"/>
          <w:sz w:val="28"/>
          <w:szCs w:val="28"/>
        </w:rPr>
        <w:t>能想要考慮是否公開機密的技術資訊（例如半導體設計</w:t>
      </w:r>
      <w:r w:rsidR="00F51053" w:rsidRPr="00F51053">
        <w:rPr>
          <w:rFonts w:ascii="標楷體" w:eastAsia="標楷體" w:hAnsi="標楷體" w:hint="eastAsia"/>
          <w:sz w:val="28"/>
          <w:szCs w:val="28"/>
        </w:rPr>
        <w:t>圖或</w:t>
      </w:r>
      <w:r w:rsidR="002E376E">
        <w:rPr>
          <w:rFonts w:ascii="標楷體" w:eastAsia="標楷體" w:hAnsi="標楷體" w:hint="eastAsia"/>
          <w:sz w:val="28"/>
          <w:szCs w:val="28"/>
        </w:rPr>
        <w:t>電腦軟體原始碼）以便能有效地對抗專利權人所提出的特定侵權</w:t>
      </w:r>
      <w:r w:rsidR="00F51053" w:rsidRPr="00F51053">
        <w:rPr>
          <w:rFonts w:ascii="標楷體" w:eastAsia="標楷體" w:hAnsi="標楷體" w:hint="eastAsia"/>
          <w:sz w:val="28"/>
          <w:szCs w:val="28"/>
        </w:rPr>
        <w:t>理由。</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9975F6" w:rsidRPr="009975F6">
        <w:rPr>
          <w:rFonts w:ascii="標楷體" w:eastAsia="標楷體" w:hAnsi="標楷體" w:hint="eastAsia"/>
          <w:sz w:val="28"/>
          <w:szCs w:val="28"/>
        </w:rPr>
        <w:t>相比之下，如果</w:t>
      </w:r>
      <w:r w:rsidR="00E63F3B" w:rsidRPr="009975F6">
        <w:rPr>
          <w:rFonts w:ascii="標楷體" w:eastAsia="標楷體" w:hAnsi="標楷體" w:hint="eastAsia"/>
          <w:sz w:val="28"/>
          <w:szCs w:val="28"/>
        </w:rPr>
        <w:t>談</w:t>
      </w:r>
      <w:r w:rsidR="00E63F3B">
        <w:rPr>
          <w:rFonts w:ascii="標楷體" w:eastAsia="標楷體" w:hAnsi="標楷體" w:hint="eastAsia"/>
          <w:sz w:val="28"/>
          <w:szCs w:val="28"/>
        </w:rPr>
        <w:t>判的標的是涉及</w:t>
      </w:r>
      <w:r w:rsidR="009975F6" w:rsidRPr="009975F6">
        <w:rPr>
          <w:rFonts w:ascii="標楷體" w:eastAsia="標楷體" w:hAnsi="標楷體" w:hint="eastAsia"/>
          <w:sz w:val="28"/>
          <w:szCs w:val="28"/>
        </w:rPr>
        <w:t>侵權的</w:t>
      </w:r>
      <w:r w:rsidR="002E69F9">
        <w:rPr>
          <w:rFonts w:ascii="標楷體" w:eastAsia="標楷體" w:hAnsi="標楷體" w:hint="eastAsia"/>
          <w:sz w:val="28"/>
          <w:szCs w:val="28"/>
        </w:rPr>
        <w:t>產</w:t>
      </w:r>
      <w:r w:rsidR="009975F6" w:rsidRPr="009975F6">
        <w:rPr>
          <w:rFonts w:ascii="標楷體" w:eastAsia="標楷體" w:hAnsi="標楷體" w:hint="eastAsia"/>
          <w:sz w:val="28"/>
          <w:szCs w:val="28"/>
        </w:rPr>
        <w:t>品</w:t>
      </w:r>
      <w:r w:rsidR="002E69F9">
        <w:rPr>
          <w:rFonts w:ascii="標楷體" w:eastAsia="標楷體" w:hAnsi="標楷體" w:hint="eastAsia"/>
          <w:sz w:val="28"/>
          <w:szCs w:val="28"/>
        </w:rPr>
        <w:t>是物，例如一般用途的機構發明</w:t>
      </w:r>
      <w:r w:rsidR="009975F6">
        <w:rPr>
          <w:rFonts w:ascii="標楷體" w:eastAsia="標楷體" w:hAnsi="標楷體" w:hint="eastAsia"/>
          <w:sz w:val="28"/>
          <w:szCs w:val="28"/>
        </w:rPr>
        <w:t>，</w:t>
      </w:r>
      <w:r w:rsidR="00234326">
        <w:rPr>
          <w:rFonts w:ascii="標楷體" w:eastAsia="標楷體" w:hAnsi="標楷體" w:hint="eastAsia"/>
          <w:sz w:val="28"/>
          <w:szCs w:val="28"/>
        </w:rPr>
        <w:t>專利權人</w:t>
      </w:r>
      <w:r w:rsidR="009975F6">
        <w:rPr>
          <w:rFonts w:ascii="標楷體" w:eastAsia="標楷體" w:hAnsi="標楷體" w:hint="eastAsia"/>
          <w:sz w:val="28"/>
          <w:szCs w:val="28"/>
        </w:rPr>
        <w:t>評估</w:t>
      </w:r>
      <w:r w:rsidR="002E69F9">
        <w:rPr>
          <w:rFonts w:ascii="標楷體" w:eastAsia="標楷體" w:hAnsi="標楷體" w:hint="eastAsia"/>
          <w:sz w:val="28"/>
          <w:szCs w:val="28"/>
        </w:rPr>
        <w:t>物品</w:t>
      </w:r>
      <w:r w:rsidR="009975F6">
        <w:rPr>
          <w:rFonts w:ascii="標楷體" w:eastAsia="標楷體" w:hAnsi="標楷體" w:hint="eastAsia"/>
          <w:sz w:val="28"/>
          <w:szCs w:val="28"/>
        </w:rPr>
        <w:t>是否侵</w:t>
      </w:r>
      <w:r w:rsidR="00E63F3B">
        <w:rPr>
          <w:rFonts w:ascii="標楷體" w:eastAsia="標楷體" w:hAnsi="標楷體" w:hint="eastAsia"/>
          <w:sz w:val="28"/>
          <w:szCs w:val="28"/>
        </w:rPr>
        <w:t>害</w:t>
      </w:r>
      <w:r w:rsidR="009975F6">
        <w:rPr>
          <w:rFonts w:ascii="標楷體" w:eastAsia="標楷體" w:hAnsi="標楷體" w:hint="eastAsia"/>
          <w:sz w:val="28"/>
          <w:szCs w:val="28"/>
        </w:rPr>
        <w:t>其專利</w:t>
      </w:r>
      <w:r w:rsidR="009975F6" w:rsidRPr="009975F6">
        <w:rPr>
          <w:rFonts w:ascii="標楷體" w:eastAsia="標楷體" w:hAnsi="標楷體" w:hint="eastAsia"/>
          <w:sz w:val="28"/>
          <w:szCs w:val="28"/>
        </w:rPr>
        <w:t>，從檢查</w:t>
      </w:r>
      <w:r w:rsidR="009975F6">
        <w:rPr>
          <w:rFonts w:ascii="標楷體" w:eastAsia="標楷體" w:hAnsi="標楷體" w:hint="eastAsia"/>
          <w:sz w:val="28"/>
          <w:szCs w:val="28"/>
        </w:rPr>
        <w:t>產品</w:t>
      </w:r>
      <w:r w:rsidR="000B24FB">
        <w:rPr>
          <w:rFonts w:ascii="標楷體" w:eastAsia="標楷體" w:hAnsi="標楷體" w:hint="eastAsia"/>
          <w:sz w:val="28"/>
          <w:szCs w:val="28"/>
        </w:rPr>
        <w:t>就可以很明顯判斷</w:t>
      </w:r>
      <w:r w:rsidR="009975F6">
        <w:rPr>
          <w:rFonts w:ascii="標楷體" w:eastAsia="標楷體" w:hAnsi="標楷體" w:hint="eastAsia"/>
          <w:sz w:val="28"/>
          <w:szCs w:val="28"/>
        </w:rPr>
        <w:t>是否實施專利，</w:t>
      </w:r>
      <w:r w:rsidR="00234326">
        <w:rPr>
          <w:rFonts w:ascii="標楷體" w:eastAsia="標楷體" w:hAnsi="標楷體" w:hint="eastAsia"/>
          <w:sz w:val="28"/>
          <w:szCs w:val="28"/>
        </w:rPr>
        <w:t>實施人</w:t>
      </w:r>
      <w:r w:rsidR="009975F6">
        <w:rPr>
          <w:rFonts w:ascii="標楷體" w:eastAsia="標楷體" w:hAnsi="標楷體" w:hint="eastAsia"/>
          <w:sz w:val="28"/>
          <w:szCs w:val="28"/>
        </w:rPr>
        <w:t>可能不需要揭露機密技術資訊</w:t>
      </w:r>
      <w:r w:rsidR="009975F6" w:rsidRPr="009975F6">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當討論對象是專利請求項與標準規格文件的對應關係時，有關</w:t>
      </w:r>
      <w:r w:rsidR="00C8178D">
        <w:rPr>
          <w:rFonts w:ascii="標楷體" w:eastAsia="標楷體" w:hAnsi="標楷體" w:hint="eastAsia"/>
          <w:sz w:val="28"/>
          <w:szCs w:val="28"/>
        </w:rPr>
        <w:t>實施人</w:t>
      </w:r>
      <w:r w:rsidRPr="00C7616C">
        <w:rPr>
          <w:rFonts w:ascii="標楷體" w:eastAsia="標楷體" w:hAnsi="標楷體" w:hint="eastAsia"/>
          <w:sz w:val="28"/>
          <w:szCs w:val="28"/>
        </w:rPr>
        <w:t>產品的技術性機密資訊就沒有揭示的必要。</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(專利權人的機密資訊)</w:t>
      </w:r>
    </w:p>
    <w:p w:rsidR="005C3A9C" w:rsidRPr="00C7616C"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專利權人的機密資訊</w:t>
      </w:r>
      <w:r w:rsidR="007D17B0">
        <w:rPr>
          <w:rFonts w:ascii="新細明體" w:eastAsia="新細明體" w:hAnsi="新細明體" w:hint="eastAsia"/>
          <w:sz w:val="28"/>
          <w:szCs w:val="28"/>
        </w:rPr>
        <w:t>，</w:t>
      </w:r>
      <w:r w:rsidR="005C3A9C" w:rsidRPr="00C7616C">
        <w:rPr>
          <w:rFonts w:ascii="標楷體" w:eastAsia="標楷體" w:hAnsi="標楷體" w:hint="eastAsia"/>
          <w:sz w:val="28"/>
          <w:szCs w:val="28"/>
        </w:rPr>
        <w:t>包含請求項用語與相關標準規格文件對應段落的解釋</w:t>
      </w:r>
      <w:r w:rsidR="000B24FB">
        <w:rPr>
          <w:rFonts w:ascii="標楷體" w:eastAsia="標楷體" w:hAnsi="標楷體" w:hint="eastAsia"/>
          <w:sz w:val="28"/>
          <w:szCs w:val="28"/>
        </w:rPr>
        <w:t>(參照</w:t>
      </w:r>
      <w:r w:rsidR="000B24FB" w:rsidRPr="000B24FB">
        <w:rPr>
          <w:rFonts w:ascii="標楷體" w:eastAsia="標楷體" w:hAnsi="標楷體" w:hint="eastAsia"/>
          <w:sz w:val="28"/>
          <w:szCs w:val="28"/>
        </w:rPr>
        <w:t>Ⅱ</w:t>
      </w:r>
      <w:r w:rsidR="000B24FB">
        <w:rPr>
          <w:rFonts w:ascii="標楷體" w:eastAsia="標楷體" w:hAnsi="標楷體" w:hint="eastAsia"/>
          <w:sz w:val="28"/>
          <w:szCs w:val="28"/>
        </w:rPr>
        <w:t>.A.1)</w:t>
      </w:r>
      <w:r w:rsidR="005C3A9C" w:rsidRPr="00C7616C">
        <w:rPr>
          <w:rFonts w:ascii="標楷體" w:eastAsia="標楷體" w:hAnsi="標楷體" w:hint="eastAsia"/>
          <w:sz w:val="28"/>
          <w:szCs w:val="28"/>
        </w:rPr>
        <w:t>、用以說明授權支持FRAND之</w:t>
      </w:r>
      <w:r w:rsidR="00E02ADC">
        <w:rPr>
          <w:rFonts w:ascii="標楷體" w:eastAsia="標楷體" w:hAnsi="標楷體" w:hint="eastAsia"/>
          <w:sz w:val="28"/>
          <w:szCs w:val="28"/>
        </w:rPr>
        <w:t>條件</w:t>
      </w:r>
      <w:r w:rsidR="005C3A9C" w:rsidRPr="00C7616C">
        <w:rPr>
          <w:rFonts w:ascii="標楷體" w:eastAsia="標楷體" w:hAnsi="標楷體" w:hint="eastAsia"/>
          <w:sz w:val="28"/>
          <w:szCs w:val="28"/>
        </w:rPr>
        <w:t>例如</w:t>
      </w:r>
      <w:r w:rsidR="000B24FB">
        <w:rPr>
          <w:rFonts w:ascii="標楷體" w:eastAsia="標楷體" w:hAnsi="標楷體" w:hint="eastAsia"/>
          <w:sz w:val="28"/>
          <w:szCs w:val="28"/>
        </w:rPr>
        <w:t>可比較的</w:t>
      </w:r>
      <w:r w:rsidR="005C3A9C" w:rsidRPr="00C7616C">
        <w:rPr>
          <w:rFonts w:ascii="標楷體" w:eastAsia="標楷體" w:hAnsi="標楷體" w:hint="eastAsia"/>
          <w:sz w:val="28"/>
          <w:szCs w:val="28"/>
        </w:rPr>
        <w:t>授權金比率及額度等授權條件。</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w:t>
      </w:r>
      <w:r w:rsidR="007D17B0">
        <w:rPr>
          <w:rFonts w:ascii="標楷體" w:eastAsia="標楷體" w:hAnsi="標楷體" w:hint="eastAsia"/>
          <w:sz w:val="28"/>
          <w:szCs w:val="28"/>
        </w:rPr>
        <w:t>保</w:t>
      </w:r>
      <w:r w:rsidRPr="00C7616C">
        <w:rPr>
          <w:rFonts w:ascii="標楷體" w:eastAsia="標楷體" w:hAnsi="標楷體" w:hint="eastAsia"/>
          <w:sz w:val="28"/>
          <w:szCs w:val="28"/>
        </w:rPr>
        <w:t>密契約之條文)</w:t>
      </w:r>
    </w:p>
    <w:p w:rsidR="005C3A9C" w:rsidRPr="00C7616C"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7D17B0">
        <w:rPr>
          <w:rFonts w:ascii="標楷體" w:eastAsia="標楷體" w:hAnsi="標楷體" w:hint="eastAsia"/>
          <w:sz w:val="28"/>
          <w:szCs w:val="28"/>
        </w:rPr>
        <w:t>簽定保</w:t>
      </w:r>
      <w:r w:rsidR="005C3A9C" w:rsidRPr="00C7616C">
        <w:rPr>
          <w:rFonts w:ascii="標楷體" w:eastAsia="標楷體" w:hAnsi="標楷體" w:hint="eastAsia"/>
          <w:sz w:val="28"/>
          <w:szCs w:val="28"/>
        </w:rPr>
        <w:t>密契約時，必須考慮各種談判的事情，例如以下各條都必須討論：</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(1) 哪種資訊必須保持機密</w:t>
      </w:r>
      <w:r w:rsidR="007D17B0">
        <w:rPr>
          <w:rFonts w:ascii="新細明體" w:eastAsia="新細明體" w:hAnsi="新細明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(2) 誰可以接受機密資訊</w:t>
      </w:r>
      <w:r w:rsidR="007D17B0">
        <w:rPr>
          <w:rFonts w:ascii="新細明體" w:eastAsia="新細明體" w:hAnsi="新細明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(3) 機密資訊的表示方法</w:t>
      </w:r>
      <w:r w:rsidR="007D17B0">
        <w:rPr>
          <w:rFonts w:ascii="新細明體" w:eastAsia="新細明體" w:hAnsi="新細明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(4) 是否包含口頭傳達之資訊</w:t>
      </w:r>
      <w:r w:rsidR="007D17B0">
        <w:rPr>
          <w:rFonts w:ascii="新細明體" w:eastAsia="新細明體" w:hAnsi="新細明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(5) 契約的有效期間</w:t>
      </w:r>
      <w:r w:rsidR="007D17B0">
        <w:rPr>
          <w:rFonts w:ascii="新細明體" w:eastAsia="新細明體" w:hAnsi="新細明體" w:hint="eastAsia"/>
          <w:sz w:val="28"/>
          <w:szCs w:val="28"/>
        </w:rPr>
        <w:t>；</w:t>
      </w:r>
    </w:p>
    <w:p w:rsidR="005C3A9C" w:rsidRDefault="005C3A9C" w:rsidP="00D724C5">
      <w:pPr>
        <w:rPr>
          <w:rFonts w:ascii="新細明體" w:eastAsia="新細明體" w:hAnsi="新細明體"/>
          <w:sz w:val="28"/>
          <w:szCs w:val="28"/>
        </w:rPr>
      </w:pPr>
      <w:r w:rsidRPr="00C7616C">
        <w:rPr>
          <w:rFonts w:ascii="標楷體" w:eastAsia="標楷體" w:hAnsi="標楷體" w:hint="eastAsia"/>
          <w:sz w:val="28"/>
          <w:szCs w:val="28"/>
        </w:rPr>
        <w:lastRenderedPageBreak/>
        <w:t>(6) 是否可作為之後的訴訟抗辯使用</w:t>
      </w:r>
      <w:r w:rsidR="003A15BD">
        <w:rPr>
          <w:rFonts w:ascii="新細明體" w:eastAsia="新細明體" w:hAnsi="新細明體" w:hint="eastAsia"/>
          <w:sz w:val="28"/>
          <w:szCs w:val="28"/>
        </w:rPr>
        <w:t>；</w:t>
      </w:r>
    </w:p>
    <w:p w:rsidR="003A15BD" w:rsidRDefault="003A15BD" w:rsidP="00D724C5">
      <w:pPr>
        <w:rPr>
          <w:rFonts w:ascii="標楷體" w:eastAsia="標楷體" w:hAnsi="標楷體"/>
          <w:sz w:val="28"/>
          <w:szCs w:val="28"/>
        </w:rPr>
      </w:pPr>
      <w:r w:rsidRPr="00142B7E">
        <w:rPr>
          <w:rFonts w:ascii="標楷體" w:eastAsia="標楷體" w:hAnsi="標楷體"/>
          <w:sz w:val="28"/>
          <w:szCs w:val="28"/>
        </w:rPr>
        <w:t>(7)</w:t>
      </w:r>
      <w:r w:rsidRPr="00142B7E">
        <w:rPr>
          <w:rFonts w:ascii="標楷體" w:eastAsia="標楷體" w:hAnsi="標楷體"/>
        </w:rPr>
        <w:t xml:space="preserve"> </w:t>
      </w:r>
      <w:r w:rsidRPr="00142B7E">
        <w:rPr>
          <w:rFonts w:ascii="標楷體" w:eastAsia="標楷體" w:hAnsi="標楷體" w:hint="eastAsia"/>
          <w:sz w:val="28"/>
          <w:szCs w:val="28"/>
        </w:rPr>
        <w:t>保密義務的期限</w:t>
      </w:r>
      <w:r>
        <w:rPr>
          <w:rFonts w:ascii="標楷體" w:eastAsia="標楷體" w:hAnsi="標楷體" w:hint="eastAsia"/>
          <w:sz w:val="28"/>
          <w:szCs w:val="28"/>
        </w:rPr>
        <w:t>；</w:t>
      </w:r>
    </w:p>
    <w:p w:rsidR="003A15BD" w:rsidRPr="003A15BD" w:rsidRDefault="003A15BD" w:rsidP="00D724C5">
      <w:pPr>
        <w:rPr>
          <w:rFonts w:ascii="標楷體" w:eastAsia="標楷體" w:hAnsi="標楷體"/>
          <w:sz w:val="28"/>
          <w:szCs w:val="28"/>
        </w:rPr>
      </w:pPr>
      <w:r>
        <w:rPr>
          <w:rFonts w:ascii="標楷體" w:eastAsia="標楷體" w:hAnsi="標楷體" w:hint="eastAsia"/>
          <w:sz w:val="28"/>
          <w:szCs w:val="28"/>
        </w:rPr>
        <w:t>(8)</w:t>
      </w:r>
      <w:r w:rsidRPr="003A15BD">
        <w:rPr>
          <w:rFonts w:hint="eastAsia"/>
        </w:rPr>
        <w:t xml:space="preserve"> </w:t>
      </w:r>
      <w:r>
        <w:rPr>
          <w:rFonts w:ascii="標楷體" w:eastAsia="標楷體" w:hAnsi="標楷體" w:hint="eastAsia"/>
          <w:sz w:val="28"/>
          <w:szCs w:val="28"/>
        </w:rPr>
        <w:t>免於保密的資訊（公知資訊和合法獲取的資訊</w:t>
      </w:r>
      <w:r w:rsidRPr="003A15BD">
        <w:rPr>
          <w:rFonts w:ascii="標楷體" w:eastAsia="標楷體" w:hAnsi="標楷體" w:hint="eastAsia"/>
          <w:sz w:val="28"/>
          <w:szCs w:val="28"/>
        </w:rPr>
        <w:t>等）</w:t>
      </w:r>
      <w:r>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(授權談判</w:t>
      </w:r>
      <w:r w:rsidR="003A15BD">
        <w:rPr>
          <w:rFonts w:ascii="標楷體" w:eastAsia="標楷體" w:hAnsi="標楷體" w:hint="eastAsia"/>
          <w:sz w:val="28"/>
          <w:szCs w:val="28"/>
        </w:rPr>
        <w:t>過程、內容、</w:t>
      </w:r>
      <w:r w:rsidRPr="00C7616C">
        <w:rPr>
          <w:rFonts w:ascii="標楷體" w:eastAsia="標楷體" w:hAnsi="標楷體" w:hint="eastAsia"/>
          <w:sz w:val="28"/>
          <w:szCs w:val="28"/>
        </w:rPr>
        <w:t>結果之保持秘密)</w:t>
      </w:r>
    </w:p>
    <w:p w:rsidR="000B45B0"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C3A9C" w:rsidRPr="00C7616C">
        <w:rPr>
          <w:rFonts w:ascii="標楷體" w:eastAsia="標楷體" w:hAnsi="標楷體" w:hint="eastAsia"/>
          <w:sz w:val="28"/>
          <w:szCs w:val="28"/>
        </w:rPr>
        <w:t>對於當事者間關於授權談判的</w:t>
      </w:r>
      <w:r w:rsidR="000B45B0" w:rsidRPr="000B45B0">
        <w:rPr>
          <w:rFonts w:ascii="標楷體" w:eastAsia="標楷體" w:hAnsi="標楷體" w:hint="eastAsia"/>
          <w:sz w:val="28"/>
          <w:szCs w:val="28"/>
        </w:rPr>
        <w:t>過程、內容、</w:t>
      </w:r>
      <w:r w:rsidR="005C3A9C" w:rsidRPr="00C7616C">
        <w:rPr>
          <w:rFonts w:ascii="標楷體" w:eastAsia="標楷體" w:hAnsi="標楷體" w:hint="eastAsia"/>
          <w:sz w:val="28"/>
          <w:szCs w:val="28"/>
        </w:rPr>
        <w:t>結果是否可以成為保持秘密的對象有相關的檢討，</w:t>
      </w:r>
      <w:r w:rsidR="000B45B0">
        <w:rPr>
          <w:rFonts w:ascii="標楷體" w:eastAsia="標楷體" w:hAnsi="標楷體" w:hint="eastAsia"/>
          <w:sz w:val="28"/>
          <w:szCs w:val="28"/>
        </w:rPr>
        <w:t>一方面，在一系列談判中的甚麼時點揭示了什麼樣的資訊等事實在衡量</w:t>
      </w:r>
      <w:r w:rsidR="007F76BD">
        <w:rPr>
          <w:rFonts w:ascii="標楷體" w:eastAsia="標楷體" w:hAnsi="標楷體" w:hint="eastAsia"/>
          <w:sz w:val="28"/>
          <w:szCs w:val="28"/>
        </w:rPr>
        <w:t>企業或</w:t>
      </w:r>
      <w:r w:rsidR="007F76BD" w:rsidRPr="007F76BD">
        <w:rPr>
          <w:rFonts w:ascii="標楷體" w:eastAsia="標楷體" w:hAnsi="標楷體" w:hint="eastAsia"/>
          <w:sz w:val="28"/>
          <w:szCs w:val="28"/>
        </w:rPr>
        <w:t>專利</w:t>
      </w:r>
      <w:r w:rsidR="007F76BD">
        <w:rPr>
          <w:rFonts w:ascii="標楷體" w:eastAsia="標楷體" w:hAnsi="標楷體" w:hint="eastAsia"/>
          <w:sz w:val="28"/>
          <w:szCs w:val="28"/>
        </w:rPr>
        <w:t>當事者的思維方式及態度通常</w:t>
      </w:r>
      <w:r w:rsidR="000B45B0" w:rsidRPr="000B45B0">
        <w:rPr>
          <w:rFonts w:ascii="標楷體" w:eastAsia="標楷體" w:hAnsi="標楷體" w:hint="eastAsia"/>
          <w:sz w:val="28"/>
          <w:szCs w:val="28"/>
        </w:rPr>
        <w:t>很重要，而且各方往往希望完全保密，對於</w:t>
      </w:r>
      <w:r w:rsidR="007F76BD">
        <w:rPr>
          <w:rFonts w:ascii="標楷體" w:eastAsia="標楷體" w:hAnsi="標楷體" w:hint="eastAsia"/>
          <w:sz w:val="28"/>
          <w:szCs w:val="28"/>
        </w:rPr>
        <w:t>甚至包括所產生的授權</w:t>
      </w:r>
      <w:r w:rsidR="000B45B0" w:rsidRPr="000B45B0">
        <w:rPr>
          <w:rFonts w:ascii="標楷體" w:eastAsia="標楷體" w:hAnsi="標楷體" w:hint="eastAsia"/>
          <w:sz w:val="28"/>
          <w:szCs w:val="28"/>
        </w:rPr>
        <w:t>協議的存在都是保密的，以便確保例如僅僅故意選擇披露談判程序的某些部分。</w:t>
      </w:r>
    </w:p>
    <w:p w:rsidR="005C3A9C" w:rsidRPr="00C7616C" w:rsidRDefault="007F76BD" w:rsidP="00D724C5">
      <w:pPr>
        <w:rPr>
          <w:rFonts w:ascii="標楷體" w:eastAsia="標楷體" w:hAnsi="標楷體"/>
          <w:sz w:val="28"/>
          <w:szCs w:val="28"/>
        </w:rPr>
      </w:pPr>
      <w:r>
        <w:rPr>
          <w:rFonts w:ascii="標楷體" w:eastAsia="標楷體" w:hAnsi="標楷體" w:hint="eastAsia"/>
          <w:sz w:val="28"/>
          <w:szCs w:val="28"/>
        </w:rPr>
        <w:t xml:space="preserve">    </w:t>
      </w:r>
      <w:r w:rsidR="005C3A9C" w:rsidRPr="00C7616C">
        <w:rPr>
          <w:rFonts w:ascii="標楷體" w:eastAsia="標楷體" w:hAnsi="標楷體" w:hint="eastAsia"/>
          <w:sz w:val="28"/>
          <w:szCs w:val="28"/>
        </w:rPr>
        <w:t>另一方面，</w:t>
      </w:r>
      <w:r w:rsidR="00D82FDE">
        <w:rPr>
          <w:rFonts w:ascii="標楷體" w:eastAsia="標楷體" w:hAnsi="標楷體" w:hint="eastAsia"/>
          <w:sz w:val="28"/>
          <w:szCs w:val="28"/>
        </w:rPr>
        <w:t>經常</w:t>
      </w:r>
      <w:r w:rsidR="00D82FDE" w:rsidRPr="00D82FDE">
        <w:rPr>
          <w:rFonts w:ascii="標楷體" w:eastAsia="標楷體" w:hAnsi="標楷體" w:hint="eastAsia"/>
          <w:sz w:val="28"/>
          <w:szCs w:val="28"/>
        </w:rPr>
        <w:t>授權協議之存在及授權內容</w:t>
      </w:r>
      <w:r w:rsidR="00D82FDE">
        <w:rPr>
          <w:rFonts w:ascii="標楷體" w:eastAsia="標楷體" w:hAnsi="標楷體" w:hint="eastAsia"/>
          <w:sz w:val="28"/>
          <w:szCs w:val="28"/>
        </w:rPr>
        <w:t>並不被視為機密</w:t>
      </w:r>
      <w:r w:rsidR="007D17B0">
        <w:rPr>
          <w:rFonts w:ascii="新細明體" w:eastAsia="新細明體" w:hAnsi="新細明體" w:hint="eastAsia"/>
          <w:sz w:val="28"/>
          <w:szCs w:val="28"/>
        </w:rPr>
        <w:t>，</w:t>
      </w:r>
      <w:r w:rsidR="005C3A9C" w:rsidRPr="00C7616C">
        <w:rPr>
          <w:rFonts w:ascii="標楷體" w:eastAsia="標楷體" w:hAnsi="標楷體" w:hint="eastAsia"/>
          <w:sz w:val="28"/>
          <w:szCs w:val="28"/>
        </w:rPr>
        <w:t>以便將來這個協議可作為"可比較授權</w:t>
      </w:r>
      <w:r w:rsidR="002E69F9">
        <w:rPr>
          <w:rFonts w:ascii="標楷體" w:eastAsia="標楷體" w:hAnsi="標楷體" w:hint="eastAsia"/>
          <w:sz w:val="28"/>
          <w:szCs w:val="28"/>
        </w:rPr>
        <w:t>案例</w:t>
      </w:r>
      <w:r w:rsidR="005C3A9C" w:rsidRPr="00C7616C">
        <w:rPr>
          <w:rFonts w:ascii="標楷體" w:eastAsia="標楷體" w:hAnsi="標楷體" w:hint="eastAsia"/>
          <w:sz w:val="28"/>
          <w:szCs w:val="28"/>
        </w:rPr>
        <w:t>"</w:t>
      </w:r>
      <w:r w:rsidR="00D82FDE">
        <w:rPr>
          <w:rFonts w:ascii="標楷體" w:eastAsia="標楷體" w:hAnsi="標楷體" w:hint="eastAsia"/>
          <w:sz w:val="28"/>
          <w:szCs w:val="28"/>
        </w:rPr>
        <w:t>之用</w:t>
      </w:r>
      <w:r w:rsidR="005C3A9C" w:rsidRPr="00C7616C">
        <w:rPr>
          <w:rFonts w:ascii="標楷體" w:eastAsia="標楷體" w:hAnsi="標楷體" w:hint="eastAsia"/>
          <w:sz w:val="28"/>
          <w:szCs w:val="28"/>
        </w:rPr>
        <w:t>。考量以上，當事者必須檢討譬如是否所有授權同意之存在、授權全部的項目都作為機密，還是僅金錢方面相關條件</w:t>
      </w:r>
      <w:r w:rsidR="008112EE" w:rsidRPr="008112EE">
        <w:rPr>
          <w:rFonts w:ascii="標楷體" w:eastAsia="標楷體" w:hAnsi="標楷體" w:hint="eastAsia"/>
          <w:sz w:val="28"/>
          <w:szCs w:val="28"/>
        </w:rPr>
        <w:t>作為機密</w:t>
      </w:r>
      <w:r w:rsidR="005C3A9C" w:rsidRPr="00C7616C">
        <w:rPr>
          <w:rFonts w:ascii="標楷體" w:eastAsia="標楷體" w:hAnsi="標楷體" w:hint="eastAsia"/>
          <w:sz w:val="28"/>
          <w:szCs w:val="28"/>
        </w:rPr>
        <w:t>、</w:t>
      </w:r>
      <w:r w:rsidR="008112EE">
        <w:rPr>
          <w:rFonts w:ascii="標楷體" w:eastAsia="標楷體" w:hAnsi="標楷體" w:hint="eastAsia"/>
          <w:sz w:val="28"/>
          <w:szCs w:val="28"/>
        </w:rPr>
        <w:t>或還是僅</w:t>
      </w:r>
      <w:r w:rsidR="005C3A9C" w:rsidRPr="00C7616C">
        <w:rPr>
          <w:rFonts w:ascii="標楷體" w:eastAsia="標楷體" w:hAnsi="標楷體" w:hint="eastAsia"/>
          <w:sz w:val="28"/>
          <w:szCs w:val="28"/>
        </w:rPr>
        <w:t>販售量(例如過去販售量)才作為機密等。</w:t>
      </w:r>
    </w:p>
    <w:p w:rsidR="005C3A9C" w:rsidRPr="00C7616C" w:rsidRDefault="005C3A9C" w:rsidP="00D76BEF">
      <w:pPr>
        <w:pStyle w:val="3"/>
        <w:rPr>
          <w:rFonts w:ascii="標楷體" w:eastAsia="標楷體" w:hAnsi="標楷體"/>
          <w:sz w:val="28"/>
          <w:szCs w:val="28"/>
        </w:rPr>
      </w:pPr>
      <w:bookmarkStart w:id="15" w:name="_Toc522712223"/>
      <w:r w:rsidRPr="00C7616C">
        <w:rPr>
          <w:rFonts w:ascii="標楷體" w:eastAsia="標楷體" w:hAnsi="標楷體" w:hint="eastAsia"/>
          <w:sz w:val="28"/>
          <w:szCs w:val="28"/>
        </w:rPr>
        <w:lastRenderedPageBreak/>
        <w:t>4.作為談判對象專利之選擇</w:t>
      </w:r>
      <w:bookmarkEnd w:id="15"/>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190C26" w:rsidRPr="00190C26">
        <w:rPr>
          <w:rFonts w:ascii="標楷體" w:eastAsia="標楷體" w:hAnsi="標楷體" w:hint="eastAsia"/>
          <w:sz w:val="28"/>
          <w:szCs w:val="28"/>
        </w:rPr>
        <w:t>授權談判是以</w:t>
      </w:r>
      <w:r w:rsidR="002E69F9">
        <w:rPr>
          <w:rFonts w:ascii="標楷體" w:eastAsia="標楷體" w:hAnsi="標楷體" w:hint="eastAsia"/>
          <w:sz w:val="28"/>
          <w:szCs w:val="28"/>
        </w:rPr>
        <w:t>專利</w:t>
      </w:r>
      <w:r w:rsidR="00190C26" w:rsidRPr="00190C26">
        <w:rPr>
          <w:rFonts w:ascii="標楷體" w:eastAsia="標楷體" w:hAnsi="標楷體" w:hint="eastAsia"/>
          <w:sz w:val="28"/>
          <w:szCs w:val="28"/>
        </w:rPr>
        <w:t>組合為基礎還是由</w:t>
      </w:r>
      <w:r w:rsidR="002E69F9">
        <w:rPr>
          <w:rFonts w:ascii="標楷體" w:eastAsia="標楷體" w:hAnsi="標楷體" w:hint="eastAsia"/>
          <w:sz w:val="28"/>
          <w:szCs w:val="28"/>
        </w:rPr>
        <w:t>各</w:t>
      </w:r>
      <w:r w:rsidR="00190C26" w:rsidRPr="00190C26">
        <w:rPr>
          <w:rFonts w:ascii="標楷體" w:eastAsia="標楷體" w:hAnsi="標楷體" w:hint="eastAsia"/>
          <w:sz w:val="28"/>
          <w:szCs w:val="28"/>
        </w:rPr>
        <w:t>專利進行，由各方根據</w:t>
      </w:r>
      <w:r w:rsidR="00190C26">
        <w:rPr>
          <w:rFonts w:ascii="標楷體" w:eastAsia="標楷體" w:hAnsi="標楷體" w:hint="eastAsia"/>
          <w:sz w:val="28"/>
          <w:szCs w:val="28"/>
        </w:rPr>
        <w:t>個案具體情況決</w:t>
      </w:r>
      <w:r w:rsidR="00190C26" w:rsidRPr="00190C26">
        <w:rPr>
          <w:rFonts w:ascii="標楷體" w:eastAsia="標楷體" w:hAnsi="標楷體" w:hint="eastAsia"/>
          <w:sz w:val="28"/>
          <w:szCs w:val="28"/>
        </w:rPr>
        <w:t>定。 從全面解決的角度來看，SEP</w:t>
      </w:r>
      <w:r w:rsidR="00190C26">
        <w:rPr>
          <w:rFonts w:ascii="標楷體" w:eastAsia="標楷體" w:hAnsi="標楷體" w:hint="eastAsia"/>
          <w:sz w:val="28"/>
          <w:szCs w:val="28"/>
        </w:rPr>
        <w:t>授權談判通常以</w:t>
      </w:r>
      <w:r w:rsidR="002E69F9">
        <w:rPr>
          <w:rFonts w:ascii="標楷體" w:eastAsia="標楷體" w:hAnsi="標楷體" w:hint="eastAsia"/>
          <w:sz w:val="28"/>
          <w:szCs w:val="28"/>
        </w:rPr>
        <w:t>專利</w:t>
      </w:r>
      <w:r w:rsidR="00190C26" w:rsidRPr="00190C26">
        <w:rPr>
          <w:rFonts w:ascii="標楷體" w:eastAsia="標楷體" w:hAnsi="標楷體" w:hint="eastAsia"/>
          <w:sz w:val="28"/>
          <w:szCs w:val="28"/>
        </w:rPr>
        <w:t>組合談判</w:t>
      </w:r>
      <w:r w:rsidR="00190C26">
        <w:rPr>
          <w:rFonts w:ascii="標楷體" w:eastAsia="標楷體" w:hAnsi="標楷體" w:hint="eastAsia"/>
          <w:sz w:val="28"/>
          <w:szCs w:val="28"/>
        </w:rPr>
        <w:t>來</w:t>
      </w:r>
      <w:r w:rsidR="00190C26" w:rsidRPr="00190C26">
        <w:rPr>
          <w:rFonts w:ascii="標楷體" w:eastAsia="標楷體" w:hAnsi="標楷體" w:hint="eastAsia"/>
          <w:sz w:val="28"/>
          <w:szCs w:val="28"/>
        </w:rPr>
        <w:t>進行。</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190C26">
        <w:rPr>
          <w:rFonts w:ascii="標楷體" w:eastAsia="標楷體" w:hAnsi="標楷體" w:hint="eastAsia"/>
          <w:sz w:val="28"/>
          <w:szCs w:val="28"/>
        </w:rPr>
        <w:t>然而，當權利全人</w:t>
      </w:r>
      <w:r w:rsidR="00190C26" w:rsidRPr="00190C26">
        <w:rPr>
          <w:rFonts w:ascii="標楷體" w:eastAsia="標楷體" w:hAnsi="標楷體" w:hint="eastAsia"/>
          <w:sz w:val="28"/>
          <w:szCs w:val="28"/>
        </w:rPr>
        <w:t>擁有大量SEP</w:t>
      </w:r>
      <w:r w:rsidR="00190C26">
        <w:rPr>
          <w:rFonts w:ascii="標楷體" w:eastAsia="標楷體" w:hAnsi="標楷體" w:hint="eastAsia"/>
          <w:sz w:val="28"/>
          <w:szCs w:val="28"/>
        </w:rPr>
        <w:t>時，雙方可能會討論將談判主題限制為"代表性"</w:t>
      </w:r>
      <w:r w:rsidR="00190C26" w:rsidRPr="00190C26">
        <w:rPr>
          <w:rFonts w:ascii="標楷體" w:eastAsia="標楷體" w:hAnsi="標楷體" w:hint="eastAsia"/>
          <w:sz w:val="28"/>
          <w:szCs w:val="28"/>
        </w:rPr>
        <w:t>專利，以簡化談判過程。</w:t>
      </w:r>
      <w:r w:rsidR="00190C26">
        <w:rPr>
          <w:rFonts w:ascii="標楷體" w:eastAsia="標楷體" w:hAnsi="標楷體" w:hint="eastAsia"/>
          <w:sz w:val="28"/>
          <w:szCs w:val="28"/>
        </w:rPr>
        <w:t>在這樣做時，有一種觀點認為，各方可能希望解釋選擇</w:t>
      </w:r>
      <w:r w:rsidR="00190C26" w:rsidRPr="00190C26">
        <w:rPr>
          <w:rFonts w:ascii="標楷體" w:eastAsia="標楷體" w:hAnsi="標楷體" w:hint="eastAsia"/>
          <w:sz w:val="28"/>
          <w:szCs w:val="28"/>
        </w:rPr>
        <w:t>作為代表</w:t>
      </w:r>
      <w:r w:rsidR="00190C26">
        <w:rPr>
          <w:rFonts w:ascii="標楷體" w:eastAsia="標楷體" w:hAnsi="標楷體" w:hint="eastAsia"/>
          <w:sz w:val="28"/>
          <w:szCs w:val="28"/>
        </w:rPr>
        <w:t>性</w:t>
      </w:r>
      <w:r w:rsidR="00190C26" w:rsidRPr="00190C26">
        <w:rPr>
          <w:rFonts w:ascii="標楷體" w:eastAsia="標楷體" w:hAnsi="標楷體" w:hint="eastAsia"/>
          <w:sz w:val="28"/>
          <w:szCs w:val="28"/>
        </w:rPr>
        <w:t>專利的原因。</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例如，當有數百件相關專利時，當事者進行討論視為具有最高價值的專利</w:t>
      </w:r>
      <w:r w:rsidR="00190C26">
        <w:rPr>
          <w:rFonts w:ascii="標楷體" w:eastAsia="標楷體" w:hAnsi="標楷體" w:hint="eastAsia"/>
          <w:sz w:val="28"/>
          <w:szCs w:val="28"/>
        </w:rPr>
        <w:t>(一般最多30件)</w:t>
      </w:r>
      <w:r w:rsidRPr="00C7616C">
        <w:rPr>
          <w:rFonts w:ascii="標楷體" w:eastAsia="標楷體" w:hAnsi="標楷體"/>
          <w:sz w:val="28"/>
          <w:szCs w:val="28"/>
          <w:vertAlign w:val="superscript"/>
        </w:rPr>
        <w:footnoteReference w:id="52"/>
      </w:r>
      <w:r w:rsidRPr="00C7616C">
        <w:rPr>
          <w:rFonts w:ascii="標楷體" w:eastAsia="標楷體" w:hAnsi="標楷體" w:hint="eastAsia"/>
          <w:sz w:val="28"/>
          <w:szCs w:val="28"/>
        </w:rPr>
        <w:t>，</w:t>
      </w:r>
      <w:r w:rsidR="003D5FF8">
        <w:rPr>
          <w:rFonts w:ascii="標楷體" w:eastAsia="標楷體" w:hAnsi="標楷體" w:hint="eastAsia"/>
          <w:sz w:val="28"/>
          <w:szCs w:val="28"/>
        </w:rPr>
        <w:t>或</w:t>
      </w:r>
      <w:r w:rsidRPr="00C7616C">
        <w:rPr>
          <w:rFonts w:ascii="標楷體" w:eastAsia="標楷體" w:hAnsi="標楷體" w:hint="eastAsia"/>
          <w:sz w:val="28"/>
          <w:szCs w:val="28"/>
        </w:rPr>
        <w:t>是隨機取樣以便有效評估整體的價值。</w:t>
      </w:r>
      <w:r w:rsidR="003D5FF8">
        <w:rPr>
          <w:rFonts w:ascii="標楷體" w:eastAsia="標楷體" w:hAnsi="標楷體" w:hint="eastAsia"/>
          <w:sz w:val="28"/>
          <w:szCs w:val="28"/>
        </w:rPr>
        <w:t>兩當事人</w:t>
      </w:r>
      <w:r w:rsidR="003D5FF8" w:rsidRPr="003D5FF8">
        <w:rPr>
          <w:rFonts w:ascii="標楷體" w:eastAsia="標楷體" w:hAnsi="標楷體" w:hint="eastAsia"/>
          <w:sz w:val="28"/>
          <w:szCs w:val="28"/>
        </w:rPr>
        <w:t>也可以將</w:t>
      </w:r>
      <w:r w:rsidR="003D5FF8">
        <w:rPr>
          <w:rFonts w:ascii="標楷體" w:eastAsia="標楷體" w:hAnsi="標楷體" w:hint="eastAsia"/>
          <w:sz w:val="28"/>
          <w:szCs w:val="28"/>
        </w:rPr>
        <w:t>SEP組合內的</w:t>
      </w:r>
      <w:r w:rsidR="003D5FF8" w:rsidRPr="003D5FF8">
        <w:rPr>
          <w:rFonts w:ascii="標楷體" w:eastAsia="標楷體" w:hAnsi="標楷體" w:hint="eastAsia"/>
          <w:sz w:val="28"/>
          <w:szCs w:val="28"/>
        </w:rPr>
        <w:t>專利</w:t>
      </w:r>
      <w:r w:rsidR="006F0B72">
        <w:rPr>
          <w:rFonts w:ascii="標楷體" w:eastAsia="標楷體" w:hAnsi="標楷體" w:hint="eastAsia"/>
          <w:sz w:val="28"/>
          <w:szCs w:val="28"/>
        </w:rPr>
        <w:t>由高價值至低</w:t>
      </w:r>
      <w:r w:rsidR="00B12B4D">
        <w:rPr>
          <w:rFonts w:ascii="標楷體" w:eastAsia="標楷體" w:hAnsi="標楷體" w:hint="eastAsia"/>
          <w:sz w:val="28"/>
          <w:szCs w:val="28"/>
        </w:rPr>
        <w:t>價值分出各階層</w:t>
      </w:r>
      <w:r w:rsidR="003D5FF8" w:rsidRPr="003D5FF8">
        <w:rPr>
          <w:rFonts w:ascii="標楷體" w:eastAsia="標楷體" w:hAnsi="標楷體" w:hint="eastAsia"/>
          <w:sz w:val="28"/>
          <w:szCs w:val="28"/>
        </w:rPr>
        <w:t>，分析各</w:t>
      </w:r>
      <w:r w:rsidR="00B12B4D">
        <w:rPr>
          <w:rFonts w:ascii="標楷體" w:eastAsia="標楷體" w:hAnsi="標楷體" w:hint="eastAsia"/>
          <w:sz w:val="28"/>
          <w:szCs w:val="28"/>
        </w:rPr>
        <w:t>階</w:t>
      </w:r>
      <w:r w:rsidR="003D5FF8" w:rsidRPr="003D5FF8">
        <w:rPr>
          <w:rFonts w:ascii="標楷體" w:eastAsia="標楷體" w:hAnsi="標楷體" w:hint="eastAsia"/>
          <w:sz w:val="28"/>
          <w:szCs w:val="28"/>
        </w:rPr>
        <w:t>層</w:t>
      </w:r>
      <w:r w:rsidR="003D5FF8">
        <w:rPr>
          <w:rFonts w:ascii="標楷體" w:eastAsia="標楷體" w:hAnsi="標楷體" w:hint="eastAsia"/>
          <w:sz w:val="28"/>
          <w:szCs w:val="28"/>
        </w:rPr>
        <w:t>中的前幾名</w:t>
      </w:r>
      <w:r w:rsidR="00B12B4D">
        <w:rPr>
          <w:rFonts w:ascii="標楷體" w:eastAsia="標楷體" w:hAnsi="標楷體" w:hint="eastAsia"/>
          <w:sz w:val="28"/>
          <w:szCs w:val="28"/>
        </w:rPr>
        <w:t>最有價值的</w:t>
      </w:r>
      <w:r w:rsidR="003D5FF8">
        <w:rPr>
          <w:rFonts w:ascii="標楷體" w:eastAsia="標楷體" w:hAnsi="標楷體" w:hint="eastAsia"/>
          <w:sz w:val="28"/>
          <w:szCs w:val="28"/>
        </w:rPr>
        <w:t>專利</w:t>
      </w:r>
      <w:r w:rsidR="006F0B72">
        <w:rPr>
          <w:rFonts w:ascii="標楷體" w:eastAsia="標楷體" w:hAnsi="標楷體" w:hint="eastAsia"/>
          <w:sz w:val="28"/>
          <w:szCs w:val="28"/>
        </w:rPr>
        <w:t>，以</w:t>
      </w:r>
      <w:r w:rsidR="00B12B4D">
        <w:rPr>
          <w:rFonts w:ascii="標楷體" w:eastAsia="標楷體" w:hAnsi="標楷體" w:hint="eastAsia"/>
          <w:sz w:val="28"/>
          <w:szCs w:val="28"/>
        </w:rPr>
        <w:t>判斷</w:t>
      </w:r>
      <w:r w:rsidR="003D5FF8">
        <w:rPr>
          <w:rFonts w:ascii="標楷體" w:eastAsia="標楷體" w:hAnsi="標楷體" w:hint="eastAsia"/>
          <w:sz w:val="28"/>
          <w:szCs w:val="28"/>
        </w:rPr>
        <w:t>整體</w:t>
      </w:r>
      <w:r w:rsidR="00B12B4D">
        <w:rPr>
          <w:rFonts w:ascii="標楷體" w:eastAsia="標楷體" w:hAnsi="標楷體" w:hint="eastAsia"/>
          <w:sz w:val="28"/>
          <w:szCs w:val="28"/>
        </w:rPr>
        <w:t>組合的價值</w:t>
      </w:r>
      <w:r w:rsidR="003D5FF8" w:rsidRPr="003D5FF8">
        <w:rPr>
          <w:rFonts w:ascii="標楷體" w:eastAsia="標楷體" w:hAnsi="標楷體" w:hint="eastAsia"/>
          <w:sz w:val="28"/>
          <w:szCs w:val="28"/>
        </w:rPr>
        <w:t>，並彙總比較結果。</w:t>
      </w:r>
      <w:r w:rsidR="001F5F6D">
        <w:rPr>
          <w:rFonts w:ascii="標楷體" w:eastAsia="標楷體" w:hAnsi="標楷體" w:hint="eastAsia"/>
          <w:sz w:val="28"/>
          <w:szCs w:val="28"/>
        </w:rPr>
        <w:t>在這種情況下，有一種觀點認為，將所有授權契約</w:t>
      </w:r>
      <w:r w:rsidR="006F0B72">
        <w:rPr>
          <w:rFonts w:ascii="標楷體" w:eastAsia="標楷體" w:hAnsi="標楷體" w:hint="eastAsia"/>
          <w:sz w:val="28"/>
          <w:szCs w:val="28"/>
        </w:rPr>
        <w:t>，包括</w:t>
      </w:r>
      <w:r w:rsidR="006F0B72" w:rsidRPr="006F0B72">
        <w:rPr>
          <w:rFonts w:ascii="標楷體" w:eastAsia="標楷體" w:hAnsi="標楷體" w:hint="eastAsia"/>
          <w:sz w:val="28"/>
          <w:szCs w:val="28"/>
        </w:rPr>
        <w:t>不是討論主題的SEP</w:t>
      </w:r>
      <w:r w:rsidR="006F0B72">
        <w:rPr>
          <w:rFonts w:ascii="標楷體" w:eastAsia="標楷體" w:hAnsi="標楷體" w:hint="eastAsia"/>
          <w:sz w:val="28"/>
          <w:szCs w:val="28"/>
        </w:rPr>
        <w:t>s，作為一個整體包裹在管理上也</w:t>
      </w:r>
      <w:r w:rsidR="006F0B72" w:rsidRPr="006F0B72">
        <w:rPr>
          <w:rFonts w:ascii="標楷體" w:eastAsia="標楷體" w:hAnsi="標楷體" w:hint="eastAsia"/>
          <w:sz w:val="28"/>
          <w:szCs w:val="28"/>
        </w:rPr>
        <w:t>是一種有效的方法。</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當事者也許想要討論除了SEP作為談判對象之外，是否也要包含非SEP專利</w:t>
      </w:r>
      <w:r w:rsidRPr="00C7616C">
        <w:rPr>
          <w:rFonts w:ascii="標楷體" w:eastAsia="標楷體" w:hAnsi="標楷體"/>
          <w:sz w:val="28"/>
          <w:szCs w:val="28"/>
          <w:vertAlign w:val="superscript"/>
        </w:rPr>
        <w:footnoteReference w:id="53"/>
      </w:r>
      <w:r w:rsidRPr="00C7616C">
        <w:rPr>
          <w:rFonts w:ascii="標楷體" w:eastAsia="標楷體" w:hAnsi="標楷體" w:hint="eastAsia"/>
          <w:sz w:val="28"/>
          <w:szCs w:val="28"/>
        </w:rPr>
        <w:t>。</w:t>
      </w:r>
      <w:r w:rsidR="00BF2B05" w:rsidRPr="00BF2B05">
        <w:rPr>
          <w:rFonts w:ascii="標楷體" w:eastAsia="標楷體" w:hAnsi="標楷體" w:hint="eastAsia"/>
          <w:sz w:val="28"/>
          <w:szCs w:val="28"/>
        </w:rPr>
        <w:t>然</w:t>
      </w:r>
      <w:r w:rsidR="006E1413">
        <w:rPr>
          <w:rFonts w:ascii="標楷體" w:eastAsia="標楷體" w:hAnsi="標楷體" w:hint="eastAsia"/>
          <w:sz w:val="28"/>
          <w:szCs w:val="28"/>
        </w:rPr>
        <w:t>而還是</w:t>
      </w:r>
      <w:r w:rsidR="00BF2B05" w:rsidRPr="00BF2B05">
        <w:rPr>
          <w:rFonts w:ascii="標楷體" w:eastAsia="標楷體" w:hAnsi="標楷體" w:hint="eastAsia"/>
          <w:sz w:val="28"/>
          <w:szCs w:val="28"/>
        </w:rPr>
        <w:t>由各方決定選擇</w:t>
      </w:r>
      <w:r w:rsidR="006E1413">
        <w:rPr>
          <w:rFonts w:ascii="標楷體" w:eastAsia="標楷體" w:hAnsi="標楷體" w:hint="eastAsia"/>
          <w:sz w:val="28"/>
          <w:szCs w:val="28"/>
        </w:rPr>
        <w:t>要</w:t>
      </w:r>
      <w:r w:rsidR="006E1413" w:rsidRPr="006E1413">
        <w:rPr>
          <w:rFonts w:ascii="標楷體" w:eastAsia="標楷體" w:hAnsi="標楷體" w:hint="eastAsia"/>
          <w:sz w:val="28"/>
          <w:szCs w:val="28"/>
        </w:rPr>
        <w:t>包括</w:t>
      </w:r>
      <w:r w:rsidR="00BF2B05" w:rsidRPr="00BF2B05">
        <w:rPr>
          <w:rFonts w:ascii="標楷體" w:eastAsia="標楷體" w:hAnsi="標楷體" w:hint="eastAsia"/>
          <w:sz w:val="28"/>
          <w:szCs w:val="28"/>
        </w:rPr>
        <w:t>哪些專利</w:t>
      </w:r>
      <w:r w:rsidR="006E1413">
        <w:rPr>
          <w:rFonts w:ascii="標楷體" w:eastAsia="標楷體" w:hAnsi="標楷體" w:hint="eastAsia"/>
          <w:sz w:val="28"/>
          <w:szCs w:val="28"/>
        </w:rPr>
        <w:t>在內，</w:t>
      </w:r>
      <w:r w:rsidRPr="00C7616C">
        <w:rPr>
          <w:rFonts w:ascii="標楷體" w:eastAsia="標楷體" w:hAnsi="標楷體" w:hint="eastAsia"/>
          <w:sz w:val="28"/>
          <w:szCs w:val="28"/>
        </w:rPr>
        <w:t>例如，</w:t>
      </w:r>
      <w:r w:rsidRPr="00C7616C">
        <w:rPr>
          <w:rFonts w:ascii="標楷體" w:eastAsia="標楷體" w:hAnsi="標楷體" w:hint="eastAsia"/>
          <w:sz w:val="28"/>
          <w:szCs w:val="28"/>
        </w:rPr>
        <w:lastRenderedPageBreak/>
        <w:t>將</w:t>
      </w:r>
      <w:r w:rsidR="006E1413" w:rsidRPr="006E1413">
        <w:rPr>
          <w:rFonts w:ascii="標楷體" w:eastAsia="標楷體" w:hAnsi="標楷體" w:hint="eastAsia"/>
          <w:sz w:val="28"/>
          <w:szCs w:val="28"/>
        </w:rPr>
        <w:t>商業上必要專利</w:t>
      </w:r>
      <w:r w:rsidR="006E1413">
        <w:rPr>
          <w:rFonts w:ascii="標楷體" w:eastAsia="標楷體" w:hAnsi="標楷體" w:hint="eastAsia"/>
          <w:sz w:val="28"/>
          <w:szCs w:val="28"/>
        </w:rPr>
        <w:t>(</w:t>
      </w:r>
      <w:r w:rsidRPr="00C7616C">
        <w:rPr>
          <w:rFonts w:ascii="標楷體" w:eastAsia="標楷體" w:hAnsi="標楷體" w:hint="eastAsia"/>
          <w:sz w:val="28"/>
          <w:szCs w:val="28"/>
        </w:rPr>
        <w:t>一個存在另一個技術替代之專利</w:t>
      </w:r>
      <w:r w:rsidR="007D17B0">
        <w:rPr>
          <w:rFonts w:ascii="新細明體" w:eastAsia="新細明體" w:hAnsi="新細明體" w:hint="eastAsia"/>
          <w:sz w:val="28"/>
          <w:szCs w:val="28"/>
        </w:rPr>
        <w:t>，</w:t>
      </w:r>
      <w:r w:rsidRPr="00C7616C">
        <w:rPr>
          <w:rFonts w:ascii="標楷體" w:eastAsia="標楷體" w:hAnsi="標楷體" w:hint="eastAsia"/>
          <w:sz w:val="28"/>
          <w:szCs w:val="28"/>
        </w:rPr>
        <w:t>但因為成本/效能因素而實際上無法迴避</w:t>
      </w:r>
      <w:r w:rsidR="006E1413">
        <w:rPr>
          <w:rFonts w:ascii="標楷體" w:eastAsia="標楷體" w:hAnsi="標楷體" w:hint="eastAsia"/>
          <w:sz w:val="28"/>
          <w:szCs w:val="28"/>
        </w:rPr>
        <w:t>)</w:t>
      </w:r>
      <w:r w:rsidRPr="00C7616C">
        <w:rPr>
          <w:rFonts w:ascii="標楷體" w:eastAsia="標楷體" w:hAnsi="標楷體"/>
          <w:sz w:val="28"/>
          <w:szCs w:val="28"/>
          <w:vertAlign w:val="superscript"/>
        </w:rPr>
        <w:footnoteReference w:id="54"/>
      </w:r>
      <w:r w:rsidR="006E1413" w:rsidRPr="006E1413">
        <w:rPr>
          <w:rFonts w:ascii="標楷體" w:eastAsia="標楷體" w:hAnsi="標楷體" w:hint="eastAsia"/>
          <w:sz w:val="28"/>
          <w:szCs w:val="28"/>
        </w:rPr>
        <w:t>或非SEP專利包含在談判中也是有效率的</w:t>
      </w:r>
      <w:r w:rsidRPr="00C7616C">
        <w:rPr>
          <w:rFonts w:ascii="標楷體" w:eastAsia="標楷體" w:hAnsi="標楷體" w:hint="eastAsia"/>
          <w:sz w:val="28"/>
          <w:szCs w:val="28"/>
        </w:rPr>
        <w:t>。</w:t>
      </w:r>
      <w:r w:rsidR="00E934C8">
        <w:rPr>
          <w:rFonts w:ascii="標楷體" w:eastAsia="標楷體" w:hAnsi="標楷體" w:hint="eastAsia"/>
          <w:sz w:val="28"/>
          <w:szCs w:val="28"/>
        </w:rPr>
        <w:t>也有通過特殊</w:t>
      </w:r>
      <w:r w:rsidR="006E1413" w:rsidRPr="006E1413">
        <w:rPr>
          <w:rFonts w:ascii="標楷體" w:eastAsia="標楷體" w:hAnsi="標楷體" w:hint="eastAsia"/>
          <w:sz w:val="28"/>
          <w:szCs w:val="28"/>
        </w:rPr>
        <w:t>架</w:t>
      </w:r>
      <w:r w:rsidR="00E934C8">
        <w:rPr>
          <w:rFonts w:ascii="標楷體" w:eastAsia="標楷體" w:hAnsi="標楷體" w:hint="eastAsia"/>
          <w:sz w:val="28"/>
          <w:szCs w:val="28"/>
        </w:rPr>
        <w:t>構</w:t>
      </w:r>
      <w:r w:rsidR="006E1413" w:rsidRPr="006E1413">
        <w:rPr>
          <w:rFonts w:ascii="標楷體" w:eastAsia="標楷體" w:hAnsi="標楷體" w:hint="eastAsia"/>
          <w:sz w:val="28"/>
          <w:szCs w:val="28"/>
        </w:rPr>
        <w:t>授權的實例，</w:t>
      </w:r>
      <w:r w:rsidR="00234326">
        <w:rPr>
          <w:rFonts w:ascii="標楷體" w:eastAsia="標楷體" w:hAnsi="標楷體" w:hint="eastAsia"/>
          <w:sz w:val="28"/>
          <w:szCs w:val="28"/>
        </w:rPr>
        <w:t>實施人</w:t>
      </w:r>
      <w:r w:rsidR="006E1413" w:rsidRPr="006E1413">
        <w:rPr>
          <w:rFonts w:ascii="標楷體" w:eastAsia="標楷體" w:hAnsi="標楷體" w:hint="eastAsia"/>
          <w:sz w:val="28"/>
          <w:szCs w:val="28"/>
        </w:rPr>
        <w:t>可以選擇他們希望授權的SEP</w:t>
      </w:r>
      <w:r w:rsidR="00E934C8">
        <w:rPr>
          <w:rFonts w:ascii="標楷體" w:eastAsia="標楷體" w:hAnsi="標楷體" w:hint="eastAsia"/>
          <w:sz w:val="28"/>
          <w:szCs w:val="28"/>
        </w:rPr>
        <w:t>s</w:t>
      </w:r>
      <w:r w:rsidR="00E934C8">
        <w:rPr>
          <w:rStyle w:val="a6"/>
          <w:rFonts w:ascii="標楷體" w:eastAsia="標楷體" w:hAnsi="標楷體"/>
          <w:sz w:val="28"/>
          <w:szCs w:val="28"/>
        </w:rPr>
        <w:footnoteReference w:id="55"/>
      </w:r>
      <w:r w:rsidR="00E934C8">
        <w:rPr>
          <w:rFonts w:ascii="標楷體" w:eastAsia="標楷體" w:hAnsi="標楷體" w:hint="eastAsia"/>
          <w:sz w:val="28"/>
          <w:szCs w:val="28"/>
        </w:rPr>
        <w:t>。</w:t>
      </w:r>
    </w:p>
    <w:p w:rsidR="005C3A9C" w:rsidRPr="00C7616C" w:rsidRDefault="009A5DA5" w:rsidP="00D76BEF">
      <w:pPr>
        <w:pStyle w:val="3"/>
        <w:rPr>
          <w:rFonts w:ascii="標楷體" w:eastAsia="標楷體" w:hAnsi="標楷體"/>
          <w:sz w:val="28"/>
          <w:szCs w:val="28"/>
        </w:rPr>
      </w:pPr>
      <w:bookmarkStart w:id="16" w:name="_Toc522712224"/>
      <w:r w:rsidRPr="00C7616C">
        <w:rPr>
          <w:rFonts w:ascii="標楷體" w:eastAsia="標楷體" w:hAnsi="標楷體" w:hint="eastAsia"/>
          <w:sz w:val="28"/>
          <w:szCs w:val="28"/>
        </w:rPr>
        <w:t>5.</w:t>
      </w:r>
      <w:r w:rsidR="005C3A9C" w:rsidRPr="00C7616C">
        <w:rPr>
          <w:rFonts w:ascii="標楷體" w:eastAsia="標楷體" w:hAnsi="標楷體" w:hint="eastAsia"/>
          <w:sz w:val="28"/>
          <w:szCs w:val="28"/>
        </w:rPr>
        <w:t>授權合約之</w:t>
      </w:r>
      <w:r w:rsidR="007D17B0">
        <w:rPr>
          <w:rFonts w:ascii="標楷體" w:eastAsia="標楷體" w:hAnsi="標楷體" w:hint="eastAsia"/>
          <w:sz w:val="28"/>
          <w:szCs w:val="28"/>
        </w:rPr>
        <w:t>地理</w:t>
      </w:r>
      <w:r w:rsidR="005C3A9C" w:rsidRPr="00C7616C">
        <w:rPr>
          <w:rFonts w:ascii="標楷體" w:eastAsia="標楷體" w:hAnsi="標楷體" w:hint="eastAsia"/>
          <w:sz w:val="28"/>
          <w:szCs w:val="28"/>
        </w:rPr>
        <w:t>範圍</w:t>
      </w:r>
      <w:r w:rsidR="005C3A9C" w:rsidRPr="00C7616C">
        <w:rPr>
          <w:rFonts w:ascii="標楷體" w:eastAsia="標楷體" w:hAnsi="標楷體"/>
          <w:sz w:val="28"/>
          <w:szCs w:val="28"/>
          <w:vertAlign w:val="superscript"/>
        </w:rPr>
        <w:footnoteReference w:id="56"/>
      </w:r>
      <w:bookmarkEnd w:id="16"/>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有關授權合約之</w:t>
      </w:r>
      <w:r w:rsidR="007D17B0">
        <w:rPr>
          <w:rFonts w:ascii="標楷體" w:eastAsia="標楷體" w:hAnsi="標楷體" w:hint="eastAsia"/>
          <w:sz w:val="28"/>
          <w:szCs w:val="28"/>
        </w:rPr>
        <w:t>地理</w:t>
      </w:r>
      <w:r w:rsidRPr="00C7616C">
        <w:rPr>
          <w:rFonts w:ascii="標楷體" w:eastAsia="標楷體" w:hAnsi="標楷體" w:hint="eastAsia"/>
          <w:sz w:val="28"/>
          <w:szCs w:val="28"/>
        </w:rPr>
        <w:t>範圍，當事者</w:t>
      </w:r>
      <w:r w:rsidR="00E934C8">
        <w:rPr>
          <w:rFonts w:ascii="標楷體" w:eastAsia="標楷體" w:hAnsi="標楷體" w:hint="eastAsia"/>
          <w:sz w:val="28"/>
          <w:szCs w:val="28"/>
        </w:rPr>
        <w:t>通常</w:t>
      </w:r>
      <w:r w:rsidRPr="00C7616C">
        <w:rPr>
          <w:rFonts w:ascii="標楷體" w:eastAsia="標楷體" w:hAnsi="標楷體" w:hint="eastAsia"/>
          <w:sz w:val="28"/>
          <w:szCs w:val="28"/>
        </w:rPr>
        <w:t>檢討授權合約只限定於某一區域或是全球適用，</w:t>
      </w:r>
      <w:r w:rsidR="001C6DC3">
        <w:rPr>
          <w:rFonts w:ascii="標楷體" w:eastAsia="標楷體" w:hAnsi="標楷體" w:hint="eastAsia"/>
          <w:sz w:val="28"/>
          <w:szCs w:val="28"/>
        </w:rPr>
        <w:t>在設定地理範圍時，當事者</w:t>
      </w:r>
      <w:r w:rsidR="001C6DC3" w:rsidRPr="001C6DC3">
        <w:rPr>
          <w:rFonts w:ascii="標楷體" w:eastAsia="標楷體" w:hAnsi="標楷體" w:hint="eastAsia"/>
          <w:sz w:val="28"/>
          <w:szCs w:val="28"/>
        </w:rPr>
        <w:t>可能希望根據具體情況考慮</w:t>
      </w:r>
      <w:r w:rsidR="00234326">
        <w:rPr>
          <w:rFonts w:ascii="標楷體" w:eastAsia="標楷體" w:hAnsi="標楷體" w:hint="eastAsia"/>
          <w:sz w:val="28"/>
          <w:szCs w:val="28"/>
        </w:rPr>
        <w:t>實施人</w:t>
      </w:r>
      <w:r w:rsidR="001C6DC3" w:rsidRPr="001C6DC3">
        <w:rPr>
          <w:rFonts w:ascii="標楷體" w:eastAsia="標楷體" w:hAnsi="標楷體" w:hint="eastAsia"/>
          <w:sz w:val="28"/>
          <w:szCs w:val="28"/>
        </w:rPr>
        <w:t>是在全球多個地區生產還是銷售產品，以及</w:t>
      </w:r>
      <w:r w:rsidR="001C6DC3">
        <w:rPr>
          <w:rFonts w:ascii="標楷體" w:eastAsia="標楷體" w:hAnsi="標楷體" w:hint="eastAsia"/>
          <w:sz w:val="28"/>
          <w:szCs w:val="28"/>
        </w:rPr>
        <w:t>專利</w:t>
      </w:r>
      <w:r w:rsidR="001C6DC3" w:rsidRPr="001C6DC3">
        <w:rPr>
          <w:rFonts w:ascii="標楷體" w:eastAsia="標楷體" w:hAnsi="標楷體" w:hint="eastAsia"/>
          <w:sz w:val="28"/>
          <w:szCs w:val="28"/>
        </w:rPr>
        <w:t>權</w:t>
      </w:r>
      <w:r w:rsidR="001C6DC3">
        <w:rPr>
          <w:rFonts w:ascii="標楷體" w:eastAsia="標楷體" w:hAnsi="標楷體" w:hint="eastAsia"/>
          <w:sz w:val="28"/>
          <w:szCs w:val="28"/>
        </w:rPr>
        <w:t>人於這些區域擁有</w:t>
      </w:r>
      <w:r w:rsidR="001C6DC3" w:rsidRPr="001C6DC3">
        <w:rPr>
          <w:rFonts w:ascii="標楷體" w:eastAsia="標楷體" w:hAnsi="標楷體" w:hint="eastAsia"/>
          <w:sz w:val="28"/>
          <w:szCs w:val="28"/>
        </w:rPr>
        <w:t>專利</w:t>
      </w:r>
      <w:r w:rsidR="001C6DC3">
        <w:rPr>
          <w:rFonts w:ascii="標楷體" w:eastAsia="標楷體" w:hAnsi="標楷體" w:hint="eastAsia"/>
          <w:sz w:val="28"/>
          <w:szCs w:val="28"/>
        </w:rPr>
        <w:t>的數量及強度</w:t>
      </w:r>
      <w:r w:rsidR="001C6DC3" w:rsidRPr="001C6DC3">
        <w:rPr>
          <w:rFonts w:ascii="標楷體" w:eastAsia="標楷體" w:hAnsi="標楷體" w:hint="eastAsia"/>
          <w:sz w:val="28"/>
          <w:szCs w:val="28"/>
        </w:rPr>
        <w:t>。</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7D17B0">
        <w:rPr>
          <w:rFonts w:ascii="標楷體" w:eastAsia="標楷體" w:hAnsi="標楷體" w:hint="eastAsia"/>
          <w:sz w:val="28"/>
          <w:szCs w:val="28"/>
        </w:rPr>
        <w:t>也有意見</w:t>
      </w:r>
      <w:r w:rsidRPr="00C7616C">
        <w:rPr>
          <w:rFonts w:ascii="標楷體" w:eastAsia="標楷體" w:hAnsi="標楷體" w:hint="eastAsia"/>
          <w:sz w:val="28"/>
          <w:szCs w:val="28"/>
        </w:rPr>
        <w:t>指出</w:t>
      </w:r>
      <w:r w:rsidR="007D17B0">
        <w:rPr>
          <w:rFonts w:ascii="新細明體" w:eastAsia="新細明體" w:hAnsi="新細明體" w:hint="eastAsia"/>
          <w:sz w:val="28"/>
          <w:szCs w:val="28"/>
        </w:rPr>
        <w:t>，</w:t>
      </w:r>
      <w:r w:rsidRPr="00C7616C">
        <w:rPr>
          <w:rFonts w:ascii="標楷體" w:eastAsia="標楷體" w:hAnsi="標楷體" w:hint="eastAsia"/>
          <w:sz w:val="28"/>
          <w:szCs w:val="28"/>
        </w:rPr>
        <w:t>考量以資訊通信規格標準化為中心之技術</w:t>
      </w:r>
      <w:r w:rsidR="007D17B0">
        <w:rPr>
          <w:rFonts w:ascii="新細明體" w:eastAsia="新細明體" w:hAnsi="新細明體" w:hint="eastAsia"/>
          <w:sz w:val="28"/>
          <w:szCs w:val="28"/>
        </w:rPr>
        <w:t>，</w:t>
      </w:r>
      <w:r w:rsidRPr="00C7616C">
        <w:rPr>
          <w:rFonts w:ascii="標楷體" w:eastAsia="標楷體" w:hAnsi="標楷體" w:hint="eastAsia"/>
          <w:sz w:val="28"/>
          <w:szCs w:val="28"/>
        </w:rPr>
        <w:t>在國際上流通的現況，</w:t>
      </w:r>
      <w:r w:rsidR="00C8178D">
        <w:rPr>
          <w:rFonts w:ascii="標楷體" w:eastAsia="標楷體" w:hAnsi="標楷體" w:hint="eastAsia"/>
          <w:sz w:val="28"/>
          <w:szCs w:val="28"/>
        </w:rPr>
        <w:t>實施人</w:t>
      </w:r>
      <w:r w:rsidRPr="00C7616C">
        <w:rPr>
          <w:rFonts w:ascii="標楷體" w:eastAsia="標楷體" w:hAnsi="標楷體" w:hint="eastAsia"/>
          <w:sz w:val="28"/>
          <w:szCs w:val="28"/>
        </w:rPr>
        <w:t>目前產品製造或販售所在的國家或區域外</w:t>
      </w:r>
      <w:r w:rsidR="007D17B0">
        <w:rPr>
          <w:rFonts w:ascii="新細明體" w:eastAsia="新細明體" w:hAnsi="新細明體" w:hint="eastAsia"/>
          <w:sz w:val="28"/>
          <w:szCs w:val="28"/>
        </w:rPr>
        <w:t>，</w:t>
      </w:r>
      <w:r w:rsidRPr="00C7616C">
        <w:rPr>
          <w:rFonts w:ascii="標楷體" w:eastAsia="標楷體" w:hAnsi="標楷體" w:hint="eastAsia"/>
          <w:sz w:val="28"/>
          <w:szCs w:val="28"/>
        </w:rPr>
        <w:t>再加上未來有可能產品製造或販售所在的所有的國家或區域之SEP作為談判的對象是有效率的</w:t>
      </w:r>
      <w:r w:rsidRPr="00C7616C">
        <w:rPr>
          <w:rFonts w:ascii="標楷體" w:eastAsia="標楷體" w:hAnsi="標楷體"/>
          <w:sz w:val="28"/>
          <w:szCs w:val="28"/>
          <w:vertAlign w:val="superscript"/>
        </w:rPr>
        <w:footnoteReference w:id="57"/>
      </w:r>
      <w:r w:rsidRPr="00C7616C">
        <w:rPr>
          <w:rFonts w:ascii="標楷體" w:eastAsia="標楷體" w:hAnsi="標楷體" w:hint="eastAsia"/>
          <w:sz w:val="28"/>
          <w:szCs w:val="28"/>
        </w:rPr>
        <w:t>。</w:t>
      </w:r>
      <w:r w:rsidR="001F5F6D">
        <w:rPr>
          <w:rFonts w:ascii="標楷體" w:eastAsia="標楷體" w:hAnsi="標楷體" w:hint="eastAsia"/>
          <w:sz w:val="28"/>
          <w:szCs w:val="28"/>
        </w:rPr>
        <w:t>還有一種觀點認為，全球授權契約允許更容易和更有效的授權</w:t>
      </w:r>
      <w:r w:rsidR="001F5F6D" w:rsidRPr="001F5F6D">
        <w:rPr>
          <w:rFonts w:ascii="標楷體" w:eastAsia="標楷體" w:hAnsi="標楷體" w:hint="eastAsia"/>
          <w:sz w:val="28"/>
          <w:szCs w:val="28"/>
        </w:rPr>
        <w:t>管理，例如，如果</w:t>
      </w:r>
      <w:r w:rsidR="00234326">
        <w:rPr>
          <w:rFonts w:ascii="標楷體" w:eastAsia="標楷體" w:hAnsi="標楷體" w:hint="eastAsia"/>
          <w:sz w:val="28"/>
          <w:szCs w:val="28"/>
        </w:rPr>
        <w:t>實施人</w:t>
      </w:r>
      <w:r w:rsidR="001F5F6D" w:rsidRPr="001F5F6D">
        <w:rPr>
          <w:rFonts w:ascii="標楷體" w:eastAsia="標楷體" w:hAnsi="標楷體" w:hint="eastAsia"/>
          <w:sz w:val="28"/>
          <w:szCs w:val="28"/>
        </w:rPr>
        <w:t>在地理上擴展其業務，則不需要修改協議。</w:t>
      </w:r>
      <w:r w:rsidRPr="00C7616C">
        <w:rPr>
          <w:rFonts w:ascii="標楷體" w:eastAsia="標楷體" w:hAnsi="標楷體" w:hint="eastAsia"/>
          <w:sz w:val="28"/>
          <w:szCs w:val="28"/>
        </w:rPr>
        <w:t>另一方面，也有</w:t>
      </w:r>
      <w:r w:rsidR="00D04C2B">
        <w:rPr>
          <w:rFonts w:ascii="標楷體" w:eastAsia="標楷體" w:hAnsi="標楷體" w:hint="eastAsia"/>
          <w:sz w:val="28"/>
          <w:szCs w:val="28"/>
        </w:rPr>
        <w:t>見解</w:t>
      </w:r>
      <w:r w:rsidRPr="00C7616C">
        <w:rPr>
          <w:rFonts w:ascii="標楷體" w:eastAsia="標楷體" w:hAnsi="標楷體" w:hint="eastAsia"/>
          <w:sz w:val="28"/>
          <w:szCs w:val="28"/>
        </w:rPr>
        <w:t>指出</w:t>
      </w:r>
      <w:r w:rsidR="00C8178D">
        <w:rPr>
          <w:rFonts w:ascii="標楷體" w:eastAsia="標楷體" w:hAnsi="標楷體" w:hint="eastAsia"/>
          <w:sz w:val="28"/>
          <w:szCs w:val="28"/>
        </w:rPr>
        <w:t>實施人</w:t>
      </w:r>
      <w:r w:rsidRPr="00C7616C">
        <w:rPr>
          <w:rFonts w:ascii="標楷體" w:eastAsia="標楷體" w:hAnsi="標楷體" w:hint="eastAsia"/>
          <w:sz w:val="28"/>
          <w:szCs w:val="28"/>
        </w:rPr>
        <w:t>只在或有具</w:t>
      </w:r>
      <w:r w:rsidRPr="00C7616C">
        <w:rPr>
          <w:rFonts w:ascii="標楷體" w:eastAsia="標楷體" w:hAnsi="標楷體" w:hint="eastAsia"/>
          <w:sz w:val="28"/>
          <w:szCs w:val="28"/>
        </w:rPr>
        <w:lastRenderedPageBreak/>
        <w:t>體計畫在特定的國家或區域實施，應該訂定以該國家或區域為範圍之授權契約。</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Pr="00C7616C">
        <w:rPr>
          <w:rFonts w:ascii="標楷體" w:eastAsia="標楷體" w:hAnsi="標楷體" w:hint="eastAsia"/>
          <w:sz w:val="28"/>
          <w:szCs w:val="28"/>
        </w:rPr>
        <w:t>再者，</w:t>
      </w:r>
      <w:proofErr w:type="gramEnd"/>
      <w:r w:rsidRPr="00C7616C">
        <w:rPr>
          <w:rFonts w:ascii="標楷體" w:eastAsia="標楷體" w:hAnsi="標楷體" w:hint="eastAsia"/>
          <w:sz w:val="28"/>
          <w:szCs w:val="28"/>
        </w:rPr>
        <w:t>有可能訂定不同地區不同授權條件之全球授權契約</w:t>
      </w:r>
      <w:r w:rsidRPr="00C7616C">
        <w:rPr>
          <w:rFonts w:ascii="標楷體" w:eastAsia="標楷體" w:hAnsi="標楷體"/>
          <w:sz w:val="28"/>
          <w:szCs w:val="28"/>
          <w:vertAlign w:val="superscript"/>
        </w:rPr>
        <w:footnoteReference w:id="58"/>
      </w:r>
      <w:r w:rsidRPr="00C7616C">
        <w:rPr>
          <w:rFonts w:ascii="標楷體" w:eastAsia="標楷體" w:hAnsi="標楷體" w:hint="eastAsia"/>
          <w:sz w:val="28"/>
          <w:szCs w:val="28"/>
        </w:rPr>
        <w:t>。</w:t>
      </w:r>
    </w:p>
    <w:p w:rsidR="005C3A9C" w:rsidRPr="00C7616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1223E6" w:rsidRPr="001223E6">
        <w:rPr>
          <w:rFonts w:ascii="標楷體" w:eastAsia="標楷體" w:hAnsi="標楷體" w:hint="eastAsia"/>
          <w:sz w:val="28"/>
          <w:szCs w:val="28"/>
        </w:rPr>
        <w:t>如果</w:t>
      </w:r>
      <w:r w:rsidR="00234326">
        <w:rPr>
          <w:rFonts w:ascii="標楷體" w:eastAsia="標楷體" w:hAnsi="標楷體" w:hint="eastAsia"/>
          <w:sz w:val="28"/>
          <w:szCs w:val="28"/>
        </w:rPr>
        <w:t>實施人</w:t>
      </w:r>
      <w:r w:rsidR="001223E6" w:rsidRPr="001223E6">
        <w:rPr>
          <w:rFonts w:ascii="標楷體" w:eastAsia="標楷體" w:hAnsi="標楷體" w:hint="eastAsia"/>
          <w:sz w:val="28"/>
          <w:szCs w:val="28"/>
        </w:rPr>
        <w:t>在多個地區生產和/或銷售其產品，則認為只有在這些特定的國家/</w:t>
      </w:r>
      <w:r w:rsidR="001223E6">
        <w:rPr>
          <w:rFonts w:ascii="標楷體" w:eastAsia="標楷體" w:hAnsi="標楷體" w:hint="eastAsia"/>
          <w:sz w:val="28"/>
          <w:szCs w:val="28"/>
        </w:rPr>
        <w:t>地區中，</w:t>
      </w:r>
      <w:r w:rsidR="00234326">
        <w:rPr>
          <w:rFonts w:ascii="標楷體" w:eastAsia="標楷體" w:hAnsi="標楷體" w:hint="eastAsia"/>
          <w:sz w:val="28"/>
          <w:szCs w:val="28"/>
        </w:rPr>
        <w:t>實施人</w:t>
      </w:r>
      <w:r w:rsidR="001223E6">
        <w:rPr>
          <w:rFonts w:ascii="標楷體" w:eastAsia="標楷體" w:hAnsi="標楷體" w:hint="eastAsia"/>
          <w:sz w:val="28"/>
          <w:szCs w:val="28"/>
        </w:rPr>
        <w:t>請求專利權授權</w:t>
      </w:r>
      <w:r w:rsidR="001223E6" w:rsidRPr="001223E6">
        <w:rPr>
          <w:rFonts w:ascii="標楷體" w:eastAsia="標楷體" w:hAnsi="標楷體" w:hint="eastAsia"/>
          <w:sz w:val="28"/>
          <w:szCs w:val="28"/>
        </w:rPr>
        <w:t>協議時，應考慮每</w:t>
      </w:r>
      <w:proofErr w:type="gramStart"/>
      <w:r w:rsidR="001223E6" w:rsidRPr="001223E6">
        <w:rPr>
          <w:rFonts w:ascii="標楷體" w:eastAsia="標楷體" w:hAnsi="標楷體" w:hint="eastAsia"/>
          <w:sz w:val="28"/>
          <w:szCs w:val="28"/>
        </w:rPr>
        <w:t>個</w:t>
      </w:r>
      <w:proofErr w:type="gramEnd"/>
      <w:r w:rsidR="001223E6" w:rsidRPr="001223E6">
        <w:rPr>
          <w:rFonts w:ascii="標楷體" w:eastAsia="標楷體" w:hAnsi="標楷體" w:hint="eastAsia"/>
          <w:sz w:val="28"/>
          <w:szCs w:val="28"/>
        </w:rPr>
        <w:t>專利的具體情況，</w:t>
      </w:r>
      <w:r w:rsidR="008712A3" w:rsidRPr="008712A3">
        <w:rPr>
          <w:rFonts w:ascii="標楷體" w:eastAsia="標楷體" w:hAnsi="標楷體" w:hint="eastAsia"/>
          <w:sz w:val="28"/>
          <w:szCs w:val="28"/>
        </w:rPr>
        <w:t>謹慎</w:t>
      </w:r>
      <w:r w:rsidR="008712A3">
        <w:rPr>
          <w:rFonts w:ascii="標楷體" w:eastAsia="標楷體" w:hAnsi="標楷體" w:hint="eastAsia"/>
          <w:sz w:val="28"/>
          <w:szCs w:val="28"/>
        </w:rPr>
        <w:t>採取措施防止</w:t>
      </w:r>
      <w:r w:rsidR="001223E6" w:rsidRPr="001223E6">
        <w:rPr>
          <w:rFonts w:ascii="標楷體" w:eastAsia="標楷體" w:hAnsi="標楷體" w:hint="eastAsia"/>
          <w:sz w:val="28"/>
          <w:szCs w:val="28"/>
        </w:rPr>
        <w:t>在談判中成為拖延的手段</w:t>
      </w:r>
      <w:r w:rsidRPr="00C7616C">
        <w:rPr>
          <w:rFonts w:ascii="標楷體" w:eastAsia="標楷體" w:hAnsi="標楷體" w:hint="eastAsia"/>
          <w:sz w:val="28"/>
          <w:szCs w:val="28"/>
        </w:rPr>
        <w:t>。</w:t>
      </w:r>
    </w:p>
    <w:p w:rsidR="005C3A9C" w:rsidRPr="00C7616C" w:rsidRDefault="009A5DA5" w:rsidP="00D76BEF">
      <w:pPr>
        <w:pStyle w:val="3"/>
        <w:rPr>
          <w:rFonts w:ascii="標楷體" w:eastAsia="標楷體" w:hAnsi="標楷體"/>
          <w:sz w:val="28"/>
          <w:szCs w:val="28"/>
        </w:rPr>
      </w:pPr>
      <w:bookmarkStart w:id="17" w:name="_Toc522712225"/>
      <w:r w:rsidRPr="00C7616C">
        <w:rPr>
          <w:rFonts w:ascii="標楷體" w:eastAsia="標楷體" w:hAnsi="標楷體" w:hint="eastAsia"/>
          <w:sz w:val="28"/>
          <w:szCs w:val="28"/>
        </w:rPr>
        <w:t>6.</w:t>
      </w:r>
      <w:r w:rsidR="00DC6628" w:rsidRPr="00C7616C">
        <w:rPr>
          <w:rFonts w:ascii="標楷體" w:eastAsia="標楷體" w:hAnsi="標楷體" w:hint="eastAsia"/>
          <w:sz w:val="28"/>
          <w:szCs w:val="28"/>
        </w:rPr>
        <w:t>專利池</w:t>
      </w:r>
      <w:r w:rsidR="005C3A9C" w:rsidRPr="00C7616C">
        <w:rPr>
          <w:rFonts w:ascii="標楷體" w:eastAsia="標楷體" w:hAnsi="標楷體" w:hint="eastAsia"/>
          <w:sz w:val="28"/>
          <w:szCs w:val="28"/>
        </w:rPr>
        <w:t>授權</w:t>
      </w:r>
      <w:r w:rsidR="00D92DF8">
        <w:rPr>
          <w:rStyle w:val="a6"/>
          <w:rFonts w:ascii="標楷體" w:eastAsia="標楷體" w:hAnsi="標楷體"/>
          <w:sz w:val="28"/>
          <w:szCs w:val="28"/>
        </w:rPr>
        <w:footnoteReference w:id="59"/>
      </w:r>
      <w:bookmarkEnd w:id="17"/>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D25EF0">
        <w:rPr>
          <w:rFonts w:ascii="標楷體" w:eastAsia="標楷體" w:hAnsi="標楷體" w:hint="eastAsia"/>
          <w:sz w:val="28"/>
          <w:szCs w:val="28"/>
        </w:rPr>
        <w:t>在專利池中，權利權人和</w:t>
      </w:r>
      <w:r w:rsidR="00234326">
        <w:rPr>
          <w:rFonts w:ascii="標楷體" w:eastAsia="標楷體" w:hAnsi="標楷體" w:hint="eastAsia"/>
          <w:sz w:val="28"/>
          <w:szCs w:val="28"/>
        </w:rPr>
        <w:t>實施人</w:t>
      </w:r>
      <w:r w:rsidR="00D25EF0">
        <w:rPr>
          <w:rFonts w:ascii="標楷體" w:eastAsia="標楷體" w:hAnsi="標楷體" w:hint="eastAsia"/>
          <w:sz w:val="28"/>
          <w:szCs w:val="28"/>
        </w:rPr>
        <w:t>的廣泛參與可能</w:t>
      </w:r>
      <w:r w:rsidR="002E2AF0">
        <w:rPr>
          <w:rFonts w:ascii="標楷體" w:eastAsia="標楷體" w:hAnsi="標楷體" w:hint="eastAsia"/>
          <w:sz w:val="28"/>
          <w:szCs w:val="28"/>
        </w:rPr>
        <w:t>會</w:t>
      </w:r>
      <w:r w:rsidR="00D25EF0">
        <w:rPr>
          <w:rFonts w:ascii="標楷體" w:eastAsia="標楷體" w:hAnsi="標楷體" w:hint="eastAsia"/>
          <w:sz w:val="28"/>
          <w:szCs w:val="28"/>
        </w:rPr>
        <w:t>產生</w:t>
      </w:r>
      <w:r w:rsidR="002E2AF0">
        <w:rPr>
          <w:rFonts w:ascii="標楷體" w:eastAsia="標楷體" w:hAnsi="標楷體" w:hint="eastAsia"/>
          <w:sz w:val="28"/>
          <w:szCs w:val="28"/>
        </w:rPr>
        <w:t>平衡雙方</w:t>
      </w:r>
      <w:r w:rsidR="00D25EF0" w:rsidRPr="00D25EF0">
        <w:rPr>
          <w:rFonts w:ascii="標楷體" w:eastAsia="標楷體" w:hAnsi="標楷體" w:hint="eastAsia"/>
          <w:sz w:val="28"/>
          <w:szCs w:val="28"/>
        </w:rPr>
        <w:t>利益</w:t>
      </w:r>
      <w:r w:rsidR="00D25EF0">
        <w:rPr>
          <w:rFonts w:ascii="標楷體" w:eastAsia="標楷體" w:hAnsi="標楷體" w:hint="eastAsia"/>
          <w:sz w:val="28"/>
          <w:szCs w:val="28"/>
        </w:rPr>
        <w:t>的授權</w:t>
      </w:r>
      <w:r w:rsidR="00D25EF0" w:rsidRPr="00D25EF0">
        <w:rPr>
          <w:rFonts w:ascii="標楷體" w:eastAsia="標楷體" w:hAnsi="標楷體" w:hint="eastAsia"/>
          <w:sz w:val="28"/>
          <w:szCs w:val="28"/>
        </w:rPr>
        <w:t>條款</w:t>
      </w:r>
      <w:r w:rsidR="002E2AF0">
        <w:rPr>
          <w:rFonts w:ascii="標楷體" w:eastAsia="標楷體" w:hAnsi="標楷體" w:hint="eastAsia"/>
          <w:sz w:val="28"/>
          <w:szCs w:val="28"/>
        </w:rPr>
        <w:t>，與多方的單獨雙邊談判相比，這可能會提高授權談判</w:t>
      </w:r>
      <w:r w:rsidR="00D25EF0" w:rsidRPr="00D25EF0">
        <w:rPr>
          <w:rFonts w:ascii="標楷體" w:eastAsia="標楷體" w:hAnsi="標楷體" w:hint="eastAsia"/>
          <w:sz w:val="28"/>
          <w:szCs w:val="28"/>
        </w:rPr>
        <w:t>效率</w:t>
      </w:r>
      <w:r w:rsidRPr="00C7616C">
        <w:rPr>
          <w:rFonts w:ascii="標楷體" w:eastAsia="標楷體" w:hAnsi="標楷體" w:hint="eastAsia"/>
          <w:sz w:val="28"/>
          <w:szCs w:val="28"/>
        </w:rPr>
        <w:t>。</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2E2AF0" w:rsidRPr="002E2AF0">
        <w:rPr>
          <w:rFonts w:ascii="標楷體" w:eastAsia="標楷體" w:hAnsi="標楷體" w:hint="eastAsia"/>
          <w:sz w:val="28"/>
          <w:szCs w:val="28"/>
        </w:rPr>
        <w:t>在</w:t>
      </w:r>
      <w:r w:rsidR="002E2AF0">
        <w:rPr>
          <w:rFonts w:ascii="標楷體" w:eastAsia="標楷體" w:hAnsi="標楷體" w:hint="eastAsia"/>
          <w:sz w:val="28"/>
          <w:szCs w:val="28"/>
        </w:rPr>
        <w:t>專利</w:t>
      </w:r>
      <w:r w:rsidR="002E2AF0" w:rsidRPr="002E2AF0">
        <w:rPr>
          <w:rFonts w:ascii="標楷體" w:eastAsia="標楷體" w:hAnsi="標楷體" w:hint="eastAsia"/>
          <w:sz w:val="28"/>
          <w:szCs w:val="28"/>
        </w:rPr>
        <w:t>權</w:t>
      </w:r>
      <w:r w:rsidR="002E2AF0">
        <w:rPr>
          <w:rFonts w:ascii="標楷體" w:eastAsia="標楷體" w:hAnsi="標楷體" w:hint="eastAsia"/>
          <w:sz w:val="28"/>
          <w:szCs w:val="28"/>
        </w:rPr>
        <w:t>人</w:t>
      </w:r>
      <w:r w:rsidR="002E2AF0" w:rsidRPr="002E2AF0">
        <w:rPr>
          <w:rFonts w:ascii="標楷體" w:eastAsia="標楷體" w:hAnsi="標楷體" w:hint="eastAsia"/>
          <w:sz w:val="28"/>
          <w:szCs w:val="28"/>
        </w:rPr>
        <w:t>參與專利池的情況下，</w:t>
      </w:r>
      <w:r w:rsidR="002E2AF0">
        <w:rPr>
          <w:rFonts w:ascii="標楷體" w:eastAsia="標楷體" w:hAnsi="標楷體" w:hint="eastAsia"/>
          <w:sz w:val="28"/>
          <w:szCs w:val="28"/>
        </w:rPr>
        <w:t>實務上一般</w:t>
      </w:r>
      <w:r w:rsidR="002E2AF0" w:rsidRPr="002E2AF0">
        <w:rPr>
          <w:rFonts w:ascii="標楷體" w:eastAsia="標楷體" w:hAnsi="標楷體" w:hint="eastAsia"/>
          <w:sz w:val="28"/>
          <w:szCs w:val="28"/>
        </w:rPr>
        <w:t>是</w:t>
      </w:r>
      <w:r w:rsidR="002E2AF0">
        <w:rPr>
          <w:rFonts w:ascii="標楷體" w:eastAsia="標楷體" w:hAnsi="標楷體" w:hint="eastAsia"/>
          <w:sz w:val="28"/>
          <w:szCs w:val="28"/>
        </w:rPr>
        <w:t>專利</w:t>
      </w:r>
      <w:r w:rsidR="002E2AF0" w:rsidRPr="002E2AF0">
        <w:rPr>
          <w:rFonts w:ascii="標楷體" w:eastAsia="標楷體" w:hAnsi="標楷體" w:hint="eastAsia"/>
          <w:sz w:val="28"/>
          <w:szCs w:val="28"/>
        </w:rPr>
        <w:t>權</w:t>
      </w:r>
      <w:r w:rsidR="002E2AF0">
        <w:rPr>
          <w:rFonts w:ascii="標楷體" w:eastAsia="標楷體" w:hAnsi="標楷體" w:hint="eastAsia"/>
          <w:sz w:val="28"/>
          <w:szCs w:val="28"/>
        </w:rPr>
        <w:t>人透過管理專利池的機構與</w:t>
      </w:r>
      <w:r w:rsidR="00234326">
        <w:rPr>
          <w:rFonts w:ascii="標楷體" w:eastAsia="標楷體" w:hAnsi="標楷體" w:hint="eastAsia"/>
          <w:sz w:val="28"/>
          <w:szCs w:val="28"/>
        </w:rPr>
        <w:t>實施人</w:t>
      </w:r>
      <w:r w:rsidR="002E2AF0">
        <w:rPr>
          <w:rFonts w:ascii="標楷體" w:eastAsia="標楷體" w:hAnsi="標楷體" w:hint="eastAsia"/>
          <w:sz w:val="28"/>
          <w:szCs w:val="28"/>
        </w:rPr>
        <w:t>進行授權</w:t>
      </w:r>
      <w:r w:rsidR="002E2AF0" w:rsidRPr="002E2AF0">
        <w:rPr>
          <w:rFonts w:ascii="標楷體" w:eastAsia="標楷體" w:hAnsi="標楷體" w:hint="eastAsia"/>
          <w:sz w:val="28"/>
          <w:szCs w:val="28"/>
        </w:rPr>
        <w:t>談判。</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w:t>
      </w:r>
      <w:proofErr w:type="gramStart"/>
      <w:r w:rsidR="00DC6628" w:rsidRPr="00C7616C">
        <w:rPr>
          <w:rFonts w:ascii="標楷體" w:eastAsia="標楷體" w:hAnsi="標楷體" w:hint="eastAsia"/>
          <w:sz w:val="28"/>
          <w:szCs w:val="28"/>
        </w:rPr>
        <w:t>再者，</w:t>
      </w:r>
      <w:proofErr w:type="gramEnd"/>
      <w:r w:rsidR="00DC6628" w:rsidRPr="00C7616C">
        <w:rPr>
          <w:rFonts w:ascii="標楷體" w:eastAsia="標楷體" w:hAnsi="標楷體" w:hint="eastAsia"/>
          <w:sz w:val="28"/>
          <w:szCs w:val="28"/>
        </w:rPr>
        <w:t>關於登錄於</w:t>
      </w:r>
      <w:r w:rsidR="005B4D15" w:rsidRPr="00C7616C">
        <w:rPr>
          <w:rFonts w:ascii="標楷體" w:eastAsia="標楷體" w:hAnsi="標楷體" w:hint="eastAsia"/>
          <w:sz w:val="28"/>
          <w:szCs w:val="28"/>
        </w:rPr>
        <w:t>專利</w:t>
      </w:r>
      <w:r w:rsidR="00DC6628" w:rsidRPr="00C7616C">
        <w:rPr>
          <w:rFonts w:ascii="標楷體" w:eastAsia="標楷體" w:hAnsi="標楷體" w:hint="eastAsia"/>
          <w:sz w:val="28"/>
          <w:szCs w:val="28"/>
        </w:rPr>
        <w:t>池</w:t>
      </w:r>
      <w:r w:rsidRPr="00C7616C">
        <w:rPr>
          <w:rFonts w:ascii="標楷體" w:eastAsia="標楷體" w:hAnsi="標楷體" w:hint="eastAsia"/>
          <w:sz w:val="28"/>
          <w:szCs w:val="28"/>
        </w:rPr>
        <w:t>的專利權經常被第三者某種程度檢視其必要性，雖然這並不必然保證必要性，但可導致SEPs更大的透明性。</w:t>
      </w:r>
    </w:p>
    <w:p w:rsidR="00A06CB1" w:rsidRDefault="005C3A9C"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875F5A">
        <w:rPr>
          <w:rFonts w:ascii="標楷體" w:eastAsia="標楷體" w:hAnsi="標楷體" w:hint="eastAsia"/>
          <w:sz w:val="28"/>
          <w:szCs w:val="28"/>
        </w:rPr>
        <w:t>另一方面，在某些情況下</w:t>
      </w:r>
      <w:r w:rsidR="00A06CB1">
        <w:rPr>
          <w:rFonts w:ascii="標楷體" w:eastAsia="標楷體" w:hAnsi="標楷體" w:hint="eastAsia"/>
          <w:sz w:val="28"/>
          <w:szCs w:val="28"/>
        </w:rPr>
        <w:t>，例如專利權人單獨進行授權活動、存在多個專利池、</w:t>
      </w:r>
      <w:r w:rsidR="00A06CB1" w:rsidRPr="00A06CB1">
        <w:rPr>
          <w:rFonts w:ascii="標楷體" w:eastAsia="標楷體" w:hAnsi="標楷體" w:hint="eastAsia"/>
          <w:sz w:val="28"/>
          <w:szCs w:val="28"/>
        </w:rPr>
        <w:t>或者</w:t>
      </w:r>
      <w:r w:rsidR="00875F5A">
        <w:rPr>
          <w:rFonts w:ascii="標楷體" w:eastAsia="標楷體" w:hAnsi="標楷體" w:hint="eastAsia"/>
          <w:sz w:val="28"/>
          <w:szCs w:val="28"/>
        </w:rPr>
        <w:t>存在</w:t>
      </w:r>
      <w:r w:rsidR="00A06CB1" w:rsidRPr="00A06CB1">
        <w:rPr>
          <w:rFonts w:ascii="標楷體" w:eastAsia="標楷體" w:hAnsi="標楷體" w:hint="eastAsia"/>
          <w:sz w:val="28"/>
          <w:szCs w:val="28"/>
        </w:rPr>
        <w:t>擁有</w:t>
      </w:r>
      <w:r w:rsidR="00875F5A" w:rsidRPr="00875F5A">
        <w:rPr>
          <w:rFonts w:ascii="標楷體" w:eastAsia="標楷體" w:hAnsi="標楷體" w:hint="eastAsia"/>
          <w:sz w:val="28"/>
          <w:szCs w:val="28"/>
        </w:rPr>
        <w:t>商業</w:t>
      </w:r>
      <w:r w:rsidR="00875F5A">
        <w:rPr>
          <w:rFonts w:ascii="標楷體" w:eastAsia="標楷體" w:hAnsi="標楷體" w:hint="eastAsia"/>
          <w:sz w:val="28"/>
          <w:szCs w:val="28"/>
        </w:rPr>
        <w:t>上必要</w:t>
      </w:r>
      <w:r w:rsidR="00875F5A" w:rsidRPr="00875F5A">
        <w:rPr>
          <w:rFonts w:ascii="標楷體" w:eastAsia="標楷體" w:hAnsi="標楷體" w:hint="eastAsia"/>
          <w:sz w:val="28"/>
          <w:szCs w:val="28"/>
        </w:rPr>
        <w:t>專利</w:t>
      </w:r>
      <w:r w:rsidR="00875F5A">
        <w:rPr>
          <w:rFonts w:ascii="標楷體" w:eastAsia="標楷體" w:hAnsi="標楷體" w:hint="eastAsia"/>
          <w:sz w:val="28"/>
          <w:szCs w:val="28"/>
        </w:rPr>
        <w:t>等其他專利的企業等，</w:t>
      </w:r>
      <w:r w:rsidR="00875F5A" w:rsidRPr="00875F5A">
        <w:rPr>
          <w:rFonts w:ascii="標楷體" w:eastAsia="標楷體" w:hAnsi="標楷體" w:hint="eastAsia"/>
          <w:sz w:val="28"/>
          <w:szCs w:val="28"/>
        </w:rPr>
        <w:t>標準相關授權議題不能在一個專利池中得到解決</w:t>
      </w:r>
      <w:r w:rsidR="00A06CB1" w:rsidRPr="00A06CB1">
        <w:rPr>
          <w:rFonts w:ascii="標楷體" w:eastAsia="標楷體" w:hAnsi="標楷體" w:hint="eastAsia"/>
          <w:sz w:val="28"/>
          <w:szCs w:val="28"/>
        </w:rPr>
        <w:t>。</w:t>
      </w:r>
    </w:p>
    <w:p w:rsidR="006E328A" w:rsidRDefault="00A06CB1"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875F5A">
        <w:rPr>
          <w:rFonts w:ascii="標楷體" w:eastAsia="標楷體" w:hAnsi="標楷體" w:hint="eastAsia"/>
          <w:sz w:val="28"/>
          <w:szCs w:val="28"/>
        </w:rPr>
        <w:t>再者</w:t>
      </w:r>
      <w:r w:rsidR="005C3A9C" w:rsidRPr="00C7616C">
        <w:rPr>
          <w:rFonts w:ascii="標楷體" w:eastAsia="標楷體" w:hAnsi="標楷體" w:hint="eastAsia"/>
          <w:sz w:val="28"/>
          <w:szCs w:val="28"/>
        </w:rPr>
        <w:t>，</w:t>
      </w:r>
      <w:proofErr w:type="gramEnd"/>
      <w:r w:rsidR="005C3A9C" w:rsidRPr="00C7616C">
        <w:rPr>
          <w:rFonts w:ascii="標楷體" w:eastAsia="標楷體" w:hAnsi="標楷體" w:hint="eastAsia"/>
          <w:sz w:val="28"/>
          <w:szCs w:val="28"/>
        </w:rPr>
        <w:t>也有意見指出對於已經進行個別授權的專利權人又再參加</w:t>
      </w:r>
      <w:r w:rsidR="00DC6628" w:rsidRPr="00C7616C">
        <w:rPr>
          <w:rFonts w:ascii="標楷體" w:eastAsia="標楷體" w:hAnsi="標楷體" w:hint="eastAsia"/>
          <w:sz w:val="28"/>
          <w:szCs w:val="28"/>
        </w:rPr>
        <w:t>專利池，恐怕可能會造成</w:t>
      </w:r>
      <w:r w:rsidR="006E328A" w:rsidRPr="006E328A">
        <w:rPr>
          <w:rFonts w:ascii="標楷體" w:eastAsia="標楷體" w:hAnsi="標楷體" w:hint="eastAsia"/>
          <w:sz w:val="28"/>
          <w:szCs w:val="28"/>
        </w:rPr>
        <w:t>專利權人</w:t>
      </w:r>
      <w:r w:rsidR="00DC6628" w:rsidRPr="00C7616C">
        <w:rPr>
          <w:rFonts w:ascii="標楷體" w:eastAsia="標楷體" w:hAnsi="標楷體" w:hint="eastAsia"/>
          <w:sz w:val="28"/>
          <w:szCs w:val="28"/>
        </w:rPr>
        <w:t>重複收取</w:t>
      </w:r>
      <w:r w:rsidR="00C86FFB">
        <w:rPr>
          <w:rFonts w:ascii="標楷體" w:eastAsia="標楷體" w:hAnsi="標楷體" w:hint="eastAsia"/>
          <w:sz w:val="28"/>
          <w:szCs w:val="28"/>
        </w:rPr>
        <w:t>授權金</w:t>
      </w:r>
      <w:r w:rsidR="00DC6628" w:rsidRPr="00C7616C">
        <w:rPr>
          <w:rFonts w:ascii="標楷體" w:eastAsia="標楷體" w:hAnsi="標楷體" w:hint="eastAsia"/>
          <w:sz w:val="28"/>
          <w:szCs w:val="28"/>
        </w:rPr>
        <w:t>，專利池</w:t>
      </w:r>
      <w:r w:rsidR="005C3A9C" w:rsidRPr="00C7616C">
        <w:rPr>
          <w:rFonts w:ascii="標楷體" w:eastAsia="標楷體" w:hAnsi="標楷體" w:hint="eastAsia"/>
          <w:sz w:val="28"/>
          <w:szCs w:val="28"/>
        </w:rPr>
        <w:t>並不一定提高效率</w:t>
      </w:r>
      <w:r w:rsidR="006E328A">
        <w:rPr>
          <w:rFonts w:ascii="標楷體" w:eastAsia="標楷體" w:hAnsi="標楷體" w:hint="eastAsia"/>
          <w:sz w:val="28"/>
          <w:szCs w:val="28"/>
        </w:rPr>
        <w:t>，</w:t>
      </w:r>
      <w:r w:rsidR="006E328A" w:rsidRPr="006E328A">
        <w:rPr>
          <w:rFonts w:ascii="標楷體" w:eastAsia="標楷體" w:hAnsi="標楷體" w:hint="eastAsia"/>
          <w:sz w:val="28"/>
          <w:szCs w:val="28"/>
        </w:rPr>
        <w:t>正因為如此，一些專利池建立了防止重複收取授權金的機制</w:t>
      </w:r>
      <w:r w:rsidR="006E328A">
        <w:rPr>
          <w:rStyle w:val="a6"/>
          <w:rFonts w:ascii="標楷體" w:eastAsia="標楷體" w:hAnsi="標楷體"/>
          <w:sz w:val="28"/>
          <w:szCs w:val="28"/>
        </w:rPr>
        <w:footnoteReference w:id="60"/>
      </w:r>
      <w:r w:rsidR="005C3A9C" w:rsidRPr="00C7616C">
        <w:rPr>
          <w:rFonts w:ascii="標楷體" w:eastAsia="標楷體" w:hAnsi="標楷體" w:hint="eastAsia"/>
          <w:sz w:val="28"/>
          <w:szCs w:val="28"/>
        </w:rPr>
        <w:t>。</w:t>
      </w:r>
    </w:p>
    <w:p w:rsidR="005C3A9C" w:rsidRPr="00C7616C" w:rsidRDefault="006E328A"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5C3A9C" w:rsidRPr="00C7616C">
        <w:rPr>
          <w:rFonts w:ascii="標楷體" w:eastAsia="標楷體" w:hAnsi="標楷體" w:hint="eastAsia"/>
          <w:sz w:val="28"/>
          <w:szCs w:val="28"/>
        </w:rPr>
        <w:t>再者，</w:t>
      </w:r>
      <w:proofErr w:type="gramEnd"/>
      <w:r w:rsidR="005C3A9C" w:rsidRPr="00C7616C">
        <w:rPr>
          <w:rFonts w:ascii="標楷體" w:eastAsia="標楷體" w:hAnsi="標楷體" w:hint="eastAsia"/>
          <w:sz w:val="28"/>
          <w:szCs w:val="28"/>
        </w:rPr>
        <w:t>對於希望以交互授權解決</w:t>
      </w:r>
      <w:r w:rsidR="00556163">
        <w:rPr>
          <w:rFonts w:ascii="標楷體" w:eastAsia="標楷體" w:hAnsi="標楷體" w:hint="eastAsia"/>
          <w:sz w:val="28"/>
          <w:szCs w:val="28"/>
        </w:rPr>
        <w:t>爭議</w:t>
      </w:r>
      <w:r w:rsidR="005C3A9C" w:rsidRPr="00C7616C">
        <w:rPr>
          <w:rFonts w:ascii="標楷體" w:eastAsia="標楷體" w:hAnsi="標楷體" w:hint="eastAsia"/>
          <w:sz w:val="28"/>
          <w:szCs w:val="28"/>
        </w:rPr>
        <w:t>的</w:t>
      </w:r>
      <w:r w:rsidR="00C8178D">
        <w:rPr>
          <w:rFonts w:ascii="標楷體" w:eastAsia="標楷體" w:hAnsi="標楷體" w:hint="eastAsia"/>
          <w:sz w:val="28"/>
          <w:szCs w:val="28"/>
        </w:rPr>
        <w:t>實施人</w:t>
      </w:r>
      <w:r w:rsidR="005C3A9C" w:rsidRPr="00C7616C">
        <w:rPr>
          <w:rFonts w:ascii="標楷體" w:eastAsia="標楷體" w:hAnsi="標楷體" w:hint="eastAsia"/>
          <w:sz w:val="28"/>
          <w:szCs w:val="28"/>
        </w:rPr>
        <w:t>而言，</w:t>
      </w:r>
      <w:r w:rsidR="00331E87">
        <w:rPr>
          <w:rFonts w:ascii="標楷體" w:eastAsia="標楷體" w:hAnsi="標楷體" w:hint="eastAsia"/>
          <w:sz w:val="28"/>
          <w:szCs w:val="28"/>
        </w:rPr>
        <w:t>必須留意與</w:t>
      </w:r>
      <w:r w:rsidR="005C3A9C" w:rsidRPr="00C7616C">
        <w:rPr>
          <w:rFonts w:ascii="標楷體" w:eastAsia="標楷體" w:hAnsi="標楷體" w:hint="eastAsia"/>
          <w:sz w:val="28"/>
          <w:szCs w:val="28"/>
        </w:rPr>
        <w:t>並非發明實施主體</w:t>
      </w:r>
      <w:r w:rsidR="00331E87">
        <w:rPr>
          <w:rFonts w:ascii="標楷體" w:eastAsia="標楷體" w:hAnsi="標楷體" w:hint="eastAsia"/>
          <w:sz w:val="28"/>
          <w:szCs w:val="28"/>
        </w:rPr>
        <w:t>的</w:t>
      </w:r>
      <w:r w:rsidR="00331E87" w:rsidRPr="00331E87">
        <w:rPr>
          <w:rFonts w:ascii="標楷體" w:eastAsia="標楷體" w:hAnsi="標楷體" w:hint="eastAsia"/>
          <w:sz w:val="28"/>
          <w:szCs w:val="28"/>
        </w:rPr>
        <w:t>專利池團體</w:t>
      </w:r>
      <w:r w:rsidR="00331E87">
        <w:rPr>
          <w:rFonts w:ascii="標楷體" w:eastAsia="標楷體" w:hAnsi="標楷體" w:hint="eastAsia"/>
          <w:sz w:val="28"/>
          <w:szCs w:val="28"/>
        </w:rPr>
        <w:t>之間並無法</w:t>
      </w:r>
      <w:r w:rsidR="00331E87" w:rsidRPr="00331E87">
        <w:rPr>
          <w:rFonts w:ascii="標楷體" w:eastAsia="標楷體" w:hAnsi="標楷體" w:hint="eastAsia"/>
          <w:sz w:val="28"/>
          <w:szCs w:val="28"/>
        </w:rPr>
        <w:t>以交互授權</w:t>
      </w:r>
      <w:r w:rsidR="00331E87">
        <w:rPr>
          <w:rFonts w:ascii="標楷體" w:eastAsia="標楷體" w:hAnsi="標楷體" w:hint="eastAsia"/>
          <w:sz w:val="28"/>
          <w:szCs w:val="28"/>
        </w:rPr>
        <w:t>來</w:t>
      </w:r>
      <w:r w:rsidR="00331E87" w:rsidRPr="00331E87">
        <w:rPr>
          <w:rFonts w:ascii="標楷體" w:eastAsia="標楷體" w:hAnsi="標楷體" w:hint="eastAsia"/>
          <w:sz w:val="28"/>
          <w:szCs w:val="28"/>
        </w:rPr>
        <w:t>解決爭議</w:t>
      </w:r>
      <w:r w:rsidR="005C3A9C" w:rsidRPr="00C7616C">
        <w:rPr>
          <w:rFonts w:ascii="標楷體" w:eastAsia="標楷體" w:hAnsi="標楷體" w:hint="eastAsia"/>
          <w:sz w:val="28"/>
          <w:szCs w:val="28"/>
        </w:rPr>
        <w:t>，</w:t>
      </w:r>
      <w:r w:rsidR="00096516" w:rsidRPr="00096516">
        <w:rPr>
          <w:rFonts w:ascii="標楷體" w:eastAsia="標楷體" w:hAnsi="標楷體" w:hint="eastAsia"/>
          <w:sz w:val="28"/>
          <w:szCs w:val="28"/>
        </w:rPr>
        <w:t>還有一種觀點認為，參與專利池</w:t>
      </w:r>
      <w:r w:rsidR="00096516">
        <w:rPr>
          <w:rFonts w:ascii="標楷體" w:eastAsia="標楷體" w:hAnsi="標楷體" w:hint="eastAsia"/>
          <w:sz w:val="28"/>
          <w:szCs w:val="28"/>
        </w:rPr>
        <w:t>並不排除交互授權，</w:t>
      </w:r>
      <w:r w:rsidR="00234326">
        <w:rPr>
          <w:rFonts w:ascii="標楷體" w:eastAsia="標楷體" w:hAnsi="標楷體" w:hint="eastAsia"/>
          <w:sz w:val="28"/>
          <w:szCs w:val="28"/>
        </w:rPr>
        <w:t>實施人</w:t>
      </w:r>
      <w:r w:rsidR="00096516">
        <w:rPr>
          <w:rFonts w:ascii="標楷體" w:eastAsia="標楷體" w:hAnsi="標楷體" w:hint="eastAsia"/>
          <w:sz w:val="28"/>
          <w:szCs w:val="28"/>
        </w:rPr>
        <w:t>只需支付沒有簽署交互授權</w:t>
      </w:r>
      <w:r w:rsidR="00096516" w:rsidRPr="00096516">
        <w:rPr>
          <w:rFonts w:ascii="標楷體" w:eastAsia="標楷體" w:hAnsi="標楷體" w:hint="eastAsia"/>
          <w:sz w:val="28"/>
          <w:szCs w:val="28"/>
        </w:rPr>
        <w:t>協議的</w:t>
      </w:r>
      <w:r w:rsidR="00096516">
        <w:rPr>
          <w:rFonts w:ascii="標楷體" w:eastAsia="標楷體" w:hAnsi="標楷體" w:hint="eastAsia"/>
          <w:sz w:val="28"/>
          <w:szCs w:val="28"/>
        </w:rPr>
        <w:t>專利</w:t>
      </w:r>
      <w:r w:rsidR="00096516" w:rsidRPr="00096516">
        <w:rPr>
          <w:rFonts w:ascii="標楷體" w:eastAsia="標楷體" w:hAnsi="標楷體" w:hint="eastAsia"/>
          <w:sz w:val="28"/>
          <w:szCs w:val="28"/>
        </w:rPr>
        <w:t>池成員</w:t>
      </w:r>
      <w:r w:rsidR="00096516">
        <w:rPr>
          <w:rFonts w:ascii="標楷體" w:eastAsia="標楷體" w:hAnsi="標楷體" w:hint="eastAsia"/>
          <w:sz w:val="28"/>
          <w:szCs w:val="28"/>
        </w:rPr>
        <w:t>授權金即可</w:t>
      </w:r>
      <w:r w:rsidR="005C3A9C" w:rsidRPr="00C7616C">
        <w:rPr>
          <w:rFonts w:ascii="標楷體" w:eastAsia="標楷體" w:hAnsi="標楷體" w:hint="eastAsia"/>
          <w:sz w:val="28"/>
          <w:szCs w:val="28"/>
        </w:rPr>
        <w:t>。</w:t>
      </w:r>
    </w:p>
    <w:p w:rsidR="005C3A9C" w:rsidRPr="00C7616C" w:rsidRDefault="009A5DA5" w:rsidP="00D76BEF">
      <w:pPr>
        <w:pStyle w:val="3"/>
        <w:rPr>
          <w:rFonts w:ascii="標楷體" w:eastAsia="標楷體" w:hAnsi="標楷體"/>
          <w:sz w:val="28"/>
          <w:szCs w:val="28"/>
        </w:rPr>
      </w:pPr>
      <w:bookmarkStart w:id="18" w:name="_Toc522712226"/>
      <w:r w:rsidRPr="00C7616C">
        <w:rPr>
          <w:rFonts w:ascii="標楷體" w:eastAsia="標楷體" w:hAnsi="標楷體" w:hint="eastAsia"/>
          <w:sz w:val="28"/>
          <w:szCs w:val="28"/>
        </w:rPr>
        <w:t>7.</w:t>
      </w:r>
      <w:r w:rsidR="005C3A9C" w:rsidRPr="00C7616C">
        <w:rPr>
          <w:rFonts w:ascii="標楷體" w:eastAsia="標楷體" w:hAnsi="標楷體" w:hint="eastAsia"/>
          <w:sz w:val="28"/>
          <w:szCs w:val="28"/>
        </w:rPr>
        <w:t>提升SEPs透明性</w:t>
      </w:r>
      <w:bookmarkEnd w:id="18"/>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t xml:space="preserve">    提升與SEPs必要性及有效性相關之透明性可以導致更有效率的授權談判。</w:t>
      </w:r>
      <w:r w:rsidR="00BA4546">
        <w:rPr>
          <w:rFonts w:ascii="標楷體" w:eastAsia="標楷體" w:hAnsi="標楷體" w:hint="eastAsia"/>
          <w:sz w:val="28"/>
          <w:szCs w:val="28"/>
        </w:rPr>
        <w:t>The European Communication 期待</w:t>
      </w:r>
      <w:r w:rsidR="00533FBD" w:rsidRPr="00C7616C">
        <w:rPr>
          <w:rFonts w:ascii="標楷體" w:eastAsia="標楷體" w:hAnsi="標楷體" w:hint="eastAsia"/>
          <w:sz w:val="28"/>
          <w:szCs w:val="28"/>
        </w:rPr>
        <w:t>SSO</w:t>
      </w:r>
      <w:r w:rsidRPr="00C7616C">
        <w:rPr>
          <w:rFonts w:ascii="標楷體" w:eastAsia="標楷體" w:hAnsi="標楷體" w:hint="eastAsia"/>
          <w:sz w:val="28"/>
          <w:szCs w:val="28"/>
        </w:rPr>
        <w:t>進行可促進SEP相關資訊之資料庫的整備工作</w:t>
      </w:r>
      <w:r w:rsidRPr="00C7616C">
        <w:rPr>
          <w:rFonts w:ascii="標楷體" w:eastAsia="標楷體" w:hAnsi="標楷體"/>
          <w:sz w:val="28"/>
          <w:szCs w:val="28"/>
          <w:vertAlign w:val="superscript"/>
        </w:rPr>
        <w:footnoteReference w:id="61"/>
      </w:r>
      <w:r w:rsidRPr="00C7616C">
        <w:rPr>
          <w:rFonts w:ascii="標楷體" w:eastAsia="標楷體" w:hAnsi="標楷體" w:hint="eastAsia"/>
          <w:sz w:val="28"/>
          <w:szCs w:val="28"/>
        </w:rPr>
        <w:t>，再來也期待專利權人隨時對SSO提供SEP相關資訊</w:t>
      </w:r>
      <w:r w:rsidR="00533FBD" w:rsidRPr="00C7616C">
        <w:rPr>
          <w:rFonts w:ascii="新細明體" w:eastAsia="新細明體" w:hAnsi="新細明體" w:hint="eastAsia"/>
          <w:sz w:val="28"/>
          <w:szCs w:val="28"/>
        </w:rPr>
        <w:t>，</w:t>
      </w:r>
      <w:r w:rsidRPr="00C7616C">
        <w:rPr>
          <w:rFonts w:ascii="標楷體" w:eastAsia="標楷體" w:hAnsi="標楷體" w:hint="eastAsia"/>
          <w:sz w:val="28"/>
          <w:szCs w:val="28"/>
        </w:rPr>
        <w:t>以便SSO</w:t>
      </w:r>
      <w:r w:rsidR="00533FBD" w:rsidRPr="00C7616C">
        <w:rPr>
          <w:rFonts w:ascii="標楷體" w:eastAsia="標楷體" w:hAnsi="標楷體" w:hint="eastAsia"/>
          <w:sz w:val="28"/>
          <w:szCs w:val="28"/>
        </w:rPr>
        <w:t>可以即</w:t>
      </w:r>
      <w:r w:rsidRPr="00C7616C">
        <w:rPr>
          <w:rFonts w:ascii="標楷體" w:eastAsia="標楷體" w:hAnsi="標楷體" w:hint="eastAsia"/>
          <w:sz w:val="28"/>
          <w:szCs w:val="28"/>
        </w:rPr>
        <w:t>時更新SEP資訊。</w:t>
      </w:r>
    </w:p>
    <w:p w:rsidR="005C3A9C" w:rsidRDefault="005C3A9C"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藉由SSO充實SEP相關資訊之資料庫及廣泛提供SEP相關資訊，專利權人提出授權談判</w:t>
      </w:r>
      <w:r w:rsidR="00D04C2B">
        <w:rPr>
          <w:rFonts w:ascii="標楷體" w:eastAsia="標楷體" w:hAnsi="標楷體" w:hint="eastAsia"/>
          <w:sz w:val="28"/>
          <w:szCs w:val="28"/>
        </w:rPr>
        <w:t>要</w:t>
      </w:r>
      <w:r w:rsidRPr="00C7616C">
        <w:rPr>
          <w:rFonts w:ascii="標楷體" w:eastAsia="標楷體" w:hAnsi="標楷體" w:hint="eastAsia"/>
          <w:sz w:val="28"/>
          <w:szCs w:val="28"/>
        </w:rPr>
        <w:t>約或提示FRAND條件之際</w:t>
      </w:r>
      <w:r w:rsidR="00D04C2B">
        <w:rPr>
          <w:rFonts w:ascii="標楷體" w:eastAsia="標楷體" w:hAnsi="標楷體" w:hint="eastAsia"/>
          <w:sz w:val="28"/>
          <w:szCs w:val="28"/>
        </w:rPr>
        <w:t>，</w:t>
      </w:r>
      <w:r w:rsidRPr="00C7616C">
        <w:rPr>
          <w:rFonts w:ascii="標楷體" w:eastAsia="標楷體" w:hAnsi="標楷體" w:hint="eastAsia"/>
          <w:sz w:val="28"/>
          <w:szCs w:val="28"/>
        </w:rPr>
        <w:t>會比較容易取得必要的文件，</w:t>
      </w:r>
      <w:r w:rsidR="00C8178D">
        <w:rPr>
          <w:rFonts w:ascii="標楷體" w:eastAsia="標楷體" w:hAnsi="標楷體" w:hint="eastAsia"/>
          <w:sz w:val="28"/>
          <w:szCs w:val="28"/>
        </w:rPr>
        <w:t>實施人</w:t>
      </w:r>
      <w:r w:rsidRPr="00C7616C">
        <w:rPr>
          <w:rFonts w:ascii="標楷體" w:eastAsia="標楷體" w:hAnsi="標楷體" w:hint="eastAsia"/>
          <w:sz w:val="28"/>
          <w:szCs w:val="28"/>
        </w:rPr>
        <w:t>也較易獲得與標準規格相關的SEP資訊。</w:t>
      </w:r>
    </w:p>
    <w:p w:rsidR="00883783" w:rsidRPr="00C7616C" w:rsidRDefault="00883783" w:rsidP="00D724C5">
      <w:pPr>
        <w:rPr>
          <w:rFonts w:ascii="標楷體" w:eastAsia="標楷體" w:hAnsi="標楷體"/>
          <w:sz w:val="28"/>
          <w:szCs w:val="28"/>
        </w:rPr>
      </w:pPr>
      <w:r>
        <w:rPr>
          <w:rFonts w:ascii="標楷體" w:eastAsia="標楷體" w:hAnsi="標楷體" w:hint="eastAsia"/>
          <w:sz w:val="28"/>
          <w:szCs w:val="28"/>
        </w:rPr>
        <w:t xml:space="preserve">    </w:t>
      </w:r>
      <w:r w:rsidR="006818BF">
        <w:rPr>
          <w:rFonts w:ascii="標楷體" w:eastAsia="標楷體" w:hAnsi="標楷體" w:hint="eastAsia"/>
          <w:sz w:val="28"/>
          <w:szCs w:val="28"/>
        </w:rPr>
        <w:t>同時，對於充實SSO</w:t>
      </w:r>
      <w:r w:rsidR="006818BF" w:rsidRPr="006818BF">
        <w:rPr>
          <w:rFonts w:ascii="標楷體" w:eastAsia="標楷體" w:hAnsi="標楷體" w:hint="eastAsia"/>
          <w:sz w:val="28"/>
          <w:szCs w:val="28"/>
        </w:rPr>
        <w:t>資料庫</w:t>
      </w:r>
      <w:r w:rsidR="006818BF">
        <w:rPr>
          <w:rFonts w:ascii="標楷體" w:eastAsia="標楷體" w:hAnsi="標楷體" w:hint="eastAsia"/>
          <w:sz w:val="28"/>
          <w:szCs w:val="28"/>
        </w:rPr>
        <w:t>而言，提升透明性所需的成本以及可能伴隨而來專利權人自己的專利是否</w:t>
      </w:r>
      <w:r w:rsidR="00BA4546">
        <w:rPr>
          <w:rFonts w:ascii="標楷體" w:eastAsia="標楷體" w:hAnsi="標楷體" w:hint="eastAsia"/>
          <w:sz w:val="28"/>
          <w:szCs w:val="28"/>
        </w:rPr>
        <w:t>為</w:t>
      </w:r>
      <w:r w:rsidR="006818BF">
        <w:rPr>
          <w:rFonts w:ascii="標楷體" w:eastAsia="標楷體" w:hAnsi="標楷體" w:hint="eastAsia"/>
          <w:sz w:val="28"/>
          <w:szCs w:val="28"/>
        </w:rPr>
        <w:t>必須或可能被無效等，為不減</w:t>
      </w:r>
      <w:r w:rsidR="00BA4546">
        <w:rPr>
          <w:rFonts w:ascii="標楷體" w:eastAsia="標楷體" w:hAnsi="標楷體" w:hint="eastAsia"/>
          <w:sz w:val="28"/>
          <w:szCs w:val="28"/>
        </w:rPr>
        <w:t>低</w:t>
      </w:r>
      <w:r w:rsidR="006818BF">
        <w:rPr>
          <w:rFonts w:ascii="標楷體" w:eastAsia="標楷體" w:hAnsi="標楷體" w:hint="eastAsia"/>
          <w:sz w:val="28"/>
          <w:szCs w:val="28"/>
        </w:rPr>
        <w:t>專利權人參加標準化的意願，也有人認為對專利權人進行補償是必要的。</w:t>
      </w:r>
    </w:p>
    <w:p w:rsidR="00241F94" w:rsidRPr="00C7616C" w:rsidRDefault="00241F94" w:rsidP="00D76BEF">
      <w:pPr>
        <w:pStyle w:val="1"/>
        <w:rPr>
          <w:rFonts w:ascii="標楷體" w:eastAsia="標楷體" w:hAnsi="標楷體"/>
          <w:sz w:val="28"/>
          <w:szCs w:val="28"/>
        </w:rPr>
      </w:pPr>
      <w:bookmarkStart w:id="19" w:name="_Toc522712227"/>
      <w:r w:rsidRPr="00C7616C">
        <w:rPr>
          <w:rFonts w:ascii="標楷體" w:eastAsia="標楷體" w:hAnsi="標楷體" w:hint="eastAsia"/>
          <w:sz w:val="28"/>
          <w:szCs w:val="28"/>
        </w:rPr>
        <w:t>Ⅲ.</w:t>
      </w:r>
      <w:r w:rsidR="00C86FFB">
        <w:rPr>
          <w:rFonts w:ascii="標楷體" w:eastAsia="標楷體" w:hAnsi="標楷體" w:hint="eastAsia"/>
          <w:sz w:val="28"/>
          <w:szCs w:val="28"/>
        </w:rPr>
        <w:t>授權金</w:t>
      </w:r>
      <w:r w:rsidRPr="00C7616C">
        <w:rPr>
          <w:rFonts w:ascii="標楷體" w:eastAsia="標楷體" w:hAnsi="標楷體" w:hint="eastAsia"/>
          <w:sz w:val="28"/>
          <w:szCs w:val="28"/>
        </w:rPr>
        <w:t>的計算方法</w:t>
      </w:r>
      <w:bookmarkEnd w:id="19"/>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 xml:space="preserve">    如前所述，FRAND具有(1)</w:t>
      </w:r>
      <w:r w:rsidR="00876328" w:rsidRPr="00C7616C">
        <w:rPr>
          <w:rFonts w:ascii="標楷體" w:eastAsia="標楷體" w:hAnsi="標楷體" w:hint="eastAsia"/>
          <w:sz w:val="28"/>
          <w:szCs w:val="28"/>
        </w:rPr>
        <w:t>談判</w:t>
      </w:r>
      <w:r w:rsidRPr="00C7616C">
        <w:rPr>
          <w:rFonts w:ascii="標楷體" w:eastAsia="標楷體" w:hAnsi="標楷體" w:hint="eastAsia"/>
          <w:sz w:val="28"/>
          <w:szCs w:val="28"/>
        </w:rPr>
        <w:t>過程、(2)</w:t>
      </w:r>
      <w:r w:rsidR="009324D0">
        <w:rPr>
          <w:rFonts w:ascii="標楷體" w:eastAsia="標楷體" w:hAnsi="標楷體" w:hint="eastAsia"/>
          <w:sz w:val="28"/>
          <w:szCs w:val="28"/>
        </w:rPr>
        <w:t>授權條件等兩個意涵，本章則將說明其中的第二</w:t>
      </w:r>
      <w:proofErr w:type="gramStart"/>
      <w:r w:rsidR="009324D0">
        <w:rPr>
          <w:rFonts w:ascii="標楷體" w:eastAsia="標楷體" w:hAnsi="標楷體" w:hint="eastAsia"/>
          <w:sz w:val="28"/>
          <w:szCs w:val="28"/>
        </w:rPr>
        <w:t>個</w:t>
      </w:r>
      <w:proofErr w:type="gramEnd"/>
      <w:r w:rsidR="009324D0">
        <w:rPr>
          <w:rFonts w:ascii="標楷體" w:eastAsia="標楷體" w:hAnsi="標楷體" w:hint="eastAsia"/>
          <w:sz w:val="28"/>
          <w:szCs w:val="28"/>
        </w:rPr>
        <w:t>意涵</w:t>
      </w:r>
      <w:r w:rsidRPr="00C7616C">
        <w:rPr>
          <w:rFonts w:ascii="標楷體" w:eastAsia="標楷體" w:hAnsi="標楷體" w:hint="eastAsia"/>
          <w:sz w:val="28"/>
          <w:szCs w:val="28"/>
        </w:rPr>
        <w:t>。</w:t>
      </w:r>
    </w:p>
    <w:p w:rsidR="00241F94" w:rsidRPr="00C7616C" w:rsidRDefault="00241F94"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9324D0">
        <w:rPr>
          <w:rFonts w:ascii="標楷體" w:eastAsia="標楷體" w:hAnsi="標楷體" w:hint="eastAsia"/>
          <w:sz w:val="28"/>
          <w:szCs w:val="28"/>
        </w:rPr>
        <w:t>由於</w:t>
      </w:r>
      <w:r w:rsidR="002154C8" w:rsidRPr="002154C8">
        <w:rPr>
          <w:rFonts w:ascii="標楷體" w:eastAsia="標楷體" w:hAnsi="標楷體" w:hint="eastAsia"/>
          <w:sz w:val="28"/>
          <w:szCs w:val="28"/>
        </w:rPr>
        <w:t>FRAND授權條件不僅包含有關金錢(授權金)的部份，亦包含無關金錢的部份(如交互授權)，且</w:t>
      </w:r>
      <w:r w:rsidR="009324D0">
        <w:rPr>
          <w:rFonts w:ascii="標楷體" w:eastAsia="標楷體" w:hAnsi="標楷體" w:hint="eastAsia"/>
          <w:sz w:val="28"/>
          <w:szCs w:val="28"/>
        </w:rPr>
        <w:t>合理無歧視</w:t>
      </w:r>
      <w:r w:rsidRPr="00C7616C">
        <w:rPr>
          <w:rFonts w:ascii="標楷體" w:eastAsia="標楷體" w:hAnsi="標楷體" w:hint="eastAsia"/>
          <w:sz w:val="28"/>
          <w:szCs w:val="28"/>
        </w:rPr>
        <w:t>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之判斷基準尚未被確立，故在進行SEP</w:t>
      </w:r>
      <w:r w:rsidR="00876328" w:rsidRPr="00C7616C">
        <w:rPr>
          <w:rFonts w:ascii="標楷體" w:eastAsia="標楷體" w:hAnsi="標楷體" w:hint="eastAsia"/>
          <w:sz w:val="28"/>
          <w:szCs w:val="28"/>
        </w:rPr>
        <w:t>授權談判</w:t>
      </w:r>
      <w:r w:rsidRPr="00C7616C">
        <w:rPr>
          <w:rFonts w:ascii="標楷體" w:eastAsia="標楷體" w:hAnsi="標楷體" w:hint="eastAsia"/>
          <w:sz w:val="28"/>
          <w:szCs w:val="28"/>
        </w:rPr>
        <w:t>時，當事者在何謂合宜的FRAND條件主張上常有激烈衝突。</w:t>
      </w:r>
    </w:p>
    <w:p w:rsidR="00241F94" w:rsidRPr="00C7616C" w:rsidRDefault="00807DED"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本章將基於</w:t>
      </w:r>
      <w:r w:rsidR="005B4D15" w:rsidRPr="00C7616C">
        <w:rPr>
          <w:rFonts w:ascii="標楷體" w:eastAsia="標楷體" w:hAnsi="標楷體" w:hint="eastAsia"/>
          <w:sz w:val="28"/>
          <w:szCs w:val="28"/>
        </w:rPr>
        <w:t>實務及過去判例所揭示的</w:t>
      </w:r>
      <w:r w:rsidR="00241F94" w:rsidRPr="00C7616C">
        <w:rPr>
          <w:rFonts w:ascii="標楷體" w:eastAsia="標楷體" w:hAnsi="標楷體" w:hint="eastAsia"/>
          <w:sz w:val="28"/>
          <w:szCs w:val="28"/>
        </w:rPr>
        <w:t>架</w:t>
      </w:r>
      <w:r w:rsidR="005B4D15" w:rsidRPr="00C7616C">
        <w:rPr>
          <w:rFonts w:ascii="標楷體" w:eastAsia="標楷體" w:hAnsi="標楷體" w:hint="eastAsia"/>
          <w:sz w:val="28"/>
          <w:szCs w:val="28"/>
        </w:rPr>
        <w:t>構</w:t>
      </w:r>
      <w:r w:rsidR="00241F94" w:rsidRPr="00C7616C">
        <w:rPr>
          <w:rFonts w:ascii="標楷體" w:eastAsia="標楷體" w:hAnsi="標楷體" w:hint="eastAsia"/>
          <w:sz w:val="28"/>
          <w:szCs w:val="28"/>
        </w:rPr>
        <w:t>，詳述</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的計算方法。惟需注意的是，本</w:t>
      </w:r>
      <w:proofErr w:type="gramStart"/>
      <w:r w:rsidR="00241F94" w:rsidRPr="00C7616C">
        <w:rPr>
          <w:rFonts w:ascii="標楷體" w:eastAsia="標楷體" w:hAnsi="標楷體" w:hint="eastAsia"/>
          <w:sz w:val="28"/>
          <w:szCs w:val="28"/>
        </w:rPr>
        <w:t>指南雖統整</w:t>
      </w:r>
      <w:proofErr w:type="gramEnd"/>
      <w:r w:rsidR="00241F94" w:rsidRPr="00C7616C">
        <w:rPr>
          <w:rFonts w:ascii="標楷體" w:eastAsia="標楷體" w:hAnsi="標楷體" w:hint="eastAsia"/>
          <w:sz w:val="28"/>
          <w:szCs w:val="28"/>
        </w:rPr>
        <w:t>了關於</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計算方法所必需考慮的論點，但</w:t>
      </w:r>
      <w:proofErr w:type="gramStart"/>
      <w:r w:rsidR="00241F94" w:rsidRPr="00C7616C">
        <w:rPr>
          <w:rFonts w:ascii="標楷體" w:eastAsia="標楷體" w:hAnsi="標楷體" w:hint="eastAsia"/>
          <w:sz w:val="28"/>
          <w:szCs w:val="28"/>
        </w:rPr>
        <w:t>並非教示如何</w:t>
      </w:r>
      <w:proofErr w:type="gramEnd"/>
      <w:r w:rsidR="00241F94" w:rsidRPr="00C7616C">
        <w:rPr>
          <w:rFonts w:ascii="標楷體" w:eastAsia="標楷體" w:hAnsi="標楷體" w:hint="eastAsia"/>
          <w:sz w:val="28"/>
          <w:szCs w:val="28"/>
        </w:rPr>
        <w:t>算出具體</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費率或金額。</w:t>
      </w:r>
      <w:proofErr w:type="gramStart"/>
      <w:r w:rsidR="002154C8" w:rsidRPr="002154C8">
        <w:rPr>
          <w:rFonts w:ascii="標楷體" w:eastAsia="標楷體" w:hAnsi="標楷體" w:hint="eastAsia"/>
          <w:sz w:val="28"/>
          <w:szCs w:val="28"/>
        </w:rPr>
        <w:t>另</w:t>
      </w:r>
      <w:proofErr w:type="gramEnd"/>
      <w:r w:rsidR="002154C8" w:rsidRPr="002154C8">
        <w:rPr>
          <w:rFonts w:ascii="標楷體" w:eastAsia="標楷體" w:hAnsi="標楷體" w:hint="eastAsia"/>
          <w:sz w:val="28"/>
          <w:szCs w:val="28"/>
        </w:rPr>
        <w:t>，授權金計</w:t>
      </w:r>
      <w:r w:rsidR="002154C8" w:rsidRPr="002154C8">
        <w:rPr>
          <w:rFonts w:ascii="標楷體" w:eastAsia="標楷體" w:hAnsi="標楷體" w:hint="eastAsia"/>
          <w:sz w:val="28"/>
          <w:szCs w:val="28"/>
        </w:rPr>
        <w:lastRenderedPageBreak/>
        <w:t>算方法係由當事者依個案情況彈性訂定，並非必須使用本章所說明的計算方法。</w:t>
      </w:r>
    </w:p>
    <w:p w:rsidR="00241F94" w:rsidRPr="00C7616C" w:rsidRDefault="00241F94" w:rsidP="00D76BEF">
      <w:pPr>
        <w:rPr>
          <w:rFonts w:ascii="標楷體" w:eastAsia="標楷體" w:hAnsi="標楷體"/>
          <w:sz w:val="28"/>
          <w:szCs w:val="28"/>
        </w:rPr>
      </w:pPr>
    </w:p>
    <w:p w:rsidR="00241F94" w:rsidRPr="00C7616C" w:rsidRDefault="00241F94" w:rsidP="00D76BEF">
      <w:pPr>
        <w:pStyle w:val="2"/>
        <w:rPr>
          <w:rFonts w:ascii="標楷體" w:eastAsia="標楷體" w:hAnsi="標楷體"/>
          <w:sz w:val="28"/>
          <w:szCs w:val="28"/>
        </w:rPr>
      </w:pPr>
      <w:bookmarkStart w:id="20" w:name="_Toc522712228"/>
      <w:r w:rsidRPr="00C7616C">
        <w:rPr>
          <w:rFonts w:ascii="標楷體" w:eastAsia="標楷體" w:hAnsi="標楷體" w:hint="eastAsia"/>
          <w:sz w:val="28"/>
          <w:szCs w:val="28"/>
        </w:rPr>
        <w:t>A.合理的</w:t>
      </w:r>
      <w:r w:rsidR="00C86FFB">
        <w:rPr>
          <w:rFonts w:ascii="標楷體" w:eastAsia="標楷體" w:hAnsi="標楷體" w:hint="eastAsia"/>
          <w:sz w:val="28"/>
          <w:szCs w:val="28"/>
        </w:rPr>
        <w:t>授權金</w:t>
      </w:r>
      <w:bookmarkEnd w:id="20"/>
    </w:p>
    <w:p w:rsidR="00241F94" w:rsidRPr="00C7616C" w:rsidRDefault="00225257" w:rsidP="00D76BEF">
      <w:pPr>
        <w:pStyle w:val="3"/>
        <w:rPr>
          <w:rFonts w:ascii="標楷體" w:eastAsia="標楷體" w:hAnsi="標楷體"/>
          <w:sz w:val="28"/>
          <w:szCs w:val="28"/>
        </w:rPr>
      </w:pPr>
      <w:bookmarkStart w:id="21" w:name="_Toc522712229"/>
      <w:r w:rsidRPr="00C7616C">
        <w:rPr>
          <w:rFonts w:ascii="標楷體" w:eastAsia="標楷體" w:hAnsi="標楷體" w:hint="eastAsia"/>
          <w:sz w:val="28"/>
          <w:szCs w:val="28"/>
        </w:rPr>
        <w:t>1.</w:t>
      </w:r>
      <w:r w:rsidR="00241F94" w:rsidRPr="00C7616C">
        <w:rPr>
          <w:rFonts w:ascii="標楷體" w:eastAsia="標楷體" w:hAnsi="標楷體" w:hint="eastAsia"/>
          <w:sz w:val="28"/>
          <w:szCs w:val="28"/>
        </w:rPr>
        <w:t>基本</w:t>
      </w:r>
      <w:r w:rsidR="00F223BD">
        <w:rPr>
          <w:rFonts w:ascii="標楷體" w:eastAsia="標楷體" w:hAnsi="標楷體" w:hint="eastAsia"/>
          <w:sz w:val="28"/>
          <w:szCs w:val="28"/>
        </w:rPr>
        <w:t>考量方法</w:t>
      </w:r>
      <w:bookmarkEnd w:id="21"/>
    </w:p>
    <w:p w:rsidR="00241F94" w:rsidRPr="00C7616C" w:rsidRDefault="005B4D15"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所反映的是專利對</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所貢獻的價值，一般來說，其計算法可由下式表示</w:t>
      </w:r>
    </w:p>
    <w:p w:rsidR="00241F94" w:rsidRDefault="00252105" w:rsidP="00807DED">
      <w:pPr>
        <w:jc w:val="center"/>
        <w:rPr>
          <w:rFonts w:ascii="標楷體" w:eastAsia="標楷體" w:hAnsi="標楷體"/>
          <w:sz w:val="28"/>
          <w:szCs w:val="28"/>
        </w:rPr>
      </w:pPr>
      <w:r>
        <w:rPr>
          <w:rFonts w:ascii="標楷體" w:eastAsia="標楷體" w:hAnsi="標楷體" w:hint="eastAsia"/>
          <w:sz w:val="28"/>
          <w:szCs w:val="28"/>
        </w:rPr>
        <w:t>(1)</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基礎(計算基礎</w:t>
      </w:r>
      <w:r w:rsidR="00807DED">
        <w:rPr>
          <w:rFonts w:ascii="標楷體" w:eastAsia="標楷體" w:hAnsi="標楷體" w:hint="eastAsia"/>
          <w:sz w:val="28"/>
          <w:szCs w:val="28"/>
        </w:rPr>
        <w:t xml:space="preserve">) </w:t>
      </w:r>
      <w:r w:rsidR="00807DED">
        <w:rPr>
          <w:rFonts w:ascii="Arial" w:eastAsia="標楷體" w:hAnsi="Arial" w:cs="Arial"/>
          <w:sz w:val="28"/>
          <w:szCs w:val="28"/>
        </w:rPr>
        <w:t>x</w:t>
      </w:r>
      <w:r w:rsidR="00241F94" w:rsidRPr="00C7616C">
        <w:rPr>
          <w:rFonts w:ascii="標楷體" w:eastAsia="標楷體" w:hAnsi="標楷體" w:hint="eastAsia"/>
          <w:sz w:val="28"/>
          <w:szCs w:val="28"/>
        </w:rPr>
        <w:t xml:space="preserve"> (2)</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比例(費率)</w:t>
      </w:r>
    </w:p>
    <w:p w:rsidR="00241F94" w:rsidRPr="00C7616C" w:rsidRDefault="00241F94"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5B4D15" w:rsidRPr="00C7616C">
        <w:rPr>
          <w:rFonts w:ascii="標楷體" w:eastAsia="標楷體" w:hAnsi="標楷體" w:hint="eastAsia"/>
          <w:sz w:val="28"/>
          <w:szCs w:val="28"/>
        </w:rPr>
        <w:t xml:space="preserve"> </w:t>
      </w:r>
      <w:r w:rsidRPr="00C7616C">
        <w:rPr>
          <w:rFonts w:ascii="標楷體" w:eastAsia="標楷體" w:hAnsi="標楷體" w:hint="eastAsia"/>
          <w:sz w:val="28"/>
          <w:szCs w:val="28"/>
        </w:rPr>
        <w:t>此一基本算式於計算SEP的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時亦可通用，然而關於如下所述的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的計算方法中如何</w:t>
      </w:r>
      <w:r w:rsidR="009324D0">
        <w:rPr>
          <w:rFonts w:ascii="標楷體" w:eastAsia="標楷體" w:hAnsi="標楷體" w:hint="eastAsia"/>
          <w:sz w:val="28"/>
          <w:szCs w:val="28"/>
        </w:rPr>
        <w:t>計</w:t>
      </w:r>
      <w:r w:rsidRPr="00C7616C">
        <w:rPr>
          <w:rFonts w:ascii="標楷體" w:eastAsia="標楷體" w:hAnsi="標楷體" w:hint="eastAsia"/>
          <w:sz w:val="28"/>
          <w:szCs w:val="28"/>
        </w:rPr>
        <w:t>算出專利被標準化後所附加的價值、如何確認計算基礎及如何計算</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費率等，</w:t>
      </w:r>
      <w:proofErr w:type="gramStart"/>
      <w:r w:rsidRPr="00C7616C">
        <w:rPr>
          <w:rFonts w:ascii="標楷體" w:eastAsia="標楷體" w:hAnsi="標楷體" w:hint="eastAsia"/>
          <w:sz w:val="28"/>
          <w:szCs w:val="28"/>
        </w:rPr>
        <w:t>均為被</w:t>
      </w:r>
      <w:proofErr w:type="gramEnd"/>
      <w:r w:rsidRPr="00C7616C">
        <w:rPr>
          <w:rFonts w:ascii="標楷體" w:eastAsia="標楷體" w:hAnsi="標楷體" w:hint="eastAsia"/>
          <w:sz w:val="28"/>
          <w:szCs w:val="28"/>
        </w:rPr>
        <w:t>熱烈討論的議題</w:t>
      </w:r>
      <w:r w:rsidRPr="00D724C5">
        <w:rPr>
          <w:rFonts w:ascii="標楷體" w:eastAsia="標楷體" w:hAnsi="標楷體"/>
          <w:sz w:val="28"/>
          <w:szCs w:val="28"/>
          <w:vertAlign w:val="superscript"/>
        </w:rPr>
        <w:footnoteReference w:id="62"/>
      </w:r>
      <w:r w:rsidRPr="00C7616C">
        <w:rPr>
          <w:rFonts w:ascii="標楷體" w:eastAsia="標楷體" w:hAnsi="標楷體" w:hint="eastAsia"/>
          <w:sz w:val="28"/>
          <w:szCs w:val="28"/>
        </w:rPr>
        <w:t>。</w:t>
      </w:r>
    </w:p>
    <w:p w:rsidR="005D225F" w:rsidRPr="00C7616C" w:rsidRDefault="005D225F" w:rsidP="00D724C5">
      <w:pPr>
        <w:rPr>
          <w:rFonts w:ascii="標楷體" w:eastAsia="標楷體" w:hAnsi="標楷體"/>
          <w:sz w:val="28"/>
          <w:szCs w:val="28"/>
        </w:rPr>
      </w:pPr>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(專利被標準化後所附加的價值)</w:t>
      </w:r>
    </w:p>
    <w:p w:rsidR="00241F94" w:rsidRPr="00C7616C" w:rsidRDefault="00241F94" w:rsidP="00252105">
      <w:pPr>
        <w:ind w:firstLineChars="200" w:firstLine="560"/>
        <w:rPr>
          <w:rFonts w:ascii="標楷體" w:eastAsia="標楷體" w:hAnsi="標楷體"/>
          <w:sz w:val="28"/>
          <w:szCs w:val="28"/>
        </w:rPr>
      </w:pPr>
      <w:r w:rsidRPr="00C7616C">
        <w:rPr>
          <w:rFonts w:ascii="標楷體" w:eastAsia="標楷體" w:hAnsi="標楷體" w:hint="eastAsia"/>
          <w:sz w:val="28"/>
          <w:szCs w:val="28"/>
        </w:rPr>
        <w:t>有一說認為SEP的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，應僅反映標準在被市場所廣泛採用前(一般稱為「ex ante</w:t>
      </w:r>
      <w:r w:rsidR="002154C8" w:rsidRPr="002154C8">
        <w:rPr>
          <w:rFonts w:ascii="標楷體" w:eastAsia="標楷體" w:hAnsi="標楷體" w:hint="eastAsia"/>
          <w:sz w:val="28"/>
          <w:szCs w:val="28"/>
        </w:rPr>
        <w:t>(拉丁文，表【事前的】)</w:t>
      </w:r>
      <w:r w:rsidRPr="00C7616C">
        <w:rPr>
          <w:rFonts w:ascii="標楷體" w:eastAsia="標楷體" w:hAnsi="標楷體" w:hint="eastAsia"/>
          <w:sz w:val="28"/>
          <w:szCs w:val="28"/>
        </w:rPr>
        <w:t>」)的</w:t>
      </w:r>
      <w:r w:rsidR="002154C8" w:rsidRPr="002154C8">
        <w:rPr>
          <w:rFonts w:ascii="標楷體" w:eastAsia="標楷體" w:hAnsi="標楷體" w:hint="eastAsia"/>
          <w:sz w:val="28"/>
          <w:szCs w:val="28"/>
        </w:rPr>
        <w:t>專利技術的</w:t>
      </w:r>
      <w:r w:rsidRPr="00C7616C">
        <w:rPr>
          <w:rFonts w:ascii="標楷體" w:eastAsia="標楷體" w:hAnsi="標楷體" w:hint="eastAsia"/>
          <w:sz w:val="28"/>
          <w:szCs w:val="28"/>
        </w:rPr>
        <w:t>價值。</w:t>
      </w:r>
      <w:proofErr w:type="gramStart"/>
      <w:r w:rsidRPr="00C7616C">
        <w:rPr>
          <w:rFonts w:ascii="標楷體" w:eastAsia="標楷體" w:hAnsi="標楷體" w:hint="eastAsia"/>
          <w:sz w:val="28"/>
          <w:szCs w:val="28"/>
        </w:rPr>
        <w:t>此說的出發點</w:t>
      </w:r>
      <w:proofErr w:type="gramEnd"/>
      <w:r w:rsidRPr="00C7616C">
        <w:rPr>
          <w:rFonts w:ascii="標楷體" w:eastAsia="標楷體" w:hAnsi="標楷體" w:hint="eastAsia"/>
          <w:sz w:val="28"/>
          <w:szCs w:val="28"/>
        </w:rPr>
        <w:t>是當技術在被標準化時，通常是在複數的選項中選出該</w:t>
      </w:r>
      <w:r w:rsidRPr="00C7616C">
        <w:rPr>
          <w:rFonts w:ascii="標楷體" w:eastAsia="標楷體" w:hAnsi="標楷體" w:hint="eastAsia"/>
          <w:sz w:val="28"/>
          <w:szCs w:val="28"/>
        </w:rPr>
        <w:lastRenderedPageBreak/>
        <w:t>技術，而一旦該技術被標準化後，則利用該技術僅為依照標準行事時之必然</w:t>
      </w:r>
      <w:r w:rsidRPr="00D724C5">
        <w:rPr>
          <w:rFonts w:ascii="標楷體" w:eastAsia="標楷體" w:hAnsi="標楷體"/>
          <w:sz w:val="28"/>
          <w:szCs w:val="28"/>
          <w:vertAlign w:val="superscript"/>
        </w:rPr>
        <w:footnoteReference w:id="63"/>
      </w:r>
      <w:r w:rsidRPr="00C7616C">
        <w:rPr>
          <w:rFonts w:ascii="標楷體" w:eastAsia="標楷體" w:hAnsi="標楷體" w:hint="eastAsia"/>
          <w:sz w:val="28"/>
          <w:szCs w:val="28"/>
        </w:rPr>
        <w:t>。</w:t>
      </w:r>
    </w:p>
    <w:p w:rsidR="00241F94" w:rsidRDefault="002154C8" w:rsidP="002154C8">
      <w:pPr>
        <w:ind w:firstLineChars="200" w:firstLine="560"/>
        <w:rPr>
          <w:rFonts w:ascii="標楷體" w:eastAsia="標楷體" w:hAnsi="標楷體"/>
          <w:sz w:val="28"/>
          <w:szCs w:val="28"/>
        </w:rPr>
      </w:pPr>
      <w:r w:rsidRPr="002154C8">
        <w:rPr>
          <w:rFonts w:ascii="標楷體" w:eastAsia="標楷體" w:hAnsi="標楷體" w:hint="eastAsia"/>
          <w:sz w:val="28"/>
          <w:szCs w:val="28"/>
        </w:rPr>
        <w:t>實際上亦有</w:t>
      </w:r>
      <w:r w:rsidR="00241F94" w:rsidRPr="00C7616C">
        <w:rPr>
          <w:rFonts w:ascii="標楷體" w:eastAsia="標楷體" w:hAnsi="標楷體" w:hint="eastAsia"/>
          <w:sz w:val="28"/>
          <w:szCs w:val="28"/>
        </w:rPr>
        <w:t>依此觀點，在該標準被廣泛採用前就先行設定</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w:t>
      </w:r>
      <w:r w:rsidRPr="002154C8">
        <w:rPr>
          <w:rFonts w:ascii="標楷體" w:eastAsia="標楷體" w:hAnsi="標楷體" w:hint="eastAsia"/>
          <w:sz w:val="28"/>
          <w:szCs w:val="28"/>
        </w:rPr>
        <w:t>而得以無視採用該SEP的產品於市場表現上的成敗，維持一定的授權金水準的實例</w:t>
      </w:r>
      <w:r w:rsidR="00241F94" w:rsidRPr="00C7616C">
        <w:rPr>
          <w:rFonts w:ascii="標楷體" w:eastAsia="標楷體" w:hAnsi="標楷體" w:hint="eastAsia"/>
          <w:sz w:val="28"/>
          <w:szCs w:val="28"/>
        </w:rPr>
        <w:t>。</w:t>
      </w:r>
    </w:p>
    <w:p w:rsidR="00241F94" w:rsidRPr="00C7616C" w:rsidRDefault="00241F94" w:rsidP="00252105">
      <w:pPr>
        <w:ind w:firstLineChars="200" w:firstLine="560"/>
        <w:rPr>
          <w:rFonts w:ascii="標楷體" w:eastAsia="標楷體" w:hAnsi="標楷體"/>
          <w:sz w:val="28"/>
          <w:szCs w:val="28"/>
        </w:rPr>
      </w:pPr>
      <w:r w:rsidRPr="00C7616C">
        <w:rPr>
          <w:rFonts w:ascii="標楷體" w:eastAsia="標楷體" w:hAnsi="標楷體" w:hint="eastAsia"/>
          <w:sz w:val="28"/>
          <w:szCs w:val="28"/>
        </w:rPr>
        <w:t>另一方面，在計算專利侵權時的損害賠償金時，應考慮的是專利發明被實施時的價值，但由於該專利發明的價值的</w:t>
      </w:r>
      <w:proofErr w:type="gramStart"/>
      <w:r w:rsidRPr="00C7616C">
        <w:rPr>
          <w:rFonts w:ascii="標楷體" w:eastAsia="標楷體" w:hAnsi="標楷體" w:hint="eastAsia"/>
          <w:sz w:val="28"/>
          <w:szCs w:val="28"/>
        </w:rPr>
        <w:t>一</w:t>
      </w:r>
      <w:proofErr w:type="gramEnd"/>
      <w:r w:rsidRPr="00C7616C">
        <w:rPr>
          <w:rFonts w:ascii="標楷體" w:eastAsia="標楷體" w:hAnsi="標楷體" w:hint="eastAsia"/>
          <w:sz w:val="28"/>
          <w:szCs w:val="28"/>
        </w:rPr>
        <w:t>部</w:t>
      </w:r>
      <w:r w:rsidR="009324D0">
        <w:rPr>
          <w:rFonts w:ascii="標楷體" w:eastAsia="標楷體" w:hAnsi="標楷體" w:hint="eastAsia"/>
          <w:sz w:val="28"/>
          <w:szCs w:val="28"/>
        </w:rPr>
        <w:t>份是由於標準化的成功所致，以致在計算專利侵權時的損害賠償金時，事前(</w:t>
      </w:r>
      <w:proofErr w:type="spellStart"/>
      <w:r w:rsidRPr="00C7616C">
        <w:rPr>
          <w:rFonts w:ascii="標楷體" w:eastAsia="標楷體" w:hAnsi="標楷體" w:hint="eastAsia"/>
          <w:sz w:val="28"/>
          <w:szCs w:val="28"/>
        </w:rPr>
        <w:t>ex ante</w:t>
      </w:r>
      <w:proofErr w:type="spellEnd"/>
      <w:r w:rsidR="009324D0">
        <w:rPr>
          <w:rFonts w:ascii="標楷體" w:eastAsia="標楷體" w:hAnsi="標楷體" w:hint="eastAsia"/>
          <w:sz w:val="28"/>
          <w:szCs w:val="28"/>
        </w:rPr>
        <w:t>)</w:t>
      </w:r>
      <w:proofErr w:type="gramStart"/>
      <w:r w:rsidR="000218D3">
        <w:rPr>
          <w:rFonts w:ascii="標楷體" w:eastAsia="標楷體" w:hAnsi="標楷體" w:hint="eastAsia"/>
          <w:sz w:val="28"/>
          <w:szCs w:val="28"/>
        </w:rPr>
        <w:t>說難謂</w:t>
      </w:r>
      <w:proofErr w:type="gramEnd"/>
      <w:r w:rsidRPr="00C7616C">
        <w:rPr>
          <w:rFonts w:ascii="標楷體" w:eastAsia="標楷體" w:hAnsi="標楷體" w:hint="eastAsia"/>
          <w:sz w:val="28"/>
          <w:szCs w:val="28"/>
        </w:rPr>
        <w:t>實</w:t>
      </w:r>
      <w:r w:rsidR="000218D3">
        <w:rPr>
          <w:rFonts w:ascii="標楷體" w:eastAsia="標楷體" w:hAnsi="標楷體" w:hint="eastAsia"/>
          <w:sz w:val="28"/>
          <w:szCs w:val="28"/>
        </w:rPr>
        <w:t>際</w:t>
      </w:r>
      <w:r w:rsidRPr="00C7616C">
        <w:rPr>
          <w:rFonts w:ascii="標楷體" w:eastAsia="標楷體" w:hAnsi="標楷體" w:hint="eastAsia"/>
          <w:sz w:val="28"/>
          <w:szCs w:val="28"/>
        </w:rPr>
        <w:t>可行。</w:t>
      </w:r>
      <w:proofErr w:type="gramStart"/>
      <w:r w:rsidRPr="00C7616C">
        <w:rPr>
          <w:rFonts w:ascii="標楷體" w:eastAsia="標楷體" w:hAnsi="標楷體" w:hint="eastAsia"/>
          <w:sz w:val="28"/>
          <w:szCs w:val="28"/>
        </w:rPr>
        <w:t>此外，</w:t>
      </w:r>
      <w:proofErr w:type="gramEnd"/>
      <w:r w:rsidRPr="00C7616C">
        <w:rPr>
          <w:rFonts w:ascii="標楷體" w:eastAsia="標楷體" w:hAnsi="標楷體" w:hint="eastAsia"/>
          <w:sz w:val="28"/>
          <w:szCs w:val="28"/>
        </w:rPr>
        <w:t>亦有認為若採用</w:t>
      </w:r>
      <w:r w:rsidR="009324D0" w:rsidRPr="009324D0">
        <w:rPr>
          <w:rFonts w:ascii="標楷體" w:eastAsia="標楷體" w:hAnsi="標楷體" w:hint="eastAsia"/>
          <w:sz w:val="28"/>
          <w:szCs w:val="28"/>
        </w:rPr>
        <w:t>事前</w:t>
      </w:r>
      <w:r w:rsidR="009324D0">
        <w:rPr>
          <w:rFonts w:ascii="標楷體" w:eastAsia="標楷體" w:hAnsi="標楷體" w:hint="eastAsia"/>
          <w:sz w:val="28"/>
          <w:szCs w:val="28"/>
        </w:rPr>
        <w:t>(</w:t>
      </w:r>
      <w:proofErr w:type="spellStart"/>
      <w:r w:rsidRPr="00C7616C">
        <w:rPr>
          <w:rFonts w:ascii="標楷體" w:eastAsia="標楷體" w:hAnsi="標楷體" w:hint="eastAsia"/>
          <w:sz w:val="28"/>
          <w:szCs w:val="28"/>
        </w:rPr>
        <w:t>ex ante</w:t>
      </w:r>
      <w:proofErr w:type="spellEnd"/>
      <w:r w:rsidR="009324D0">
        <w:rPr>
          <w:rFonts w:ascii="標楷體" w:eastAsia="標楷體" w:hAnsi="標楷體" w:hint="eastAsia"/>
          <w:sz w:val="28"/>
          <w:szCs w:val="28"/>
        </w:rPr>
        <w:t>)</w:t>
      </w:r>
      <w:r w:rsidRPr="00C7616C">
        <w:rPr>
          <w:rFonts w:ascii="標楷體" w:eastAsia="標楷體" w:hAnsi="標楷體" w:hint="eastAsia"/>
          <w:sz w:val="28"/>
          <w:szCs w:val="28"/>
        </w:rPr>
        <w:t>說，則因標準化所導致的利益僅由</w:t>
      </w:r>
      <w:r w:rsidR="00C8178D">
        <w:rPr>
          <w:rFonts w:ascii="標楷體" w:eastAsia="標楷體" w:hAnsi="標楷體" w:hint="eastAsia"/>
          <w:sz w:val="28"/>
          <w:szCs w:val="28"/>
        </w:rPr>
        <w:t>實施人</w:t>
      </w:r>
      <w:r w:rsidRPr="00C7616C">
        <w:rPr>
          <w:rFonts w:ascii="標楷體" w:eastAsia="標楷體" w:hAnsi="標楷體" w:hint="eastAsia"/>
          <w:sz w:val="28"/>
          <w:szCs w:val="28"/>
        </w:rPr>
        <w:t>分享，專利權人則無法分享該利益，故</w:t>
      </w:r>
      <w:proofErr w:type="gramStart"/>
      <w:r w:rsidRPr="00C7616C">
        <w:rPr>
          <w:rFonts w:ascii="標楷體" w:eastAsia="標楷體" w:hAnsi="標楷體" w:hint="eastAsia"/>
          <w:sz w:val="28"/>
          <w:szCs w:val="28"/>
        </w:rPr>
        <w:t>該說並不妥</w:t>
      </w:r>
      <w:proofErr w:type="gramEnd"/>
      <w:r w:rsidRPr="00C7616C">
        <w:rPr>
          <w:rFonts w:ascii="標楷體" w:eastAsia="標楷體" w:hAnsi="標楷體" w:hint="eastAsia"/>
          <w:sz w:val="28"/>
          <w:szCs w:val="28"/>
        </w:rPr>
        <w:t>適的看法</w:t>
      </w:r>
      <w:r w:rsidRPr="00D724C5">
        <w:rPr>
          <w:rFonts w:ascii="標楷體" w:eastAsia="標楷體" w:hAnsi="標楷體"/>
          <w:sz w:val="28"/>
          <w:szCs w:val="28"/>
          <w:vertAlign w:val="superscript"/>
        </w:rPr>
        <w:footnoteReference w:id="64"/>
      </w:r>
      <w:r w:rsidRPr="00C7616C">
        <w:rPr>
          <w:rFonts w:ascii="標楷體" w:eastAsia="標楷體" w:hAnsi="標楷體" w:hint="eastAsia"/>
          <w:sz w:val="28"/>
          <w:szCs w:val="28"/>
        </w:rPr>
        <w:t>。</w:t>
      </w:r>
    </w:p>
    <w:p w:rsidR="00241F94" w:rsidRPr="00C7616C" w:rsidRDefault="00225257" w:rsidP="00D76BEF">
      <w:pPr>
        <w:pStyle w:val="3"/>
        <w:rPr>
          <w:rFonts w:ascii="標楷體" w:eastAsia="標楷體" w:hAnsi="標楷體"/>
          <w:sz w:val="28"/>
          <w:szCs w:val="28"/>
        </w:rPr>
      </w:pPr>
      <w:bookmarkStart w:id="22" w:name="_Toc522712230"/>
      <w:r w:rsidRPr="00C7616C">
        <w:rPr>
          <w:rFonts w:ascii="標楷體" w:eastAsia="標楷體" w:hAnsi="標楷體" w:hint="eastAsia"/>
          <w:sz w:val="28"/>
          <w:szCs w:val="28"/>
        </w:rPr>
        <w:t>2.</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基礎(計算基礎)</w:t>
      </w:r>
      <w:bookmarkEnd w:id="22"/>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(問題所在)</w:t>
      </w:r>
    </w:p>
    <w:p w:rsidR="00241F94" w:rsidRDefault="00252105" w:rsidP="00D724C5">
      <w:pPr>
        <w:rPr>
          <w:rFonts w:ascii="標楷體" w:eastAsia="標楷體" w:hAnsi="標楷體"/>
          <w:sz w:val="28"/>
          <w:szCs w:val="28"/>
        </w:rPr>
      </w:pPr>
      <w:r>
        <w:rPr>
          <w:rFonts w:ascii="標楷體" w:eastAsia="標楷體" w:hAnsi="標楷體" w:hint="eastAsia"/>
          <w:sz w:val="28"/>
          <w:szCs w:val="28"/>
        </w:rPr>
        <w:t xml:space="preserve">    </w:t>
      </w:r>
      <w:r w:rsidR="000218D3">
        <w:rPr>
          <w:rFonts w:ascii="標楷體" w:eastAsia="標楷體" w:hAnsi="標楷體" w:hint="eastAsia"/>
          <w:sz w:val="28"/>
          <w:szCs w:val="28"/>
        </w:rPr>
        <w:t>對於計算基礎，議論主要集中在應採用「最小</w:t>
      </w:r>
      <w:r w:rsidR="002E69F9">
        <w:rPr>
          <w:rFonts w:ascii="標楷體" w:eastAsia="標楷體" w:hAnsi="標楷體" w:hint="eastAsia"/>
          <w:sz w:val="28"/>
          <w:szCs w:val="28"/>
        </w:rPr>
        <w:t>可</w:t>
      </w:r>
      <w:r w:rsidR="00B43E39">
        <w:rPr>
          <w:rFonts w:ascii="標楷體" w:eastAsia="標楷體" w:hAnsi="標楷體" w:hint="eastAsia"/>
          <w:sz w:val="28"/>
          <w:szCs w:val="28"/>
        </w:rPr>
        <w:t>販賣</w:t>
      </w:r>
      <w:r w:rsidR="00241F94" w:rsidRPr="00C7616C">
        <w:rPr>
          <w:rFonts w:ascii="標楷體" w:eastAsia="標楷體" w:hAnsi="標楷體" w:hint="eastAsia"/>
          <w:sz w:val="28"/>
          <w:szCs w:val="28"/>
        </w:rPr>
        <w:t>專利實施單位」(SSPPU：Smallest Salable Patent Practicing Unit)</w:t>
      </w:r>
      <w:r w:rsidR="00241F94" w:rsidRPr="00D724C5">
        <w:rPr>
          <w:rFonts w:ascii="標楷體" w:eastAsia="標楷體" w:hAnsi="標楷體"/>
          <w:sz w:val="28"/>
          <w:szCs w:val="28"/>
          <w:vertAlign w:val="superscript"/>
        </w:rPr>
        <w:footnoteReference w:id="65"/>
      </w:r>
      <w:r w:rsidR="00241F94" w:rsidRPr="00C7616C">
        <w:rPr>
          <w:rFonts w:ascii="標楷體" w:eastAsia="標楷體" w:hAnsi="標楷體" w:hint="eastAsia"/>
          <w:sz w:val="28"/>
          <w:szCs w:val="28"/>
        </w:rPr>
        <w:t>或「市場整體價值」(EMV：Entire Market Value)</w:t>
      </w:r>
      <w:r w:rsidR="00241F94" w:rsidRPr="00D724C5">
        <w:rPr>
          <w:rFonts w:ascii="標楷體" w:eastAsia="標楷體" w:hAnsi="標楷體"/>
          <w:sz w:val="28"/>
          <w:szCs w:val="28"/>
          <w:vertAlign w:val="superscript"/>
        </w:rPr>
        <w:footnoteReference w:id="66"/>
      </w:r>
      <w:r w:rsidR="00241F94" w:rsidRPr="00C7616C">
        <w:rPr>
          <w:rFonts w:ascii="標楷體" w:eastAsia="標楷體" w:hAnsi="標楷體" w:hint="eastAsia"/>
          <w:sz w:val="28"/>
          <w:szCs w:val="28"/>
        </w:rPr>
        <w:t>作為計算基礎</w:t>
      </w:r>
      <w:r w:rsidR="00241F94" w:rsidRPr="00D724C5">
        <w:rPr>
          <w:rFonts w:ascii="標楷體" w:eastAsia="標楷體" w:hAnsi="標楷體"/>
          <w:sz w:val="28"/>
          <w:szCs w:val="28"/>
          <w:vertAlign w:val="superscript"/>
        </w:rPr>
        <w:footnoteReference w:id="67"/>
      </w:r>
      <w:r w:rsidR="00241F94" w:rsidRPr="00C7616C">
        <w:rPr>
          <w:rFonts w:ascii="標楷體" w:eastAsia="標楷體" w:hAnsi="標楷體" w:hint="eastAsia"/>
          <w:sz w:val="28"/>
          <w:szCs w:val="28"/>
        </w:rPr>
        <w:t>。</w:t>
      </w:r>
    </w:p>
    <w:p w:rsidR="00241F94" w:rsidRDefault="00252105" w:rsidP="00D724C5">
      <w:pPr>
        <w:rPr>
          <w:rFonts w:ascii="標楷體" w:eastAsia="標楷體" w:hAnsi="標楷體"/>
          <w:sz w:val="28"/>
          <w:szCs w:val="28"/>
        </w:rPr>
      </w:pPr>
      <w:r>
        <w:rPr>
          <w:rFonts w:ascii="標楷體" w:eastAsia="標楷體" w:hAnsi="標楷體" w:hint="eastAsia"/>
          <w:sz w:val="28"/>
          <w:szCs w:val="28"/>
        </w:rPr>
        <w:lastRenderedPageBreak/>
        <w:t xml:space="preserve">    </w:t>
      </w:r>
      <w:r w:rsidR="00241F94" w:rsidRPr="00C7616C">
        <w:rPr>
          <w:rFonts w:ascii="標楷體" w:eastAsia="標楷體" w:hAnsi="標楷體"/>
          <w:sz w:val="28"/>
          <w:szCs w:val="28"/>
        </w:rPr>
        <w:t>S</w:t>
      </w:r>
      <w:r w:rsidR="00241F94" w:rsidRPr="00C7616C">
        <w:rPr>
          <w:rFonts w:ascii="標楷體" w:eastAsia="標楷體" w:hAnsi="標楷體" w:hint="eastAsia"/>
          <w:sz w:val="28"/>
          <w:szCs w:val="28"/>
        </w:rPr>
        <w:t>SPPU是基於當SEP技術僅用於最小可</w:t>
      </w:r>
      <w:r w:rsidR="00B43E39" w:rsidRPr="00C7616C">
        <w:rPr>
          <w:rFonts w:ascii="標楷體" w:eastAsia="標楷體" w:hAnsi="標楷體" w:hint="eastAsia"/>
          <w:sz w:val="28"/>
          <w:szCs w:val="28"/>
        </w:rPr>
        <w:t>販賣</w:t>
      </w:r>
      <w:r w:rsidR="00241F94" w:rsidRPr="00C7616C">
        <w:rPr>
          <w:rFonts w:ascii="標楷體" w:eastAsia="標楷體" w:hAnsi="標楷體" w:hint="eastAsia"/>
          <w:sz w:val="28"/>
          <w:szCs w:val="28"/>
        </w:rPr>
        <w:t>專利實施單位時，以SEP所貢獻的部分作為該單位的價格計算基礎。另一方面，EMV則是</w:t>
      </w:r>
      <w:r w:rsidR="00416805" w:rsidRPr="00416805">
        <w:rPr>
          <w:rFonts w:ascii="標楷體" w:eastAsia="標楷體" w:hAnsi="標楷體" w:hint="eastAsia"/>
          <w:sz w:val="28"/>
          <w:szCs w:val="28"/>
        </w:rPr>
        <w:t>基於</w:t>
      </w:r>
      <w:r w:rsidR="00241F94" w:rsidRPr="00C7616C">
        <w:rPr>
          <w:rFonts w:ascii="標楷體" w:eastAsia="標楷體" w:hAnsi="標楷體" w:hint="eastAsia"/>
          <w:sz w:val="28"/>
          <w:szCs w:val="28"/>
        </w:rPr>
        <w:t>SEP技術對最終</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整體的機能或需求的帶動有所貢獻的情況下，以最終</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整體的價格作為計算基礎。</w:t>
      </w:r>
    </w:p>
    <w:p w:rsidR="00416805" w:rsidRPr="00416805" w:rsidRDefault="00416805" w:rsidP="00D724C5">
      <w:pPr>
        <w:rPr>
          <w:rFonts w:ascii="標楷體" w:eastAsia="標楷體" w:hAnsi="標楷體"/>
          <w:sz w:val="28"/>
          <w:szCs w:val="28"/>
        </w:rPr>
      </w:pPr>
      <w:r>
        <w:rPr>
          <w:rFonts w:ascii="標楷體" w:eastAsia="標楷體" w:hAnsi="標楷體" w:hint="eastAsia"/>
          <w:sz w:val="28"/>
          <w:szCs w:val="28"/>
        </w:rPr>
        <w:t xml:space="preserve">    </w:t>
      </w:r>
      <w:r w:rsidRPr="00416805">
        <w:rPr>
          <w:rFonts w:ascii="標楷體" w:eastAsia="標楷體" w:hAnsi="標楷體" w:hint="eastAsia"/>
          <w:sz w:val="28"/>
          <w:szCs w:val="28"/>
        </w:rPr>
        <w:t>以上兩觀點雖是由法院在計算損害賠償金額時所發展出來的方法，但亦可應用於決定合理授權金的實際授權談判上。</w:t>
      </w:r>
    </w:p>
    <w:p w:rsidR="00241F94" w:rsidRDefault="00252105"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一般說來，專利權人多以SEP</w:t>
      </w:r>
      <w:r w:rsidR="008F0010">
        <w:rPr>
          <w:rFonts w:ascii="標楷體" w:eastAsia="標楷體" w:hAnsi="標楷體" w:hint="eastAsia"/>
          <w:sz w:val="28"/>
          <w:szCs w:val="28"/>
        </w:rPr>
        <w:t>技術對最終產</w:t>
      </w:r>
      <w:r w:rsidR="00241F94" w:rsidRPr="00C7616C">
        <w:rPr>
          <w:rFonts w:ascii="標楷體" w:eastAsia="標楷體" w:hAnsi="標楷體" w:hint="eastAsia"/>
          <w:sz w:val="28"/>
          <w:szCs w:val="28"/>
        </w:rPr>
        <w:t>品整體機能有所貢獻或帶動需求為依據，主張採用EMV。另一方面，最終</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製造者則基於SEP技術僅用於最終</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的組件上此一立場，主張採用SSPPU。</w:t>
      </w:r>
    </w:p>
    <w:p w:rsidR="00241F94" w:rsidRDefault="00252105"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舉例而言，在</w:t>
      </w:r>
      <w:r w:rsidR="00416805" w:rsidRPr="00416805">
        <w:rPr>
          <w:rFonts w:ascii="標楷體" w:eastAsia="標楷體" w:hAnsi="標楷體" w:hint="eastAsia"/>
          <w:sz w:val="28"/>
          <w:szCs w:val="28"/>
        </w:rPr>
        <w:t>仍</w:t>
      </w:r>
      <w:r w:rsidR="00241F94" w:rsidRPr="00C7616C">
        <w:rPr>
          <w:rFonts w:ascii="標楷體" w:eastAsia="標楷體" w:hAnsi="標楷體" w:hint="eastAsia"/>
          <w:sz w:val="28"/>
          <w:szCs w:val="28"/>
        </w:rPr>
        <w:t>以通訊技術為核心的行動電話</w:t>
      </w:r>
      <w:r w:rsidR="00416805" w:rsidRPr="00416805">
        <w:rPr>
          <w:rFonts w:ascii="標楷體" w:eastAsia="標楷體" w:hAnsi="標楷體" w:hint="eastAsia"/>
          <w:sz w:val="28"/>
          <w:szCs w:val="28"/>
        </w:rPr>
        <w:t>時代</w:t>
      </w:r>
      <w:r w:rsidR="00241F94" w:rsidRPr="00C7616C">
        <w:rPr>
          <w:rFonts w:ascii="標楷體" w:eastAsia="標楷體" w:hAnsi="標楷體" w:hint="eastAsia"/>
          <w:sz w:val="28"/>
          <w:szCs w:val="28"/>
        </w:rPr>
        <w:t>上採用EMV，並未產生太多異議。然就通訊技術僅</w:t>
      </w:r>
      <w:proofErr w:type="gramStart"/>
      <w:r w:rsidR="00241F94" w:rsidRPr="00C7616C">
        <w:rPr>
          <w:rFonts w:ascii="標楷體" w:eastAsia="標楷體" w:hAnsi="標楷體" w:hint="eastAsia"/>
          <w:sz w:val="28"/>
          <w:szCs w:val="28"/>
        </w:rPr>
        <w:t>佔</w:t>
      </w:r>
      <w:proofErr w:type="gramEnd"/>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部分機能的智慧型手機或無人駕駛車等而言，對於應採用SSPPU或EMV就</w:t>
      </w:r>
      <w:r w:rsidR="00416805" w:rsidRPr="00416805">
        <w:rPr>
          <w:rFonts w:ascii="標楷體" w:eastAsia="標楷體" w:hAnsi="標楷體" w:hint="eastAsia"/>
          <w:sz w:val="28"/>
          <w:szCs w:val="28"/>
        </w:rPr>
        <w:t>產生了爭論</w:t>
      </w:r>
      <w:r w:rsidR="00241F94" w:rsidRPr="00C7616C">
        <w:rPr>
          <w:rFonts w:ascii="標楷體" w:eastAsia="標楷體" w:hAnsi="標楷體" w:hint="eastAsia"/>
          <w:sz w:val="28"/>
          <w:szCs w:val="28"/>
        </w:rPr>
        <w:t>。</w:t>
      </w:r>
    </w:p>
    <w:p w:rsidR="00E353F0" w:rsidRPr="00C7616C" w:rsidRDefault="00E353F0" w:rsidP="00D724C5">
      <w:pPr>
        <w:rPr>
          <w:rFonts w:ascii="標楷體" w:eastAsia="標楷體" w:hAnsi="標楷體"/>
          <w:sz w:val="28"/>
          <w:szCs w:val="28"/>
        </w:rPr>
      </w:pPr>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w:t>
      </w:r>
      <w:r w:rsidR="004075A3">
        <w:rPr>
          <w:rFonts w:ascii="標楷體" w:eastAsia="標楷體" w:hAnsi="標楷體" w:hint="eastAsia"/>
          <w:sz w:val="28"/>
          <w:szCs w:val="28"/>
        </w:rPr>
        <w:t>計算基礎之考量方法</w:t>
      </w:r>
      <w:r w:rsidRPr="00C7616C">
        <w:rPr>
          <w:rFonts w:ascii="標楷體" w:eastAsia="標楷體" w:hAnsi="標楷體" w:hint="eastAsia"/>
          <w:sz w:val="28"/>
          <w:szCs w:val="28"/>
        </w:rPr>
        <w:t>)</w:t>
      </w:r>
    </w:p>
    <w:p w:rsidR="00241F94" w:rsidRDefault="00E353F0" w:rsidP="00D724C5">
      <w:pPr>
        <w:rPr>
          <w:rFonts w:ascii="標楷體" w:eastAsia="標楷體" w:hAnsi="標楷體"/>
          <w:sz w:val="28"/>
          <w:szCs w:val="28"/>
        </w:rPr>
      </w:pPr>
      <w:r>
        <w:rPr>
          <w:rFonts w:ascii="標楷體" w:eastAsia="標楷體" w:hAnsi="標楷體" w:hint="eastAsia"/>
          <w:sz w:val="28"/>
          <w:szCs w:val="28"/>
        </w:rPr>
        <w:lastRenderedPageBreak/>
        <w:t xml:space="preserve">    </w:t>
      </w:r>
      <w:r w:rsidR="00241F94" w:rsidRPr="00C7616C">
        <w:rPr>
          <w:rFonts w:ascii="標楷體" w:eastAsia="標楷體" w:hAnsi="標楷體" w:hint="eastAsia"/>
          <w:sz w:val="28"/>
          <w:szCs w:val="28"/>
        </w:rPr>
        <w:t>然而，不論是EMV或SSPPU，都是以SEP技術的本質所貢獻的部分作為計算基礎</w:t>
      </w:r>
      <w:r w:rsidR="00241F94" w:rsidRPr="00D724C5">
        <w:rPr>
          <w:rFonts w:ascii="標楷體" w:eastAsia="標楷體" w:hAnsi="標楷體"/>
          <w:sz w:val="28"/>
          <w:szCs w:val="28"/>
          <w:vertAlign w:val="superscript"/>
        </w:rPr>
        <w:footnoteReference w:id="68"/>
      </w:r>
      <w:r w:rsidR="00241F94" w:rsidRPr="00C7616C">
        <w:rPr>
          <w:rFonts w:ascii="標楷體" w:eastAsia="標楷體" w:hAnsi="標楷體" w:hint="eastAsia"/>
          <w:sz w:val="28"/>
          <w:szCs w:val="28"/>
        </w:rPr>
        <w:t>。</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241F94" w:rsidRPr="00C7616C">
        <w:rPr>
          <w:rFonts w:ascii="標楷體" w:eastAsia="標楷體" w:hAnsi="標楷體" w:hint="eastAsia"/>
          <w:sz w:val="28"/>
          <w:szCs w:val="28"/>
        </w:rPr>
        <w:t>再者，</w:t>
      </w:r>
      <w:proofErr w:type="gramEnd"/>
      <w:r w:rsidR="00241F94" w:rsidRPr="00C7616C">
        <w:rPr>
          <w:rFonts w:ascii="標楷體" w:eastAsia="標楷體" w:hAnsi="標楷體" w:hint="eastAsia"/>
          <w:sz w:val="28"/>
          <w:szCs w:val="28"/>
        </w:rPr>
        <w:t>SSPPU或EMV並非是唯一的計算基礎，故重點是得以在個別案例中採用合適的計算基礎。</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舉例而言，若SEP技術的本質部分可支持較晶片</w:t>
      </w:r>
      <w:r w:rsidR="00416805" w:rsidRPr="00416805">
        <w:rPr>
          <w:rFonts w:ascii="標楷體" w:eastAsia="標楷體" w:hAnsi="標楷體" w:hint="eastAsia"/>
          <w:sz w:val="28"/>
          <w:szCs w:val="28"/>
        </w:rPr>
        <w:t>本身</w:t>
      </w:r>
      <w:r w:rsidR="00241F94" w:rsidRPr="00C7616C">
        <w:rPr>
          <w:rFonts w:ascii="標楷體" w:eastAsia="標楷體" w:hAnsi="標楷體" w:hint="eastAsia"/>
          <w:sz w:val="28"/>
          <w:szCs w:val="28"/>
        </w:rPr>
        <w:t>更大之設備的機能，亦即SEP技術不僅是對晶片本身，而是對整體設備都有所貢獻的情況下，若採用晶片的價格作為計算基礎，則無法反映出SEP技術所貢獻的真正價值</w:t>
      </w:r>
      <w:r w:rsidR="00416805" w:rsidRPr="00416805">
        <w:rPr>
          <w:rFonts w:ascii="標楷體" w:eastAsia="標楷體" w:hAnsi="標楷體" w:hint="eastAsia"/>
          <w:sz w:val="28"/>
          <w:szCs w:val="28"/>
        </w:rPr>
        <w:t>之意見</w:t>
      </w:r>
      <w:r w:rsidR="00241F94" w:rsidRPr="00C7616C">
        <w:rPr>
          <w:rFonts w:ascii="標楷體" w:eastAsia="標楷體" w:hAnsi="標楷體" w:hint="eastAsia"/>
          <w:sz w:val="28"/>
          <w:szCs w:val="28"/>
        </w:rPr>
        <w:t>。</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另一方面，由於SEP技術僅用於晶片本身，若該晶片具有獨立且客觀的市場價值時，則以晶片價格作為計算基礎</w:t>
      </w:r>
      <w:proofErr w:type="gramStart"/>
      <w:r w:rsidR="00241F94" w:rsidRPr="00C7616C">
        <w:rPr>
          <w:rFonts w:ascii="標楷體" w:eastAsia="標楷體" w:hAnsi="標楷體" w:hint="eastAsia"/>
          <w:sz w:val="28"/>
          <w:szCs w:val="28"/>
        </w:rPr>
        <w:t>亦可稱妥適</w:t>
      </w:r>
      <w:proofErr w:type="gramEnd"/>
      <w:r w:rsidR="00416805" w:rsidRPr="00416805">
        <w:rPr>
          <w:rFonts w:ascii="標楷體" w:eastAsia="標楷體" w:hAnsi="標楷體" w:hint="eastAsia"/>
          <w:sz w:val="28"/>
          <w:szCs w:val="28"/>
        </w:rPr>
        <w:t>之意見</w:t>
      </w:r>
      <w:r w:rsidR="00241F94" w:rsidRPr="00C7616C">
        <w:rPr>
          <w:rFonts w:ascii="標楷體" w:eastAsia="標楷體" w:hAnsi="標楷體" w:hint="eastAsia"/>
          <w:sz w:val="28"/>
          <w:szCs w:val="28"/>
        </w:rPr>
        <w:t>。</w:t>
      </w:r>
    </w:p>
    <w:p w:rsidR="00241F94" w:rsidRDefault="004075A3"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也有意見指出，即使SEP技術的本質部分之貢獻並不僅止於晶片本身，SSPPU仍可以作為SEP技術對</w:t>
      </w:r>
      <w:r w:rsidR="008F0010">
        <w:rPr>
          <w:rFonts w:ascii="標楷體" w:eastAsia="標楷體" w:hAnsi="標楷體" w:hint="eastAsia"/>
          <w:sz w:val="28"/>
          <w:szCs w:val="28"/>
        </w:rPr>
        <w:t>產品</w:t>
      </w:r>
      <w:r w:rsidR="00241F94" w:rsidRPr="00C7616C">
        <w:rPr>
          <w:rFonts w:ascii="標楷體" w:eastAsia="標楷體" w:hAnsi="標楷體" w:hint="eastAsia"/>
          <w:sz w:val="28"/>
          <w:szCs w:val="28"/>
        </w:rPr>
        <w:t>的何種機能有所貢獻時所需進行之累積性地且精細地分析時的有效出發點</w:t>
      </w:r>
      <w:r w:rsidR="00416805">
        <w:rPr>
          <w:rFonts w:ascii="標楷體" w:eastAsia="標楷體" w:hAnsi="標楷體" w:hint="eastAsia"/>
          <w:sz w:val="28"/>
          <w:szCs w:val="28"/>
        </w:rPr>
        <w:t>，</w:t>
      </w:r>
      <w:r w:rsidR="00416805" w:rsidRPr="00416805">
        <w:rPr>
          <w:rFonts w:ascii="標楷體" w:eastAsia="標楷體" w:hAnsi="標楷體" w:hint="eastAsia"/>
          <w:sz w:val="28"/>
          <w:szCs w:val="28"/>
        </w:rPr>
        <w:t>此觀點強調計算基礎不應超過欲取得授權之SEP的技術本質部份所貢獻的範圍</w:t>
      </w:r>
      <w:r w:rsidR="00241F94" w:rsidRPr="00C7616C">
        <w:rPr>
          <w:rFonts w:ascii="標楷體" w:eastAsia="標楷體" w:hAnsi="標楷體" w:hint="eastAsia"/>
          <w:sz w:val="28"/>
          <w:szCs w:val="28"/>
        </w:rPr>
        <w:t>。</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proofErr w:type="gramStart"/>
      <w:r w:rsidR="00241F94" w:rsidRPr="00C7616C">
        <w:rPr>
          <w:rFonts w:ascii="標楷體" w:eastAsia="標楷體" w:hAnsi="標楷體" w:hint="eastAsia"/>
          <w:sz w:val="28"/>
          <w:szCs w:val="28"/>
        </w:rPr>
        <w:t>反之，</w:t>
      </w:r>
      <w:proofErr w:type="gramEnd"/>
      <w:r w:rsidR="00241F94" w:rsidRPr="00C7616C">
        <w:rPr>
          <w:rFonts w:ascii="標楷體" w:eastAsia="標楷體" w:hAnsi="標楷體" w:hint="eastAsia"/>
          <w:sz w:val="28"/>
          <w:szCs w:val="28"/>
        </w:rPr>
        <w:t>亦有以EMV為出發點，乘上標準規格對最終產品的貢獻度，用以作為計算基礎的意見</w:t>
      </w:r>
      <w:r w:rsidR="00241F94" w:rsidRPr="00D724C5">
        <w:rPr>
          <w:rFonts w:ascii="標楷體" w:eastAsia="標楷體" w:hAnsi="標楷體"/>
          <w:sz w:val="28"/>
          <w:szCs w:val="28"/>
          <w:vertAlign w:val="superscript"/>
        </w:rPr>
        <w:footnoteReference w:id="69"/>
      </w:r>
      <w:r w:rsidR="00241F94" w:rsidRPr="00C7616C">
        <w:rPr>
          <w:rFonts w:ascii="標楷體" w:eastAsia="標楷體" w:hAnsi="標楷體" w:hint="eastAsia"/>
          <w:sz w:val="28"/>
          <w:szCs w:val="28"/>
        </w:rPr>
        <w:t>。</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lastRenderedPageBreak/>
        <w:t xml:space="preserve">    </w:t>
      </w:r>
      <w:proofErr w:type="gramStart"/>
      <w:r w:rsidR="00241F94" w:rsidRPr="00C7616C">
        <w:rPr>
          <w:rFonts w:ascii="標楷體" w:eastAsia="標楷體" w:hAnsi="標楷體" w:hint="eastAsia"/>
          <w:sz w:val="28"/>
          <w:szCs w:val="28"/>
        </w:rPr>
        <w:t>此外，</w:t>
      </w:r>
      <w:proofErr w:type="gramEnd"/>
      <w:r w:rsidR="00241F94" w:rsidRPr="00C7616C">
        <w:rPr>
          <w:rFonts w:ascii="標楷體" w:eastAsia="標楷體" w:hAnsi="標楷體" w:hint="eastAsia"/>
          <w:sz w:val="28"/>
          <w:szCs w:val="28"/>
        </w:rPr>
        <w:t>尚有以EMV作為計算基礎的所得金額較大，故採用EMV最終會導致</w:t>
      </w:r>
      <w:r w:rsidR="00C86FFB">
        <w:rPr>
          <w:rFonts w:ascii="標楷體" w:eastAsia="標楷體" w:hAnsi="標楷體" w:hint="eastAsia"/>
          <w:sz w:val="28"/>
          <w:szCs w:val="28"/>
        </w:rPr>
        <w:t>授權金</w:t>
      </w:r>
      <w:r w:rsidR="00D15F32">
        <w:rPr>
          <w:rFonts w:ascii="標楷體" w:eastAsia="標楷體" w:hAnsi="標楷體" w:hint="eastAsia"/>
          <w:sz w:val="28"/>
          <w:szCs w:val="28"/>
        </w:rPr>
        <w:t>有過高</w:t>
      </w:r>
      <w:r w:rsidR="00241F94" w:rsidRPr="00C7616C">
        <w:rPr>
          <w:rFonts w:ascii="標楷體" w:eastAsia="標楷體" w:hAnsi="標楷體" w:hint="eastAsia"/>
          <w:sz w:val="28"/>
          <w:szCs w:val="28"/>
        </w:rPr>
        <w:t>傾向的看法。然而，亦有看法指出，當計算基礎較小時，則</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費率會變高；當計算基礎較大時，則</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費率會變低，故理論上計算基礎的選擇，並不會直接影響最終</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的金額大小。</w:t>
      </w:r>
    </w:p>
    <w:p w:rsidR="00241F94" w:rsidRPr="00C7616C" w:rsidRDefault="00D702D6" w:rsidP="00D76BEF">
      <w:pPr>
        <w:pStyle w:val="3"/>
        <w:rPr>
          <w:rFonts w:ascii="標楷體" w:eastAsia="標楷體" w:hAnsi="標楷體"/>
          <w:sz w:val="28"/>
          <w:szCs w:val="28"/>
        </w:rPr>
      </w:pPr>
      <w:bookmarkStart w:id="23" w:name="_Toc522712231"/>
      <w:r>
        <w:rPr>
          <w:rFonts w:ascii="標楷體" w:eastAsia="標楷體" w:hAnsi="標楷體" w:hint="eastAsia"/>
          <w:sz w:val="28"/>
          <w:szCs w:val="28"/>
        </w:rPr>
        <w:t>3.</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費率(費率)</w:t>
      </w:r>
      <w:bookmarkEnd w:id="23"/>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w:t>
      </w:r>
      <w:r w:rsidR="00F223BD">
        <w:rPr>
          <w:rFonts w:ascii="標楷體" w:eastAsia="標楷體" w:hAnsi="標楷體" w:hint="eastAsia"/>
          <w:sz w:val="28"/>
          <w:szCs w:val="28"/>
        </w:rPr>
        <w:t>費率的</w:t>
      </w:r>
      <w:r w:rsidR="00F223BD" w:rsidRPr="00F223BD">
        <w:rPr>
          <w:rFonts w:ascii="標楷體" w:eastAsia="標楷體" w:hAnsi="標楷體" w:hint="eastAsia"/>
          <w:sz w:val="28"/>
          <w:szCs w:val="28"/>
        </w:rPr>
        <w:t>考量方法</w:t>
      </w:r>
      <w:r w:rsidRPr="00C7616C">
        <w:rPr>
          <w:rFonts w:ascii="標楷體" w:eastAsia="標楷體" w:hAnsi="標楷體" w:hint="eastAsia"/>
          <w:sz w:val="28"/>
          <w:szCs w:val="28"/>
        </w:rPr>
        <w:t>)</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F223BD">
        <w:rPr>
          <w:rFonts w:ascii="標楷體" w:eastAsia="標楷體" w:hAnsi="標楷體" w:hint="eastAsia"/>
          <w:sz w:val="28"/>
          <w:szCs w:val="28"/>
        </w:rPr>
        <w:t>現已有多種合適的費率的計算方法被提出</w:t>
      </w:r>
      <w:r w:rsidR="00F223BD">
        <w:rPr>
          <w:rFonts w:ascii="新細明體" w:eastAsia="新細明體" w:hAnsi="新細明體" w:hint="eastAsia"/>
          <w:sz w:val="28"/>
          <w:szCs w:val="28"/>
        </w:rPr>
        <w:t>，</w:t>
      </w:r>
      <w:r w:rsidR="00F223BD">
        <w:rPr>
          <w:rFonts w:ascii="標楷體" w:eastAsia="標楷體" w:hAnsi="標楷體" w:hint="eastAsia"/>
          <w:sz w:val="28"/>
          <w:szCs w:val="28"/>
        </w:rPr>
        <w:t>其中常用於</w:t>
      </w:r>
      <w:r w:rsidR="00241F94" w:rsidRPr="00C7616C">
        <w:rPr>
          <w:rFonts w:ascii="標楷體" w:eastAsia="標楷體" w:hAnsi="標楷體" w:hint="eastAsia"/>
          <w:sz w:val="28"/>
          <w:szCs w:val="28"/>
        </w:rPr>
        <w:t>判</w:t>
      </w:r>
      <w:r w:rsidR="00F223BD">
        <w:rPr>
          <w:rFonts w:ascii="標楷體" w:eastAsia="標楷體" w:hAnsi="標楷體" w:hint="eastAsia"/>
          <w:sz w:val="28"/>
          <w:szCs w:val="28"/>
        </w:rPr>
        <w:t>例</w:t>
      </w:r>
      <w:r w:rsidR="00241F94" w:rsidRPr="00C7616C">
        <w:rPr>
          <w:rFonts w:ascii="標楷體" w:eastAsia="標楷體" w:hAnsi="標楷體" w:hint="eastAsia"/>
          <w:sz w:val="28"/>
          <w:szCs w:val="28"/>
        </w:rPr>
        <w:t>的有(</w:t>
      </w:r>
      <w:r w:rsidR="00241F94" w:rsidRPr="00C7616C">
        <w:rPr>
          <w:rFonts w:ascii="新細明體" w:eastAsia="新細明體" w:hAnsi="新細明體" w:cs="新細明體" w:hint="eastAsia"/>
          <w:sz w:val="28"/>
          <w:szCs w:val="28"/>
        </w:rPr>
        <w:t>ⅰ</w:t>
      </w:r>
      <w:r w:rsidR="00241F94" w:rsidRPr="00C7616C">
        <w:rPr>
          <w:rFonts w:ascii="標楷體" w:eastAsia="標楷體" w:hAnsi="標楷體" w:hint="eastAsia"/>
          <w:sz w:val="28"/>
          <w:szCs w:val="28"/>
        </w:rPr>
        <w:t>)參照市場既存的可比較授權(Bottom up法)及(</w:t>
      </w:r>
      <w:r w:rsidR="00241F94" w:rsidRPr="00C7616C">
        <w:rPr>
          <w:rFonts w:ascii="新細明體" w:eastAsia="新細明體" w:hAnsi="新細明體" w:cs="新細明體" w:hint="eastAsia"/>
          <w:sz w:val="28"/>
          <w:szCs w:val="28"/>
        </w:rPr>
        <w:t>ⅱ</w:t>
      </w:r>
      <w:r w:rsidR="00241F94" w:rsidRPr="00C7616C">
        <w:rPr>
          <w:rFonts w:ascii="標楷體" w:eastAsia="標楷體" w:hAnsi="標楷體" w:hint="eastAsia"/>
          <w:sz w:val="28"/>
          <w:szCs w:val="28"/>
        </w:rPr>
        <w:t>)算出所有SEP對於特定標準的貢獻度，再算出個別SEP的貢獻度(Top down法)。</w:t>
      </w:r>
    </w:p>
    <w:p w:rsidR="000D3C96"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0D3C96" w:rsidRPr="000D3C96">
        <w:rPr>
          <w:rFonts w:ascii="標楷體" w:eastAsia="標楷體" w:hAnsi="標楷體" w:hint="eastAsia"/>
          <w:sz w:val="28"/>
          <w:szCs w:val="28"/>
        </w:rPr>
        <w:t>以上兩種方法並非相互矛盾的。亦可藉由上述二</w:t>
      </w:r>
      <w:proofErr w:type="gramStart"/>
      <w:r w:rsidR="000D3C96" w:rsidRPr="000D3C96">
        <w:rPr>
          <w:rFonts w:ascii="標楷體" w:eastAsia="標楷體" w:hAnsi="標楷體" w:hint="eastAsia"/>
          <w:sz w:val="28"/>
          <w:szCs w:val="28"/>
        </w:rPr>
        <w:t>法算出</w:t>
      </w:r>
      <w:proofErr w:type="gramEnd"/>
      <w:r w:rsidR="000D3C96" w:rsidRPr="000D3C96">
        <w:rPr>
          <w:rFonts w:ascii="標楷體" w:eastAsia="標楷體" w:hAnsi="標楷體" w:hint="eastAsia"/>
          <w:sz w:val="28"/>
          <w:szCs w:val="28"/>
        </w:rPr>
        <w:t>費率並相互比較，從而計算出信賴度更高的費率</w:t>
      </w:r>
      <w:r w:rsidR="000D3C96">
        <w:rPr>
          <w:rStyle w:val="a6"/>
          <w:rFonts w:ascii="標楷體" w:eastAsia="標楷體" w:hAnsi="標楷體"/>
          <w:sz w:val="28"/>
          <w:szCs w:val="28"/>
        </w:rPr>
        <w:footnoteReference w:id="70"/>
      </w:r>
      <w:r w:rsidR="000D3C96">
        <w:rPr>
          <w:rFonts w:ascii="標楷體" w:eastAsia="標楷體" w:hAnsi="標楷體" w:hint="eastAsia"/>
          <w:sz w:val="28"/>
          <w:szCs w:val="28"/>
        </w:rPr>
        <w:t>。</w:t>
      </w:r>
    </w:p>
    <w:p w:rsidR="00241F94" w:rsidRDefault="000D3C96" w:rsidP="00D724C5">
      <w:pPr>
        <w:rPr>
          <w:rFonts w:ascii="標楷體" w:eastAsia="標楷體" w:hAnsi="標楷體"/>
          <w:sz w:val="28"/>
          <w:szCs w:val="28"/>
        </w:rPr>
      </w:pPr>
      <w:r>
        <w:rPr>
          <w:rFonts w:ascii="標楷體" w:eastAsia="標楷體" w:hAnsi="標楷體" w:hint="eastAsia"/>
          <w:sz w:val="28"/>
          <w:szCs w:val="28"/>
        </w:rPr>
        <w:t xml:space="preserve">    </w:t>
      </w:r>
      <w:r w:rsidRPr="000D3C96">
        <w:rPr>
          <w:rFonts w:ascii="標楷體" w:eastAsia="標楷體" w:hAnsi="標楷體" w:hint="eastAsia"/>
          <w:sz w:val="28"/>
          <w:szCs w:val="28"/>
        </w:rPr>
        <w:t>有一說認為</w:t>
      </w:r>
      <w:r w:rsidR="00241F94" w:rsidRPr="00C7616C">
        <w:rPr>
          <w:rFonts w:ascii="標楷體" w:eastAsia="標楷體" w:hAnsi="標楷體" w:hint="eastAsia"/>
          <w:sz w:val="28"/>
          <w:szCs w:val="28"/>
        </w:rPr>
        <w:t>若市場上已有既存的可比較授權費率，則</w:t>
      </w:r>
      <w:r>
        <w:rPr>
          <w:rFonts w:ascii="標楷體" w:eastAsia="標楷體" w:hAnsi="標楷體" w:hint="eastAsia"/>
          <w:sz w:val="28"/>
          <w:szCs w:val="28"/>
        </w:rPr>
        <w:t>應</w:t>
      </w:r>
      <w:r w:rsidR="00241F94" w:rsidRPr="00C7616C">
        <w:rPr>
          <w:rFonts w:ascii="標楷體" w:eastAsia="標楷體" w:hAnsi="標楷體" w:hint="eastAsia"/>
          <w:sz w:val="28"/>
          <w:szCs w:val="28"/>
        </w:rPr>
        <w:t>以之為參照比較的對</w:t>
      </w:r>
      <w:r w:rsidR="00F223BD">
        <w:rPr>
          <w:rFonts w:ascii="標楷體" w:eastAsia="標楷體" w:hAnsi="標楷體" w:hint="eastAsia"/>
          <w:sz w:val="28"/>
          <w:szCs w:val="28"/>
        </w:rPr>
        <w:t>象</w:t>
      </w:r>
      <w:r w:rsidR="00241F94" w:rsidRPr="00C7616C">
        <w:rPr>
          <w:rFonts w:ascii="標楷體" w:eastAsia="標楷體" w:hAnsi="標楷體"/>
          <w:sz w:val="28"/>
          <w:szCs w:val="28"/>
          <w:vertAlign w:val="superscript"/>
        </w:rPr>
        <w:footnoteReference w:id="71"/>
      </w:r>
      <w:r w:rsidR="00241F94" w:rsidRPr="00C7616C">
        <w:rPr>
          <w:rFonts w:ascii="標楷體" w:eastAsia="標楷體" w:hAnsi="標楷體" w:hint="eastAsia"/>
          <w:sz w:val="28"/>
          <w:szCs w:val="28"/>
        </w:rPr>
        <w:t>。</w:t>
      </w:r>
      <w:r w:rsidRPr="000D3C96">
        <w:rPr>
          <w:rFonts w:ascii="標楷體" w:eastAsia="標楷體" w:hAnsi="標楷體" w:hint="eastAsia"/>
          <w:sz w:val="28"/>
          <w:szCs w:val="28"/>
        </w:rPr>
        <w:t>然亦有一說認為即使在此情況下，仍應先考慮SEP的全體貢獻，並採用Top down法計算之。</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p>
    <w:p w:rsidR="00BB416D" w:rsidRPr="00C7616C" w:rsidRDefault="00BB416D" w:rsidP="00D724C5">
      <w:pPr>
        <w:rPr>
          <w:rFonts w:ascii="標楷體" w:eastAsia="標楷體" w:hAnsi="標楷體"/>
          <w:sz w:val="28"/>
          <w:szCs w:val="28"/>
        </w:rPr>
      </w:pPr>
    </w:p>
    <w:p w:rsidR="00241F94" w:rsidRPr="00642C2A" w:rsidRDefault="00225257" w:rsidP="00B76F0D">
      <w:pPr>
        <w:pStyle w:val="4"/>
        <w:rPr>
          <w:rFonts w:ascii="標楷體" w:eastAsia="標楷體" w:hAnsi="標楷體"/>
          <w:b/>
          <w:sz w:val="28"/>
          <w:szCs w:val="28"/>
        </w:rPr>
      </w:pPr>
      <w:r w:rsidRPr="00642C2A">
        <w:rPr>
          <w:rFonts w:ascii="標楷體" w:eastAsia="標楷體" w:hAnsi="標楷體" w:hint="eastAsia"/>
          <w:b/>
          <w:sz w:val="28"/>
          <w:szCs w:val="28"/>
        </w:rPr>
        <w:t>a.</w:t>
      </w:r>
      <w:r w:rsidR="00855C51" w:rsidRPr="00855C51">
        <w:rPr>
          <w:rFonts w:hint="eastAsia"/>
        </w:rPr>
        <w:t xml:space="preserve"> </w:t>
      </w:r>
      <w:r w:rsidR="00855C51">
        <w:rPr>
          <w:rFonts w:ascii="標楷體" w:eastAsia="標楷體" w:hAnsi="標楷體" w:hint="eastAsia"/>
          <w:b/>
          <w:sz w:val="28"/>
          <w:szCs w:val="28"/>
        </w:rPr>
        <w:t>Bottom-U</w:t>
      </w:r>
      <w:r w:rsidR="00855C51" w:rsidRPr="00855C51">
        <w:rPr>
          <w:rFonts w:ascii="標楷體" w:eastAsia="標楷體" w:hAnsi="標楷體" w:hint="eastAsia"/>
          <w:b/>
          <w:sz w:val="28"/>
          <w:szCs w:val="28"/>
        </w:rPr>
        <w:t>p法</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9324D0">
        <w:rPr>
          <w:rFonts w:ascii="標楷體" w:eastAsia="標楷體" w:hAnsi="標楷體" w:hint="eastAsia"/>
          <w:sz w:val="28"/>
          <w:szCs w:val="28"/>
        </w:rPr>
        <w:t>可比較授權可以是</w:t>
      </w:r>
      <w:r w:rsidR="00241F94" w:rsidRPr="00C7616C">
        <w:rPr>
          <w:rFonts w:ascii="標楷體" w:eastAsia="標楷體" w:hAnsi="標楷體" w:hint="eastAsia"/>
          <w:sz w:val="28"/>
          <w:szCs w:val="28"/>
        </w:rPr>
        <w:t>由專利權人所擁有之</w:t>
      </w:r>
      <w:r w:rsidR="009324D0">
        <w:rPr>
          <w:rFonts w:ascii="標楷體" w:eastAsia="標楷體" w:hAnsi="標楷體" w:hint="eastAsia"/>
          <w:sz w:val="28"/>
          <w:szCs w:val="28"/>
        </w:rPr>
        <w:t>專利以及由他人所擁有之同一或不同標準之必要</w:t>
      </w:r>
      <w:r w:rsidR="00241F94" w:rsidRPr="00C7616C">
        <w:rPr>
          <w:rFonts w:ascii="標楷體" w:eastAsia="標楷體" w:hAnsi="標楷體" w:hint="eastAsia"/>
          <w:sz w:val="28"/>
          <w:szCs w:val="28"/>
        </w:rPr>
        <w:t>專利。</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就法院判例</w:t>
      </w:r>
      <w:r w:rsidR="00855C51" w:rsidRPr="00855C51">
        <w:rPr>
          <w:rFonts w:ascii="標楷體" w:eastAsia="標楷體" w:hAnsi="標楷體" w:hint="eastAsia"/>
          <w:sz w:val="28"/>
          <w:szCs w:val="28"/>
        </w:rPr>
        <w:t>或實務觀之</w:t>
      </w:r>
      <w:r w:rsidR="00241F94" w:rsidRPr="00C7616C">
        <w:rPr>
          <w:rFonts w:ascii="標楷體" w:eastAsia="標楷體" w:hAnsi="標楷體" w:hint="eastAsia"/>
          <w:sz w:val="28"/>
          <w:szCs w:val="28"/>
        </w:rPr>
        <w:t>，於判斷是否為可比較授權時的考慮因素可列舉如下：</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(1)</w:t>
      </w:r>
      <w:r w:rsidR="00241F94" w:rsidRPr="00C7616C">
        <w:rPr>
          <w:rFonts w:ascii="標楷體" w:eastAsia="標楷體" w:hAnsi="標楷體" w:hint="eastAsia"/>
          <w:sz w:val="28"/>
          <w:szCs w:val="28"/>
        </w:rPr>
        <w:t>授權是否與同一或類似專利有關</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(2)</w:t>
      </w:r>
      <w:r w:rsidR="00241F94" w:rsidRPr="00C7616C">
        <w:rPr>
          <w:rFonts w:ascii="標楷體" w:eastAsia="標楷體" w:hAnsi="標楷體" w:hint="eastAsia"/>
          <w:sz w:val="28"/>
          <w:szCs w:val="28"/>
        </w:rPr>
        <w:t>授權是否包含無關聯性的技術或其他</w:t>
      </w:r>
      <w:r w:rsidR="008F0010">
        <w:rPr>
          <w:rFonts w:ascii="標楷體" w:eastAsia="標楷體" w:hAnsi="標楷體" w:hint="eastAsia"/>
          <w:sz w:val="28"/>
          <w:szCs w:val="28"/>
        </w:rPr>
        <w:t>產品</w:t>
      </w:r>
      <w:r w:rsidR="00241F94" w:rsidRPr="00D724C5">
        <w:rPr>
          <w:rFonts w:ascii="標楷體" w:eastAsia="標楷體" w:hAnsi="標楷體"/>
          <w:sz w:val="28"/>
          <w:szCs w:val="28"/>
          <w:vertAlign w:val="superscript"/>
        </w:rPr>
        <w:footnoteReference w:id="72"/>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(3)</w:t>
      </w:r>
      <w:r w:rsidR="00BB416D">
        <w:rPr>
          <w:rFonts w:ascii="標楷體" w:eastAsia="標楷體" w:hAnsi="標楷體" w:hint="eastAsia"/>
          <w:sz w:val="28"/>
          <w:szCs w:val="28"/>
        </w:rPr>
        <w:t>授權是否具有相似支付架構</w:t>
      </w:r>
      <w:r w:rsidR="00241F94" w:rsidRPr="00C7616C">
        <w:rPr>
          <w:rFonts w:ascii="標楷體" w:eastAsia="標楷體" w:hAnsi="標楷體" w:hint="eastAsia"/>
          <w:sz w:val="28"/>
          <w:szCs w:val="28"/>
        </w:rPr>
        <w:t>(</w:t>
      </w:r>
      <w:r w:rsidR="00BB416D">
        <w:rPr>
          <w:rFonts w:ascii="標楷體" w:eastAsia="標楷體" w:hAnsi="標楷體" w:hint="eastAsia"/>
          <w:sz w:val="28"/>
          <w:szCs w:val="28"/>
        </w:rPr>
        <w:t>例如一次性</w:t>
      </w:r>
      <w:r w:rsidR="00241F94" w:rsidRPr="00C7616C">
        <w:rPr>
          <w:rFonts w:ascii="標楷體" w:eastAsia="標楷體" w:hAnsi="標楷體" w:hint="eastAsia"/>
          <w:sz w:val="28"/>
          <w:szCs w:val="28"/>
        </w:rPr>
        <w:t>或浮動</w:t>
      </w:r>
      <w:r w:rsidR="00BB416D">
        <w:rPr>
          <w:rFonts w:ascii="標楷體" w:eastAsia="標楷體" w:hAnsi="標楷體" w:hint="eastAsia"/>
          <w:sz w:val="28"/>
          <w:szCs w:val="28"/>
        </w:rPr>
        <w:t>式支付</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w:t>
      </w:r>
    </w:p>
    <w:p w:rsidR="00241F94" w:rsidRPr="00C7616C" w:rsidRDefault="00E353F0" w:rsidP="00D724C5">
      <w:pPr>
        <w:rPr>
          <w:rFonts w:ascii="標楷體" w:eastAsia="標楷體" w:hAnsi="標楷體"/>
          <w:sz w:val="28"/>
          <w:szCs w:val="28"/>
        </w:rPr>
      </w:pPr>
      <w:r>
        <w:rPr>
          <w:rFonts w:ascii="標楷體" w:eastAsia="標楷體" w:hAnsi="標楷體" w:hint="eastAsia"/>
          <w:sz w:val="28"/>
          <w:szCs w:val="28"/>
        </w:rPr>
        <w:t>(4)</w:t>
      </w:r>
      <w:r w:rsidR="00BB416D">
        <w:rPr>
          <w:rFonts w:ascii="標楷體" w:eastAsia="標楷體" w:hAnsi="標楷體" w:hint="eastAsia"/>
          <w:sz w:val="28"/>
          <w:szCs w:val="28"/>
        </w:rPr>
        <w:t>授權的本質就</w:t>
      </w:r>
      <w:r w:rsidR="00241F94" w:rsidRPr="00C7616C">
        <w:rPr>
          <w:rFonts w:ascii="標楷體" w:eastAsia="標楷體" w:hAnsi="標楷體" w:hint="eastAsia"/>
          <w:sz w:val="28"/>
          <w:szCs w:val="28"/>
        </w:rPr>
        <w:t>排他性</w:t>
      </w:r>
      <w:r w:rsidR="00241F94" w:rsidRPr="00D724C5">
        <w:rPr>
          <w:rFonts w:ascii="標楷體" w:eastAsia="標楷體" w:hAnsi="標楷體"/>
          <w:sz w:val="28"/>
          <w:szCs w:val="28"/>
          <w:vertAlign w:val="superscript"/>
        </w:rPr>
        <w:footnoteReference w:id="73"/>
      </w:r>
      <w:r w:rsidR="00BB416D" w:rsidRPr="00BB416D">
        <w:rPr>
          <w:rFonts w:ascii="標楷體" w:eastAsia="標楷體" w:hAnsi="標楷體" w:hint="eastAsia"/>
          <w:sz w:val="28"/>
          <w:szCs w:val="28"/>
        </w:rPr>
        <w:t>是否</w:t>
      </w:r>
      <w:r w:rsidR="00BB416D">
        <w:rPr>
          <w:rFonts w:ascii="標楷體" w:eastAsia="標楷體" w:hAnsi="標楷體" w:hint="eastAsia"/>
          <w:sz w:val="28"/>
          <w:szCs w:val="28"/>
        </w:rPr>
        <w:t>相</w:t>
      </w:r>
      <w:r w:rsidR="00BB416D" w:rsidRPr="00BB416D">
        <w:rPr>
          <w:rFonts w:ascii="標楷體" w:eastAsia="標楷體" w:hAnsi="標楷體" w:hint="eastAsia"/>
          <w:sz w:val="28"/>
          <w:szCs w:val="28"/>
        </w:rPr>
        <w:t>同</w:t>
      </w:r>
    </w:p>
    <w:p w:rsidR="00241F94" w:rsidRDefault="00E353F0" w:rsidP="00D724C5">
      <w:pPr>
        <w:rPr>
          <w:rFonts w:ascii="標楷體" w:eastAsia="標楷體" w:hAnsi="標楷體"/>
          <w:sz w:val="28"/>
          <w:szCs w:val="28"/>
        </w:rPr>
      </w:pPr>
      <w:r>
        <w:rPr>
          <w:rFonts w:ascii="標楷體" w:eastAsia="標楷體" w:hAnsi="標楷體" w:hint="eastAsia"/>
          <w:sz w:val="28"/>
          <w:szCs w:val="28"/>
        </w:rPr>
        <w:t>(5)</w:t>
      </w:r>
      <w:r w:rsidR="00241F94" w:rsidRPr="00C7616C">
        <w:rPr>
          <w:rFonts w:ascii="標楷體" w:eastAsia="標楷體" w:hAnsi="標楷體" w:hint="eastAsia"/>
          <w:sz w:val="28"/>
          <w:szCs w:val="28"/>
        </w:rPr>
        <w:t>授權是否可適用於類似區域(例如為區域性授權或全球性授權)</w:t>
      </w:r>
    </w:p>
    <w:p w:rsidR="00855C51" w:rsidRPr="00855C51" w:rsidRDefault="00855C51" w:rsidP="00855C51">
      <w:pPr>
        <w:rPr>
          <w:rFonts w:ascii="標楷體" w:eastAsia="標楷體" w:hAnsi="標楷體"/>
          <w:sz w:val="28"/>
          <w:szCs w:val="28"/>
        </w:rPr>
      </w:pPr>
      <w:r w:rsidRPr="00855C51">
        <w:rPr>
          <w:rFonts w:ascii="標楷體" w:eastAsia="標楷體" w:hAnsi="標楷體" w:hint="eastAsia"/>
          <w:sz w:val="28"/>
          <w:szCs w:val="28"/>
        </w:rPr>
        <w:t>(6)授權條件是否廣泛地被接受</w:t>
      </w:r>
    </w:p>
    <w:p w:rsidR="00855C51" w:rsidRPr="00855C51" w:rsidRDefault="00855C51" w:rsidP="00855C51">
      <w:pPr>
        <w:rPr>
          <w:rFonts w:ascii="標楷體" w:eastAsia="標楷體" w:hAnsi="標楷體"/>
          <w:sz w:val="28"/>
          <w:szCs w:val="28"/>
        </w:rPr>
      </w:pPr>
      <w:r w:rsidRPr="00855C51">
        <w:rPr>
          <w:rFonts w:ascii="標楷體" w:eastAsia="標楷體" w:hAnsi="標楷體" w:hint="eastAsia"/>
          <w:sz w:val="28"/>
          <w:szCs w:val="28"/>
        </w:rPr>
        <w:t>(7)授權的成立是經由訴訟後達成和解或經由一般談判</w:t>
      </w:r>
    </w:p>
    <w:p w:rsidR="00855C51" w:rsidRPr="00855C51" w:rsidRDefault="00855C51" w:rsidP="00855C51">
      <w:pPr>
        <w:rPr>
          <w:rFonts w:ascii="標楷體" w:eastAsia="標楷體" w:hAnsi="標楷體"/>
          <w:sz w:val="28"/>
          <w:szCs w:val="28"/>
        </w:rPr>
      </w:pPr>
      <w:r w:rsidRPr="00855C51">
        <w:rPr>
          <w:rFonts w:ascii="標楷體" w:eastAsia="標楷體" w:hAnsi="標楷體" w:hint="eastAsia"/>
          <w:sz w:val="28"/>
          <w:szCs w:val="28"/>
        </w:rPr>
        <w:t>(8)最近的授權情況為何</w:t>
      </w:r>
    </w:p>
    <w:p w:rsidR="00BB416D" w:rsidRPr="00C7616C" w:rsidRDefault="00855C51" w:rsidP="00855C51">
      <w:pPr>
        <w:rPr>
          <w:rFonts w:ascii="標楷體" w:eastAsia="標楷體" w:hAnsi="標楷體"/>
          <w:sz w:val="28"/>
          <w:szCs w:val="28"/>
        </w:rPr>
      </w:pPr>
      <w:r w:rsidRPr="00855C51">
        <w:rPr>
          <w:rFonts w:ascii="標楷體" w:eastAsia="標楷體" w:hAnsi="標楷體" w:hint="eastAsia"/>
          <w:sz w:val="28"/>
          <w:szCs w:val="28"/>
        </w:rPr>
        <w:t>(9)被授權者是否具有足以維持對等談判的談判能量</w:t>
      </w:r>
    </w:p>
    <w:p w:rsidR="00241F94" w:rsidRPr="00C7616C" w:rsidRDefault="00E353F0" w:rsidP="00B76F0D">
      <w:pPr>
        <w:pStyle w:val="5"/>
        <w:ind w:left="480"/>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225257" w:rsidRPr="00C7616C">
        <w:rPr>
          <w:rFonts w:ascii="標楷體" w:eastAsia="標楷體" w:hAnsi="標楷體" w:hint="eastAsia"/>
          <w:sz w:val="28"/>
          <w:szCs w:val="28"/>
        </w:rPr>
        <w:t>(a)</w:t>
      </w:r>
      <w:r w:rsidR="00241F94" w:rsidRPr="00C7616C">
        <w:rPr>
          <w:rFonts w:ascii="標楷體" w:eastAsia="標楷體" w:hAnsi="標楷體" w:hint="eastAsia"/>
          <w:sz w:val="28"/>
          <w:szCs w:val="28"/>
        </w:rPr>
        <w:t>由同一專利權人所擁有之可比較授權</w:t>
      </w:r>
    </w:p>
    <w:p w:rsidR="00241F94" w:rsidRDefault="00E353F0" w:rsidP="00D724C5">
      <w:pPr>
        <w:rPr>
          <w:rFonts w:ascii="標楷體" w:eastAsia="標楷體" w:hAnsi="標楷體"/>
          <w:sz w:val="28"/>
          <w:szCs w:val="28"/>
        </w:rPr>
      </w:pPr>
      <w:r>
        <w:rPr>
          <w:rFonts w:ascii="標楷體" w:eastAsia="標楷體" w:hAnsi="標楷體" w:hint="eastAsia"/>
          <w:sz w:val="28"/>
          <w:szCs w:val="28"/>
        </w:rPr>
        <w:t xml:space="preserve">    </w:t>
      </w:r>
      <w:r w:rsidR="00241F94" w:rsidRPr="00C7616C">
        <w:rPr>
          <w:rFonts w:ascii="標楷體" w:eastAsia="標楷體" w:hAnsi="標楷體" w:hint="eastAsia"/>
          <w:sz w:val="28"/>
          <w:szCs w:val="28"/>
        </w:rPr>
        <w:t>在實</w:t>
      </w:r>
      <w:r w:rsidR="00505DE0">
        <w:rPr>
          <w:rFonts w:ascii="標楷體" w:eastAsia="標楷體" w:hAnsi="標楷體" w:hint="eastAsia"/>
          <w:sz w:val="28"/>
          <w:szCs w:val="28"/>
        </w:rPr>
        <w:t>務上要認定現在</w:t>
      </w:r>
      <w:r w:rsidR="00BA7B8B">
        <w:rPr>
          <w:rFonts w:ascii="標楷體" w:eastAsia="標楷體" w:hAnsi="標楷體" w:hint="eastAsia"/>
          <w:sz w:val="28"/>
          <w:szCs w:val="28"/>
        </w:rPr>
        <w:t>所討論之授權與過去的授權是否完全類似是相當困難的</w:t>
      </w:r>
      <w:r w:rsidR="00BA7B8B">
        <w:rPr>
          <w:rFonts w:ascii="新細明體" w:eastAsia="新細明體" w:hAnsi="新細明體" w:hint="eastAsia"/>
          <w:sz w:val="28"/>
          <w:szCs w:val="28"/>
        </w:rPr>
        <w:t>，</w:t>
      </w:r>
      <w:r w:rsidR="00505DE0">
        <w:rPr>
          <w:rFonts w:ascii="標楷體" w:eastAsia="標楷體" w:hAnsi="標楷體" w:hint="eastAsia"/>
          <w:sz w:val="28"/>
          <w:szCs w:val="28"/>
        </w:rPr>
        <w:t>當過去的授權與現在</w:t>
      </w:r>
      <w:r w:rsidR="00241F94" w:rsidRPr="00C7616C">
        <w:rPr>
          <w:rFonts w:ascii="標楷體" w:eastAsia="標楷體" w:hAnsi="標楷體" w:hint="eastAsia"/>
          <w:sz w:val="28"/>
          <w:szCs w:val="28"/>
        </w:rPr>
        <w:t>的情況並不相同</w:t>
      </w:r>
      <w:r w:rsidR="00505DE0">
        <w:rPr>
          <w:rFonts w:ascii="標楷體" w:eastAsia="標楷體" w:hAnsi="標楷體" w:hint="eastAsia"/>
          <w:sz w:val="28"/>
          <w:szCs w:val="28"/>
        </w:rPr>
        <w:t>時</w:t>
      </w:r>
      <w:r w:rsidR="004259C9">
        <w:rPr>
          <w:rFonts w:ascii="標楷體" w:eastAsia="標楷體" w:hAnsi="標楷體" w:hint="eastAsia"/>
          <w:sz w:val="28"/>
          <w:szCs w:val="28"/>
        </w:rPr>
        <w:t>，如果</w:t>
      </w:r>
      <w:r w:rsidR="00E145E0">
        <w:rPr>
          <w:rFonts w:ascii="標楷體" w:eastAsia="標楷體" w:hAnsi="標楷體" w:hint="eastAsia"/>
          <w:sz w:val="28"/>
          <w:szCs w:val="28"/>
        </w:rPr>
        <w:t>當事者可</w:t>
      </w:r>
      <w:r w:rsidR="00241F94" w:rsidRPr="00C7616C">
        <w:rPr>
          <w:rFonts w:ascii="標楷體" w:eastAsia="標楷體" w:hAnsi="標楷體" w:hint="eastAsia"/>
          <w:sz w:val="28"/>
          <w:szCs w:val="28"/>
        </w:rPr>
        <w:t>以說明該不同之處時，則一般可將該過去的授權視為可比較授權，作為決定</w:t>
      </w:r>
      <w:r w:rsidR="00C86FFB">
        <w:rPr>
          <w:rFonts w:ascii="標楷體" w:eastAsia="標楷體" w:hAnsi="標楷體" w:hint="eastAsia"/>
          <w:sz w:val="28"/>
          <w:szCs w:val="28"/>
        </w:rPr>
        <w:t>授權金</w:t>
      </w:r>
      <w:r w:rsidR="004259C9">
        <w:rPr>
          <w:rFonts w:ascii="標楷體" w:eastAsia="標楷體" w:hAnsi="標楷體" w:hint="eastAsia"/>
          <w:sz w:val="28"/>
          <w:szCs w:val="28"/>
        </w:rPr>
        <w:t>費率時之參考，然其有效性會隨著其與過去授權的情形之不同程度</w:t>
      </w:r>
      <w:r w:rsidR="00241F94" w:rsidRPr="00C7616C">
        <w:rPr>
          <w:rFonts w:ascii="標楷體" w:eastAsia="標楷體" w:hAnsi="標楷體" w:hint="eastAsia"/>
          <w:sz w:val="28"/>
          <w:szCs w:val="28"/>
        </w:rPr>
        <w:t>而改變</w:t>
      </w:r>
      <w:r w:rsidR="00241F94" w:rsidRPr="00C7616C">
        <w:rPr>
          <w:rFonts w:ascii="標楷體" w:eastAsia="標楷體" w:hAnsi="標楷體"/>
          <w:sz w:val="28"/>
          <w:szCs w:val="28"/>
          <w:vertAlign w:val="superscript"/>
        </w:rPr>
        <w:footnoteReference w:id="74"/>
      </w:r>
      <w:r>
        <w:rPr>
          <w:rFonts w:ascii="標楷體" w:eastAsia="標楷體" w:hAnsi="標楷體" w:hint="eastAsia"/>
          <w:sz w:val="28"/>
          <w:szCs w:val="28"/>
          <w:vertAlign w:val="superscript"/>
        </w:rPr>
        <w:t>,</w:t>
      </w:r>
      <w:r w:rsidR="00241F94" w:rsidRPr="00C7616C">
        <w:rPr>
          <w:rFonts w:ascii="標楷體" w:eastAsia="標楷體" w:hAnsi="標楷體"/>
          <w:sz w:val="28"/>
          <w:szCs w:val="28"/>
          <w:vertAlign w:val="superscript"/>
        </w:rPr>
        <w:footnoteReference w:id="75"/>
      </w:r>
      <w:r w:rsidR="00241F94" w:rsidRPr="00C7616C">
        <w:rPr>
          <w:rFonts w:ascii="標楷體" w:eastAsia="標楷體" w:hAnsi="標楷體" w:hint="eastAsia"/>
          <w:sz w:val="28"/>
          <w:szCs w:val="28"/>
        </w:rPr>
        <w:t>。</w:t>
      </w:r>
    </w:p>
    <w:p w:rsidR="00241F94" w:rsidRPr="00C7616C" w:rsidRDefault="004259C9" w:rsidP="00E353F0">
      <w:pPr>
        <w:ind w:firstLineChars="200" w:firstLine="560"/>
        <w:rPr>
          <w:rFonts w:ascii="標楷體" w:eastAsia="標楷體" w:hAnsi="標楷體"/>
          <w:sz w:val="28"/>
          <w:szCs w:val="28"/>
        </w:rPr>
      </w:pPr>
      <w:r>
        <w:rPr>
          <w:rFonts w:ascii="標楷體" w:eastAsia="標楷體" w:hAnsi="標楷體" w:hint="eastAsia"/>
          <w:sz w:val="28"/>
          <w:szCs w:val="28"/>
        </w:rPr>
        <w:t>而當過去的授權與現在</w:t>
      </w:r>
      <w:r w:rsidR="00241F94" w:rsidRPr="00C7616C">
        <w:rPr>
          <w:rFonts w:ascii="標楷體" w:eastAsia="標楷體" w:hAnsi="標楷體" w:hint="eastAsia"/>
          <w:sz w:val="28"/>
          <w:szCs w:val="28"/>
        </w:rPr>
        <w:t>的情況十分不同，且當事者難以合理說</w:t>
      </w:r>
      <w:r>
        <w:rPr>
          <w:rFonts w:ascii="標楷體" w:eastAsia="標楷體" w:hAnsi="標楷體" w:hint="eastAsia"/>
          <w:sz w:val="28"/>
          <w:szCs w:val="28"/>
        </w:rPr>
        <w:t>明該不同之處時，則難以認定該過去的授權為可比較授權，其於決定適當</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費率時的參考價值亦較低</w:t>
      </w:r>
      <w:r w:rsidR="00241F94" w:rsidRPr="00C7616C">
        <w:rPr>
          <w:rFonts w:ascii="標楷體" w:eastAsia="標楷體" w:hAnsi="標楷體"/>
          <w:sz w:val="28"/>
          <w:szCs w:val="28"/>
          <w:vertAlign w:val="superscript"/>
        </w:rPr>
        <w:footnoteReference w:id="76"/>
      </w:r>
      <w:r w:rsidR="00241F94" w:rsidRPr="00C7616C">
        <w:rPr>
          <w:rFonts w:ascii="標楷體" w:eastAsia="標楷體" w:hAnsi="標楷體" w:hint="eastAsia"/>
          <w:sz w:val="28"/>
          <w:szCs w:val="28"/>
        </w:rPr>
        <w:t>。</w:t>
      </w:r>
    </w:p>
    <w:p w:rsidR="00241F94" w:rsidRPr="00C7616C" w:rsidRDefault="00E353F0" w:rsidP="00B76F0D">
      <w:pPr>
        <w:pStyle w:val="5"/>
        <w:ind w:left="480"/>
        <w:rPr>
          <w:rFonts w:ascii="標楷體" w:eastAsia="標楷體" w:hAnsi="標楷體"/>
          <w:sz w:val="28"/>
          <w:szCs w:val="28"/>
        </w:rPr>
      </w:pPr>
      <w:r w:rsidRPr="00C7616C">
        <w:rPr>
          <w:rFonts w:ascii="標楷體" w:eastAsia="標楷體" w:hAnsi="標楷體" w:hint="eastAsia"/>
          <w:sz w:val="28"/>
          <w:szCs w:val="28"/>
        </w:rPr>
        <w:t xml:space="preserve"> </w:t>
      </w:r>
      <w:r w:rsidR="00225257" w:rsidRPr="00C7616C">
        <w:rPr>
          <w:rFonts w:ascii="標楷體" w:eastAsia="標楷體" w:hAnsi="標楷體" w:hint="eastAsia"/>
          <w:sz w:val="28"/>
          <w:szCs w:val="28"/>
        </w:rPr>
        <w:t>(b)</w:t>
      </w:r>
      <w:r w:rsidR="00241F94" w:rsidRPr="00C7616C">
        <w:rPr>
          <w:rFonts w:ascii="標楷體" w:eastAsia="標楷體" w:hAnsi="標楷體" w:hint="eastAsia"/>
          <w:sz w:val="28"/>
          <w:szCs w:val="28"/>
        </w:rPr>
        <w:t>由第三人所擁有之可比較授權</w:t>
      </w:r>
    </w:p>
    <w:p w:rsidR="00855C51" w:rsidRPr="00855C51" w:rsidRDefault="00241F94" w:rsidP="00855C51">
      <w:pPr>
        <w:ind w:firstLineChars="200" w:firstLine="560"/>
        <w:rPr>
          <w:rFonts w:ascii="標楷體" w:eastAsia="標楷體" w:hAnsi="標楷體"/>
          <w:sz w:val="28"/>
          <w:szCs w:val="28"/>
        </w:rPr>
      </w:pPr>
      <w:r w:rsidRPr="00C7616C">
        <w:rPr>
          <w:rFonts w:ascii="標楷體" w:eastAsia="標楷體" w:hAnsi="標楷體" w:hint="eastAsia"/>
          <w:sz w:val="28"/>
          <w:szCs w:val="28"/>
        </w:rPr>
        <w:t>若為以與同一標準有關之第三人所擁有之SEP授權作參照的情況，則可比較專利權人所擁有的SEP數量與</w:t>
      </w:r>
      <w:r w:rsidR="004259C9">
        <w:rPr>
          <w:rFonts w:ascii="標楷體" w:eastAsia="標楷體" w:hAnsi="標楷體" w:hint="eastAsia"/>
          <w:sz w:val="28"/>
          <w:szCs w:val="28"/>
        </w:rPr>
        <w:t>該</w:t>
      </w:r>
      <w:r w:rsidRPr="00C7616C">
        <w:rPr>
          <w:rFonts w:ascii="標楷體" w:eastAsia="標楷體" w:hAnsi="標楷體" w:hint="eastAsia"/>
          <w:sz w:val="28"/>
          <w:szCs w:val="28"/>
        </w:rPr>
        <w:t>第三人所擁有的SEP數量，再乘上該SEP數量比例而算出適切的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費率。在此種情形下，亦可考慮特定SEP的價值而調整費率。</w:t>
      </w:r>
      <w:r w:rsidR="00855C51" w:rsidRPr="00855C51">
        <w:rPr>
          <w:rFonts w:ascii="標楷體" w:eastAsia="標楷體" w:hAnsi="標楷體" w:hint="eastAsia"/>
          <w:sz w:val="28"/>
          <w:szCs w:val="28"/>
        </w:rPr>
        <w:t>並需注意第三人是否有藉由分割申請來灌水其SEP數量的行為。</w:t>
      </w:r>
    </w:p>
    <w:p w:rsidR="00241F94" w:rsidRPr="00C7616C" w:rsidRDefault="00855C51" w:rsidP="00855C51">
      <w:pPr>
        <w:ind w:firstLineChars="200" w:firstLine="560"/>
        <w:rPr>
          <w:rFonts w:ascii="標楷體" w:eastAsia="標楷體" w:hAnsi="標楷體"/>
          <w:sz w:val="28"/>
          <w:szCs w:val="28"/>
        </w:rPr>
      </w:pPr>
      <w:r w:rsidRPr="00855C51">
        <w:rPr>
          <w:rFonts w:ascii="標楷體" w:eastAsia="標楷體" w:hAnsi="標楷體" w:hint="eastAsia"/>
          <w:sz w:val="28"/>
          <w:szCs w:val="28"/>
        </w:rPr>
        <w:lastRenderedPageBreak/>
        <w:t>另外，亦有由第三人所擁有之可比較授權並不易尋得，且評價他人的專利組合也相當困難，故難以進行條件比較的意見。</w:t>
      </w:r>
    </w:p>
    <w:p w:rsidR="00241F94" w:rsidRPr="00C7616C" w:rsidRDefault="00E353F0" w:rsidP="00B76F0D">
      <w:pPr>
        <w:pStyle w:val="5"/>
        <w:ind w:left="480"/>
        <w:rPr>
          <w:rFonts w:ascii="標楷體" w:eastAsia="標楷體" w:hAnsi="標楷體"/>
          <w:sz w:val="28"/>
          <w:szCs w:val="28"/>
        </w:rPr>
      </w:pPr>
      <w:r w:rsidRPr="00C7616C">
        <w:rPr>
          <w:rFonts w:ascii="標楷體" w:eastAsia="標楷體" w:hAnsi="標楷體" w:hint="eastAsia"/>
          <w:sz w:val="28"/>
          <w:szCs w:val="28"/>
        </w:rPr>
        <w:t xml:space="preserve"> </w:t>
      </w:r>
      <w:r w:rsidR="00225257" w:rsidRPr="00C7616C">
        <w:rPr>
          <w:rFonts w:ascii="標楷體" w:eastAsia="標楷體" w:hAnsi="標楷體" w:hint="eastAsia"/>
          <w:sz w:val="28"/>
          <w:szCs w:val="28"/>
        </w:rPr>
        <w:t>(c)</w:t>
      </w:r>
      <w:r w:rsidR="00241F94" w:rsidRPr="00C7616C">
        <w:rPr>
          <w:rFonts w:ascii="標楷體" w:eastAsia="標楷體" w:hAnsi="標楷體" w:hint="eastAsia"/>
          <w:sz w:val="28"/>
          <w:szCs w:val="28"/>
        </w:rPr>
        <w:t>專利池</w:t>
      </w:r>
    </w:p>
    <w:p w:rsidR="00241F94"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與相同標準規格有關的專利池所要求之費率相比較，亦可作為決定FRAND條件的費率時的客觀基準。專利權人所擁有的SEP對標準規格的貢獻度比專利池</w:t>
      </w:r>
      <w:r w:rsidR="004259C9">
        <w:rPr>
          <w:rFonts w:ascii="標楷體" w:eastAsia="標楷體" w:hAnsi="標楷體" w:hint="eastAsia"/>
          <w:sz w:val="28"/>
          <w:szCs w:val="28"/>
        </w:rPr>
        <w:t>之專利</w:t>
      </w:r>
      <w:r w:rsidRPr="00C7616C">
        <w:rPr>
          <w:rFonts w:ascii="標楷體" w:eastAsia="標楷體" w:hAnsi="標楷體" w:hint="eastAsia"/>
          <w:sz w:val="28"/>
          <w:szCs w:val="28"/>
        </w:rPr>
        <w:t>對標準規格的貢獻度為高時，則可要求較專利池為高之費率；而專利權人所擁有的SEP對標準規格的貢獻度比專利池</w:t>
      </w:r>
      <w:r w:rsidR="002C412B" w:rsidRPr="002C412B">
        <w:rPr>
          <w:rFonts w:ascii="標楷體" w:eastAsia="標楷體" w:hAnsi="標楷體" w:hint="eastAsia"/>
          <w:sz w:val="28"/>
          <w:szCs w:val="28"/>
        </w:rPr>
        <w:t>之專利</w:t>
      </w:r>
      <w:r w:rsidRPr="00C7616C">
        <w:rPr>
          <w:rFonts w:ascii="標楷體" w:eastAsia="標楷體" w:hAnsi="標楷體" w:hint="eastAsia"/>
          <w:sz w:val="28"/>
          <w:szCs w:val="28"/>
        </w:rPr>
        <w:t>對標準規格的貢獻度為低時，則應要求較專利池為低之費率。</w:t>
      </w:r>
    </w:p>
    <w:p w:rsidR="00241F94" w:rsidRDefault="00876328" w:rsidP="00E353F0">
      <w:pPr>
        <w:ind w:firstLineChars="200" w:firstLine="560"/>
        <w:rPr>
          <w:rFonts w:ascii="標楷體" w:eastAsia="標楷體" w:hAnsi="標楷體"/>
          <w:sz w:val="28"/>
          <w:szCs w:val="28"/>
        </w:rPr>
      </w:pPr>
      <w:proofErr w:type="gramStart"/>
      <w:r w:rsidRPr="00C7616C">
        <w:rPr>
          <w:rFonts w:ascii="標楷體" w:eastAsia="標楷體" w:hAnsi="標楷體" w:hint="eastAsia"/>
          <w:sz w:val="28"/>
          <w:szCs w:val="28"/>
        </w:rPr>
        <w:t>此外，</w:t>
      </w:r>
      <w:proofErr w:type="gramEnd"/>
      <w:r w:rsidRPr="00C7616C">
        <w:rPr>
          <w:rFonts w:ascii="標楷體" w:eastAsia="標楷體" w:hAnsi="標楷體" w:hint="eastAsia"/>
          <w:sz w:val="28"/>
          <w:szCs w:val="28"/>
        </w:rPr>
        <w:t>亦需留意專利池可能因為追求談判</w:t>
      </w:r>
      <w:r w:rsidR="00241F94" w:rsidRPr="00C7616C">
        <w:rPr>
          <w:rFonts w:ascii="標楷體" w:eastAsia="標楷體" w:hAnsi="標楷體" w:hint="eastAsia"/>
          <w:sz w:val="28"/>
          <w:szCs w:val="28"/>
        </w:rPr>
        <w:t>、契約、</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管理等方面的效率化，而設定較低之</w:t>
      </w:r>
      <w:r w:rsidR="00C86FFB">
        <w:rPr>
          <w:rFonts w:ascii="標楷體" w:eastAsia="標楷體" w:hAnsi="標楷體" w:hint="eastAsia"/>
          <w:sz w:val="28"/>
          <w:szCs w:val="28"/>
        </w:rPr>
        <w:t>授權金</w:t>
      </w:r>
      <w:r w:rsidR="00241F94" w:rsidRPr="00D724C5">
        <w:rPr>
          <w:rFonts w:ascii="標楷體" w:eastAsia="標楷體" w:hAnsi="標楷體"/>
          <w:sz w:val="28"/>
          <w:szCs w:val="28"/>
          <w:vertAlign w:val="superscript"/>
        </w:rPr>
        <w:footnoteReference w:id="77"/>
      </w:r>
      <w:r w:rsidR="00241F94" w:rsidRPr="00C7616C">
        <w:rPr>
          <w:rFonts w:ascii="標楷體" w:eastAsia="標楷體" w:hAnsi="標楷體" w:hint="eastAsia"/>
          <w:sz w:val="28"/>
          <w:szCs w:val="28"/>
        </w:rPr>
        <w:t>。</w:t>
      </w:r>
    </w:p>
    <w:p w:rsidR="00241F94" w:rsidRDefault="002C412B" w:rsidP="00E353F0">
      <w:pPr>
        <w:ind w:firstLineChars="200" w:firstLine="560"/>
        <w:rPr>
          <w:rFonts w:ascii="標楷體" w:eastAsia="標楷體" w:hAnsi="標楷體"/>
          <w:sz w:val="28"/>
          <w:szCs w:val="28"/>
        </w:rPr>
      </w:pPr>
      <w:proofErr w:type="gramStart"/>
      <w:r>
        <w:rPr>
          <w:rFonts w:ascii="標楷體" w:eastAsia="標楷體" w:hAnsi="標楷體" w:hint="eastAsia"/>
          <w:sz w:val="28"/>
          <w:szCs w:val="28"/>
        </w:rPr>
        <w:t>再者，</w:t>
      </w:r>
      <w:proofErr w:type="gramEnd"/>
      <w:r>
        <w:rPr>
          <w:rFonts w:ascii="標楷體" w:eastAsia="標楷體" w:hAnsi="標楷體" w:hint="eastAsia"/>
          <w:sz w:val="28"/>
          <w:szCs w:val="28"/>
        </w:rPr>
        <w:t>亦應留意專利池的授權條件並非必然為可比較的對象。於檢討專利池的授權條件是否為可比較</w:t>
      </w:r>
      <w:r w:rsidR="00241F94" w:rsidRPr="00C7616C">
        <w:rPr>
          <w:rFonts w:ascii="標楷體" w:eastAsia="標楷體" w:hAnsi="標楷體" w:hint="eastAsia"/>
          <w:sz w:val="28"/>
          <w:szCs w:val="28"/>
        </w:rPr>
        <w:t>時，應一併考慮專利池之涵蓋率與授權記錄</w:t>
      </w:r>
      <w:r>
        <w:rPr>
          <w:rFonts w:ascii="標楷體" w:eastAsia="標楷體" w:hAnsi="標楷體" w:hint="eastAsia"/>
          <w:sz w:val="28"/>
          <w:szCs w:val="28"/>
        </w:rPr>
        <w:t>等</w:t>
      </w:r>
      <w:r w:rsidR="00241F94" w:rsidRPr="00C7616C">
        <w:rPr>
          <w:rFonts w:ascii="標楷體" w:eastAsia="標楷體" w:hAnsi="標楷體" w:hint="eastAsia"/>
          <w:sz w:val="28"/>
          <w:szCs w:val="28"/>
        </w:rPr>
        <w:t>較為妥適</w:t>
      </w:r>
      <w:r w:rsidR="00241F94" w:rsidRPr="00D724C5">
        <w:rPr>
          <w:rFonts w:ascii="標楷體" w:eastAsia="標楷體" w:hAnsi="標楷體"/>
          <w:sz w:val="28"/>
          <w:szCs w:val="28"/>
          <w:vertAlign w:val="superscript"/>
        </w:rPr>
        <w:footnoteReference w:id="78"/>
      </w:r>
      <w:r w:rsidR="00241F94" w:rsidRPr="00C7616C">
        <w:rPr>
          <w:rFonts w:ascii="標楷體" w:eastAsia="標楷體" w:hAnsi="標楷體" w:hint="eastAsia"/>
          <w:sz w:val="28"/>
          <w:szCs w:val="28"/>
        </w:rPr>
        <w:t>。</w:t>
      </w:r>
    </w:p>
    <w:p w:rsidR="00855C51" w:rsidRPr="00C7616C" w:rsidRDefault="00855C51" w:rsidP="00855C51">
      <w:pPr>
        <w:ind w:firstLineChars="200" w:firstLine="560"/>
        <w:rPr>
          <w:rFonts w:ascii="標楷體" w:eastAsia="標楷體" w:hAnsi="標楷體"/>
          <w:sz w:val="28"/>
          <w:szCs w:val="28"/>
        </w:rPr>
      </w:pPr>
      <w:r w:rsidRPr="00855C51">
        <w:rPr>
          <w:rFonts w:ascii="標楷體" w:eastAsia="標楷體" w:hAnsi="標楷體" w:hint="eastAsia"/>
          <w:sz w:val="28"/>
          <w:szCs w:val="28"/>
        </w:rPr>
        <w:lastRenderedPageBreak/>
        <w:t>又因專利池的費率有可能不同於一般的雙方談判授權，而是由複數專利權人所設定，故亦須注意專利權人是否有藉由分割申請而灌水SEP專利數量的情況。</w:t>
      </w:r>
    </w:p>
    <w:p w:rsidR="00241F94" w:rsidRPr="00C7616C" w:rsidRDefault="00225257" w:rsidP="00B76F0D">
      <w:pPr>
        <w:pStyle w:val="4"/>
        <w:rPr>
          <w:rFonts w:ascii="標楷體" w:eastAsia="標楷體" w:hAnsi="標楷體"/>
          <w:b/>
          <w:sz w:val="28"/>
          <w:szCs w:val="28"/>
        </w:rPr>
      </w:pPr>
      <w:r w:rsidRPr="00C7616C">
        <w:rPr>
          <w:rFonts w:ascii="標楷體" w:eastAsia="標楷體" w:hAnsi="標楷體" w:hint="eastAsia"/>
          <w:b/>
          <w:sz w:val="28"/>
          <w:szCs w:val="28"/>
        </w:rPr>
        <w:t>b.</w:t>
      </w:r>
      <w:r w:rsidR="00855C51" w:rsidRPr="00855C51">
        <w:rPr>
          <w:rFonts w:hint="eastAsia"/>
        </w:rPr>
        <w:t xml:space="preserve"> </w:t>
      </w:r>
      <w:r w:rsidR="00855C51">
        <w:rPr>
          <w:rFonts w:ascii="標楷體" w:eastAsia="標楷體" w:hAnsi="標楷體" w:hint="eastAsia"/>
          <w:b/>
          <w:sz w:val="28"/>
          <w:szCs w:val="28"/>
        </w:rPr>
        <w:t>Top-D</w:t>
      </w:r>
      <w:r w:rsidR="00855C51" w:rsidRPr="00855C51">
        <w:rPr>
          <w:rFonts w:ascii="標楷體" w:eastAsia="標楷體" w:hAnsi="標楷體" w:hint="eastAsia"/>
          <w:b/>
          <w:sz w:val="28"/>
          <w:szCs w:val="28"/>
        </w:rPr>
        <w:t>own法</w:t>
      </w:r>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(總論)</w:t>
      </w:r>
    </w:p>
    <w:p w:rsidR="00241F94" w:rsidRPr="00C7616C"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計算在計算基礎中之所有與標準有關的SEP</w:t>
      </w:r>
      <w:r w:rsidR="002C412B">
        <w:rPr>
          <w:rFonts w:ascii="標楷體" w:eastAsia="標楷體" w:hAnsi="標楷體" w:hint="eastAsia"/>
          <w:sz w:val="28"/>
          <w:szCs w:val="28"/>
        </w:rPr>
        <w:t>之貢獻比例</w:t>
      </w:r>
      <w:r w:rsidRPr="00C7616C">
        <w:rPr>
          <w:rFonts w:ascii="標楷體" w:eastAsia="標楷體" w:hAnsi="標楷體" w:hint="eastAsia"/>
          <w:sz w:val="28"/>
          <w:szCs w:val="28"/>
        </w:rPr>
        <w:t>以得出適切的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費率。此一計算方法一般稱為Top down法。此法以與標準相關的所有SEP的貢獻範圍(即涵蓋標準的所有SEP之</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費率之合計)</w:t>
      </w:r>
      <w:r w:rsidR="00855C51" w:rsidRPr="00855C51">
        <w:rPr>
          <w:rFonts w:hint="eastAsia"/>
        </w:rPr>
        <w:t xml:space="preserve"> </w:t>
      </w:r>
      <w:r w:rsidR="00855C51" w:rsidRPr="00855C51">
        <w:rPr>
          <w:rFonts w:ascii="標楷體" w:eastAsia="標楷體" w:hAnsi="標楷體" w:hint="eastAsia"/>
          <w:sz w:val="28"/>
          <w:szCs w:val="28"/>
        </w:rPr>
        <w:t>計算出總授權金後，再分配至個別SEP</w:t>
      </w:r>
      <w:r w:rsidRPr="00D724C5">
        <w:rPr>
          <w:rFonts w:ascii="標楷體" w:eastAsia="標楷體" w:hAnsi="標楷體"/>
          <w:sz w:val="28"/>
          <w:szCs w:val="28"/>
          <w:vertAlign w:val="superscript"/>
        </w:rPr>
        <w:footnoteReference w:id="79"/>
      </w:r>
      <w:r w:rsidRPr="00C7616C">
        <w:rPr>
          <w:rFonts w:ascii="標楷體" w:eastAsia="標楷體" w:hAnsi="標楷體" w:hint="eastAsia"/>
          <w:sz w:val="28"/>
          <w:szCs w:val="28"/>
        </w:rPr>
        <w:t>。</w:t>
      </w:r>
    </w:p>
    <w:p w:rsidR="00225257" w:rsidRPr="00C7616C" w:rsidRDefault="00225257" w:rsidP="00D724C5">
      <w:pPr>
        <w:rPr>
          <w:rFonts w:ascii="標楷體" w:eastAsia="標楷體" w:hAnsi="標楷體"/>
          <w:sz w:val="28"/>
          <w:szCs w:val="28"/>
        </w:rPr>
      </w:pPr>
    </w:p>
    <w:p w:rsidR="00241F94" w:rsidRDefault="00241F94" w:rsidP="00D724C5">
      <w:pPr>
        <w:rPr>
          <w:rFonts w:ascii="標楷體" w:eastAsia="標楷體" w:hAnsi="標楷體"/>
          <w:sz w:val="28"/>
          <w:szCs w:val="28"/>
        </w:rPr>
      </w:pPr>
      <w:r w:rsidRPr="00C7616C">
        <w:rPr>
          <w:rFonts w:ascii="標楷體" w:eastAsia="標楷體" w:hAnsi="標楷體" w:hint="eastAsia"/>
          <w:sz w:val="28"/>
          <w:szCs w:val="28"/>
        </w:rPr>
        <w:t>(避免</w:t>
      </w:r>
      <w:r w:rsidR="00C86FFB">
        <w:rPr>
          <w:rFonts w:ascii="標楷體" w:eastAsia="標楷體" w:hAnsi="標楷體" w:hint="eastAsia"/>
          <w:sz w:val="28"/>
          <w:szCs w:val="28"/>
        </w:rPr>
        <w:t>授權金</w:t>
      </w:r>
      <w:r w:rsidR="007C3A86">
        <w:rPr>
          <w:rFonts w:ascii="標楷體" w:eastAsia="標楷體" w:hAnsi="標楷體" w:hint="eastAsia"/>
          <w:sz w:val="28"/>
          <w:szCs w:val="28"/>
        </w:rPr>
        <w:t>堆疊</w:t>
      </w:r>
      <w:r w:rsidRPr="00C7616C">
        <w:rPr>
          <w:rFonts w:ascii="標楷體" w:eastAsia="標楷體" w:hAnsi="標楷體" w:hint="eastAsia"/>
          <w:sz w:val="28"/>
          <w:szCs w:val="28"/>
        </w:rPr>
        <w:t>)</w:t>
      </w:r>
    </w:p>
    <w:p w:rsidR="00241F94"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241F94" w:rsidRPr="00C7616C">
        <w:rPr>
          <w:rFonts w:ascii="標楷體" w:eastAsia="標楷體" w:hAnsi="標楷體" w:hint="eastAsia"/>
          <w:sz w:val="28"/>
          <w:szCs w:val="28"/>
        </w:rPr>
        <w:t>當有複數專利權人個別要求</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時，則可能會發生個別</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重疊，導致實施標準時之成本過高的問題。此一問題稱為「Royalty Stacking」(</w:t>
      </w:r>
      <w:r w:rsidR="00C86FFB">
        <w:rPr>
          <w:rFonts w:ascii="標楷體" w:eastAsia="標楷體" w:hAnsi="標楷體" w:hint="eastAsia"/>
          <w:sz w:val="28"/>
          <w:szCs w:val="28"/>
        </w:rPr>
        <w:t>授權金</w:t>
      </w:r>
      <w:r w:rsidR="007C3A86">
        <w:rPr>
          <w:rFonts w:ascii="標楷體" w:eastAsia="標楷體" w:hAnsi="標楷體" w:hint="eastAsia"/>
          <w:sz w:val="28"/>
          <w:szCs w:val="28"/>
        </w:rPr>
        <w:t>堆疊</w:t>
      </w:r>
      <w:r w:rsidR="00241F94" w:rsidRPr="00C7616C">
        <w:rPr>
          <w:rFonts w:ascii="標楷體" w:eastAsia="標楷體" w:hAnsi="標楷體" w:hint="eastAsia"/>
          <w:sz w:val="28"/>
          <w:szCs w:val="28"/>
        </w:rPr>
        <w:t>)，是在與同一標準有關的SEP由複數專利權人所擁有的情況下可能會發生的問題。</w:t>
      </w:r>
    </w:p>
    <w:p w:rsidR="00241F94" w:rsidRDefault="00225257"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241F94" w:rsidRPr="00C7616C">
        <w:rPr>
          <w:rFonts w:ascii="標楷體" w:eastAsia="標楷體" w:hAnsi="標楷體" w:hint="eastAsia"/>
          <w:sz w:val="28"/>
          <w:szCs w:val="28"/>
        </w:rPr>
        <w:t>而Top down法則因</w:t>
      </w:r>
      <w:r w:rsidR="00FA5A1D">
        <w:rPr>
          <w:rFonts w:ascii="標楷體" w:eastAsia="標楷體" w:hAnsi="標楷體" w:hint="eastAsia"/>
          <w:sz w:val="28"/>
          <w:szCs w:val="28"/>
        </w:rPr>
        <w:t>為</w:t>
      </w:r>
      <w:r w:rsidR="00241F94" w:rsidRPr="00C7616C">
        <w:rPr>
          <w:rFonts w:ascii="標楷體" w:eastAsia="標楷體" w:hAnsi="標楷體" w:hint="eastAsia"/>
          <w:sz w:val="28"/>
          <w:szCs w:val="28"/>
        </w:rPr>
        <w:t>以與標準相關的所有SEP的貢獻範圍作為費率之上限，故可有效迴避</w:t>
      </w:r>
      <w:r w:rsidR="00C86FFB">
        <w:rPr>
          <w:rFonts w:ascii="標楷體" w:eastAsia="標楷體" w:hAnsi="標楷體" w:hint="eastAsia"/>
          <w:sz w:val="28"/>
          <w:szCs w:val="28"/>
        </w:rPr>
        <w:t>授權金</w:t>
      </w:r>
      <w:r w:rsidR="007C3A86">
        <w:rPr>
          <w:rFonts w:ascii="標楷體" w:eastAsia="標楷體" w:hAnsi="標楷體" w:hint="eastAsia"/>
          <w:sz w:val="28"/>
          <w:szCs w:val="28"/>
        </w:rPr>
        <w:t>堆疊</w:t>
      </w:r>
      <w:r w:rsidR="00241F94" w:rsidRPr="00C7616C">
        <w:rPr>
          <w:rFonts w:ascii="標楷體" w:eastAsia="標楷體" w:hAnsi="標楷體" w:hint="eastAsia"/>
          <w:sz w:val="28"/>
          <w:szCs w:val="28"/>
        </w:rPr>
        <w:t>問題。</w:t>
      </w:r>
      <w:r w:rsidR="00FA5A1D">
        <w:rPr>
          <w:rFonts w:ascii="標楷體" w:eastAsia="標楷體" w:hAnsi="標楷體" w:hint="eastAsia"/>
          <w:sz w:val="28"/>
          <w:szCs w:val="28"/>
        </w:rPr>
        <w:t>從這觀點來看</w:t>
      </w:r>
      <w:r w:rsidR="00FA5A1D">
        <w:rPr>
          <w:rFonts w:ascii="新細明體" w:eastAsia="新細明體" w:hAnsi="新細明體" w:hint="eastAsia"/>
          <w:sz w:val="28"/>
          <w:szCs w:val="28"/>
        </w:rPr>
        <w:t>，</w:t>
      </w:r>
      <w:r w:rsidR="00241F94" w:rsidRPr="00C7616C">
        <w:rPr>
          <w:rFonts w:ascii="標楷體" w:eastAsia="標楷體" w:hAnsi="標楷體" w:hint="eastAsia"/>
          <w:sz w:val="28"/>
          <w:szCs w:val="28"/>
        </w:rPr>
        <w:t>於採用</w:t>
      </w:r>
      <w:r w:rsidR="00241F94" w:rsidRPr="00C7616C">
        <w:rPr>
          <w:rFonts w:ascii="標楷體" w:eastAsia="標楷體" w:hAnsi="標楷體" w:hint="eastAsia"/>
          <w:sz w:val="28"/>
          <w:szCs w:val="28"/>
        </w:rPr>
        <w:lastRenderedPageBreak/>
        <w:t>Bottom up法時，一併利用Top down法，對於檢查是否發生</w:t>
      </w:r>
      <w:r w:rsidR="00C86FFB">
        <w:rPr>
          <w:rFonts w:ascii="標楷體" w:eastAsia="標楷體" w:hAnsi="標楷體" w:hint="eastAsia"/>
          <w:sz w:val="28"/>
          <w:szCs w:val="28"/>
        </w:rPr>
        <w:t>授權金</w:t>
      </w:r>
      <w:r w:rsidR="007C3A86">
        <w:rPr>
          <w:rFonts w:ascii="標楷體" w:eastAsia="標楷體" w:hAnsi="標楷體" w:hint="eastAsia"/>
          <w:sz w:val="28"/>
          <w:szCs w:val="28"/>
        </w:rPr>
        <w:t>堆疊</w:t>
      </w:r>
      <w:r w:rsidR="00241F94" w:rsidRPr="00C7616C">
        <w:rPr>
          <w:rFonts w:ascii="標楷體" w:eastAsia="標楷體" w:hAnsi="標楷體" w:hint="eastAsia"/>
          <w:sz w:val="28"/>
          <w:szCs w:val="28"/>
        </w:rPr>
        <w:t>問題亦有所助益。</w:t>
      </w:r>
    </w:p>
    <w:p w:rsidR="00CF01BE" w:rsidRPr="00C7616C" w:rsidRDefault="00CF01BE" w:rsidP="00D724C5">
      <w:pPr>
        <w:rPr>
          <w:rFonts w:ascii="標楷體" w:eastAsia="標楷體" w:hAnsi="標楷體"/>
          <w:sz w:val="28"/>
          <w:szCs w:val="28"/>
        </w:rPr>
      </w:pPr>
      <w:r>
        <w:rPr>
          <w:rFonts w:ascii="標楷體" w:eastAsia="標楷體" w:hAnsi="標楷體" w:hint="eastAsia"/>
          <w:sz w:val="28"/>
          <w:szCs w:val="28"/>
        </w:rPr>
        <w:t xml:space="preserve">    </w:t>
      </w:r>
      <w:r w:rsidRPr="00CF01BE">
        <w:rPr>
          <w:rFonts w:ascii="標楷體" w:eastAsia="標楷體" w:hAnsi="標楷體" w:hint="eastAsia"/>
          <w:sz w:val="28"/>
          <w:szCs w:val="28"/>
        </w:rPr>
        <w:t>然對於授權金堆疊一事本身，亦有正反兩方的意見，一方認為其為實際已發生之事，另一方則認為並無其實際發生的具體證據。</w:t>
      </w:r>
    </w:p>
    <w:p w:rsidR="00241F94" w:rsidRPr="00C7616C" w:rsidRDefault="00225257" w:rsidP="00B76F0D">
      <w:pPr>
        <w:pStyle w:val="3"/>
        <w:rPr>
          <w:rFonts w:ascii="標楷體" w:eastAsia="標楷體" w:hAnsi="標楷體"/>
          <w:sz w:val="28"/>
          <w:szCs w:val="28"/>
        </w:rPr>
      </w:pPr>
      <w:bookmarkStart w:id="24" w:name="_Toc522712232"/>
      <w:r w:rsidRPr="00C7616C">
        <w:rPr>
          <w:rFonts w:ascii="標楷體" w:eastAsia="標楷體" w:hAnsi="標楷體" w:hint="eastAsia"/>
          <w:sz w:val="28"/>
          <w:szCs w:val="28"/>
        </w:rPr>
        <w:t>4.</w:t>
      </w:r>
      <w:r w:rsidR="00241F94" w:rsidRPr="00C7616C">
        <w:rPr>
          <w:rFonts w:ascii="標楷體" w:eastAsia="標楷體" w:hAnsi="標楷體" w:hint="eastAsia"/>
          <w:sz w:val="28"/>
          <w:szCs w:val="28"/>
        </w:rPr>
        <w:t>決定費率的其他考慮因素</w:t>
      </w:r>
      <w:bookmarkEnd w:id="24"/>
    </w:p>
    <w:p w:rsidR="00241F94" w:rsidRPr="00E353F0" w:rsidRDefault="00CF01BE" w:rsidP="00E353F0">
      <w:pPr>
        <w:ind w:firstLineChars="200" w:firstLine="560"/>
        <w:rPr>
          <w:rFonts w:ascii="標楷體" w:eastAsia="標楷體" w:hAnsi="標楷體"/>
          <w:sz w:val="28"/>
          <w:szCs w:val="28"/>
        </w:rPr>
      </w:pPr>
      <w:r>
        <w:rPr>
          <w:rFonts w:ascii="標楷體" w:eastAsia="標楷體" w:hAnsi="標楷體" w:hint="eastAsia"/>
          <w:sz w:val="28"/>
          <w:szCs w:val="28"/>
        </w:rPr>
        <w:t>除</w:t>
      </w:r>
      <w:r w:rsidR="00241F94" w:rsidRPr="00E353F0">
        <w:rPr>
          <w:rFonts w:ascii="標楷體" w:eastAsia="標楷體" w:hAnsi="標楷體" w:hint="eastAsia"/>
          <w:sz w:val="28"/>
          <w:szCs w:val="28"/>
        </w:rPr>
        <w:t>如上所述</w:t>
      </w:r>
      <w:r w:rsidRPr="00CF01BE">
        <w:rPr>
          <w:rFonts w:ascii="標楷體" w:eastAsia="標楷體" w:hAnsi="標楷體" w:hint="eastAsia"/>
          <w:sz w:val="28"/>
          <w:szCs w:val="28"/>
        </w:rPr>
        <w:t>的計算基礎與費率外，尚可加入如下所列之其他實務因素一併考量。</w:t>
      </w:r>
    </w:p>
    <w:p w:rsidR="00241F94" w:rsidRPr="00C7616C" w:rsidRDefault="00241F94" w:rsidP="00D724C5">
      <w:pPr>
        <w:rPr>
          <w:rFonts w:ascii="標楷體" w:eastAsia="標楷體" w:hAnsi="標楷體"/>
          <w:sz w:val="28"/>
          <w:szCs w:val="28"/>
        </w:rPr>
      </w:pPr>
    </w:p>
    <w:p w:rsidR="00241F94" w:rsidRPr="00C7616C" w:rsidRDefault="00225257" w:rsidP="00B76F0D">
      <w:pPr>
        <w:pStyle w:val="4"/>
        <w:rPr>
          <w:rFonts w:ascii="標楷體" w:eastAsia="標楷體" w:hAnsi="標楷體"/>
          <w:sz w:val="28"/>
          <w:szCs w:val="28"/>
        </w:rPr>
      </w:pPr>
      <w:r w:rsidRPr="00C7616C">
        <w:rPr>
          <w:rFonts w:ascii="標楷體" w:eastAsia="標楷體" w:hAnsi="標楷體" w:hint="eastAsia"/>
          <w:b/>
          <w:sz w:val="28"/>
          <w:szCs w:val="28"/>
        </w:rPr>
        <w:t>a.</w:t>
      </w:r>
      <w:r w:rsidR="00241F94" w:rsidRPr="00C7616C">
        <w:rPr>
          <w:rFonts w:ascii="標楷體" w:eastAsia="標楷體" w:hAnsi="標楷體" w:hint="eastAsia"/>
          <w:b/>
          <w:sz w:val="28"/>
          <w:szCs w:val="28"/>
        </w:rPr>
        <w:t>接受該</w:t>
      </w:r>
      <w:r w:rsidR="00C86FFB">
        <w:rPr>
          <w:rFonts w:ascii="標楷體" w:eastAsia="標楷體" w:hAnsi="標楷體" w:hint="eastAsia"/>
          <w:b/>
          <w:sz w:val="28"/>
          <w:szCs w:val="28"/>
        </w:rPr>
        <w:t>授權金</w:t>
      </w:r>
      <w:r w:rsidR="00241F94" w:rsidRPr="00C7616C">
        <w:rPr>
          <w:rFonts w:ascii="標楷體" w:eastAsia="標楷體" w:hAnsi="標楷體" w:hint="eastAsia"/>
          <w:b/>
          <w:sz w:val="28"/>
          <w:szCs w:val="28"/>
        </w:rPr>
        <w:t>費率之被授權者之數量</w:t>
      </w:r>
    </w:p>
    <w:p w:rsidR="00241F94"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接受該</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費率之被授權者之數量越多，則越顯示該</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費率已被確立。故被授權者之數量可為顯示該</w:t>
      </w:r>
      <w:r w:rsidR="00C86FFB">
        <w:rPr>
          <w:rFonts w:ascii="標楷體" w:eastAsia="標楷體" w:hAnsi="標楷體" w:hint="eastAsia"/>
          <w:sz w:val="28"/>
          <w:szCs w:val="28"/>
        </w:rPr>
        <w:t>授權金</w:t>
      </w:r>
      <w:r w:rsidRPr="00C7616C">
        <w:rPr>
          <w:rFonts w:ascii="標楷體" w:eastAsia="標楷體" w:hAnsi="標楷體" w:hint="eastAsia"/>
          <w:sz w:val="28"/>
          <w:szCs w:val="28"/>
        </w:rPr>
        <w:t>費率是否為合理之考慮因素。</w:t>
      </w:r>
    </w:p>
    <w:p w:rsidR="00CF01BE" w:rsidRPr="00C7616C" w:rsidRDefault="00CF01BE" w:rsidP="00CF01BE">
      <w:pPr>
        <w:ind w:firstLineChars="200" w:firstLine="560"/>
        <w:rPr>
          <w:rFonts w:ascii="標楷體" w:eastAsia="標楷體" w:hAnsi="標楷體"/>
          <w:sz w:val="28"/>
          <w:szCs w:val="28"/>
        </w:rPr>
      </w:pPr>
      <w:r w:rsidRPr="00CF01BE">
        <w:rPr>
          <w:rFonts w:ascii="標楷體" w:eastAsia="標楷體" w:hAnsi="標楷體" w:hint="eastAsia"/>
          <w:sz w:val="28"/>
          <w:szCs w:val="28"/>
        </w:rPr>
        <w:t>另一方面，亦有意見指出在授權活動的初期階段，既存的被授權者之數量並無參考意義。</w:t>
      </w:r>
    </w:p>
    <w:p w:rsidR="00241F94" w:rsidRPr="00C7616C" w:rsidRDefault="00225257" w:rsidP="00B76F0D">
      <w:pPr>
        <w:pStyle w:val="4"/>
        <w:rPr>
          <w:rFonts w:ascii="標楷體" w:eastAsia="標楷體" w:hAnsi="標楷體"/>
          <w:sz w:val="28"/>
          <w:szCs w:val="28"/>
        </w:rPr>
      </w:pPr>
      <w:r w:rsidRPr="00C7616C">
        <w:rPr>
          <w:rFonts w:ascii="標楷體" w:eastAsia="標楷體" w:hAnsi="標楷體" w:hint="eastAsia"/>
          <w:b/>
          <w:sz w:val="28"/>
          <w:szCs w:val="28"/>
        </w:rPr>
        <w:t>b.</w:t>
      </w:r>
      <w:r w:rsidR="00241F94" w:rsidRPr="00C7616C">
        <w:rPr>
          <w:rFonts w:ascii="標楷體" w:eastAsia="標楷體" w:hAnsi="標楷體" w:hint="eastAsia"/>
          <w:b/>
          <w:sz w:val="28"/>
          <w:szCs w:val="28"/>
        </w:rPr>
        <w:t>授權的性質或範圍</w:t>
      </w:r>
      <w:r w:rsidR="00241F94" w:rsidRPr="00C7616C">
        <w:rPr>
          <w:rFonts w:ascii="標楷體" w:eastAsia="標楷體" w:hAnsi="標楷體"/>
          <w:sz w:val="28"/>
          <w:szCs w:val="28"/>
          <w:vertAlign w:val="superscript"/>
        </w:rPr>
        <w:footnoteReference w:id="80"/>
      </w:r>
    </w:p>
    <w:p w:rsidR="00241F94" w:rsidRPr="00C7616C"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授權的性質是獨</w:t>
      </w:r>
      <w:proofErr w:type="gramStart"/>
      <w:r w:rsidRPr="00C7616C">
        <w:rPr>
          <w:rFonts w:ascii="標楷體" w:eastAsia="標楷體" w:hAnsi="標楷體" w:hint="eastAsia"/>
          <w:sz w:val="28"/>
          <w:szCs w:val="28"/>
        </w:rPr>
        <w:t>佔</w:t>
      </w:r>
      <w:proofErr w:type="gramEnd"/>
      <w:r w:rsidRPr="00C7616C">
        <w:rPr>
          <w:rFonts w:ascii="標楷體" w:eastAsia="標楷體" w:hAnsi="標楷體" w:hint="eastAsia"/>
          <w:sz w:val="28"/>
          <w:szCs w:val="28"/>
        </w:rPr>
        <w:t>或非獨</w:t>
      </w:r>
      <w:proofErr w:type="gramStart"/>
      <w:r w:rsidRPr="00C7616C">
        <w:rPr>
          <w:rFonts w:ascii="標楷體" w:eastAsia="標楷體" w:hAnsi="標楷體" w:hint="eastAsia"/>
          <w:sz w:val="28"/>
          <w:szCs w:val="28"/>
        </w:rPr>
        <w:t>佔</w:t>
      </w:r>
      <w:proofErr w:type="gramEnd"/>
      <w:r w:rsidRPr="00C7616C">
        <w:rPr>
          <w:rFonts w:ascii="標楷體" w:eastAsia="標楷體" w:hAnsi="標楷體" w:hint="eastAsia"/>
          <w:sz w:val="28"/>
          <w:szCs w:val="28"/>
        </w:rPr>
        <w:t>、</w:t>
      </w:r>
      <w:r w:rsidR="008F0010">
        <w:rPr>
          <w:rFonts w:ascii="標楷體" w:eastAsia="標楷體" w:hAnsi="標楷體" w:hint="eastAsia"/>
          <w:sz w:val="28"/>
          <w:szCs w:val="28"/>
        </w:rPr>
        <w:t>產品</w:t>
      </w:r>
      <w:r w:rsidRPr="00C7616C">
        <w:rPr>
          <w:rFonts w:ascii="標楷體" w:eastAsia="標楷體" w:hAnsi="標楷體" w:hint="eastAsia"/>
          <w:sz w:val="28"/>
          <w:szCs w:val="28"/>
        </w:rPr>
        <w:t>的販賣區域或販賣目的地是否有所限制，</w:t>
      </w:r>
      <w:proofErr w:type="gramStart"/>
      <w:r w:rsidRPr="00C7616C">
        <w:rPr>
          <w:rFonts w:ascii="標楷體" w:eastAsia="標楷體" w:hAnsi="標楷體" w:hint="eastAsia"/>
          <w:sz w:val="28"/>
          <w:szCs w:val="28"/>
        </w:rPr>
        <w:t>均為考量</w:t>
      </w:r>
      <w:proofErr w:type="gramEnd"/>
      <w:r w:rsidRPr="00C7616C">
        <w:rPr>
          <w:rFonts w:ascii="標楷體" w:eastAsia="標楷體" w:hAnsi="標楷體" w:hint="eastAsia"/>
          <w:sz w:val="28"/>
          <w:szCs w:val="28"/>
        </w:rPr>
        <w:t>合理</w:t>
      </w:r>
      <w:r w:rsidR="00C86FFB">
        <w:rPr>
          <w:rFonts w:ascii="標楷體" w:eastAsia="標楷體" w:hAnsi="標楷體" w:hint="eastAsia"/>
          <w:sz w:val="28"/>
          <w:szCs w:val="28"/>
        </w:rPr>
        <w:t>授權金</w:t>
      </w:r>
      <w:r w:rsidRPr="00C7616C">
        <w:rPr>
          <w:rFonts w:ascii="標楷體" w:eastAsia="標楷體" w:hAnsi="標楷體" w:hint="eastAsia"/>
          <w:sz w:val="28"/>
          <w:szCs w:val="28"/>
        </w:rPr>
        <w:t>時之考慮因素。</w:t>
      </w:r>
    </w:p>
    <w:p w:rsidR="00241F94" w:rsidRPr="00C7616C" w:rsidRDefault="00225257" w:rsidP="00B76F0D">
      <w:pPr>
        <w:pStyle w:val="4"/>
        <w:rPr>
          <w:rFonts w:ascii="標楷體" w:eastAsia="標楷體" w:hAnsi="標楷體"/>
          <w:b/>
          <w:sz w:val="28"/>
          <w:szCs w:val="28"/>
        </w:rPr>
      </w:pPr>
      <w:r w:rsidRPr="00C7616C">
        <w:rPr>
          <w:rFonts w:ascii="標楷體" w:eastAsia="標楷體" w:hAnsi="標楷體" w:hint="eastAsia"/>
          <w:b/>
          <w:sz w:val="28"/>
          <w:szCs w:val="28"/>
        </w:rPr>
        <w:lastRenderedPageBreak/>
        <w:t>c.</w:t>
      </w:r>
      <w:r w:rsidR="00241F94" w:rsidRPr="00C7616C">
        <w:rPr>
          <w:rFonts w:ascii="標楷體" w:eastAsia="標楷體" w:hAnsi="標楷體" w:hint="eastAsia"/>
          <w:b/>
          <w:sz w:val="28"/>
          <w:szCs w:val="28"/>
        </w:rPr>
        <w:t>專利的必須性、有效性、被侵權的可能性</w:t>
      </w:r>
    </w:p>
    <w:p w:rsidR="00241F94"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在</w:t>
      </w:r>
      <w:r w:rsidR="00C07936">
        <w:rPr>
          <w:rFonts w:ascii="標楷體" w:eastAsia="標楷體" w:hAnsi="標楷體" w:hint="eastAsia"/>
          <w:sz w:val="28"/>
          <w:szCs w:val="28"/>
        </w:rPr>
        <w:t>專利並非實施標準所</w:t>
      </w:r>
      <w:r w:rsidRPr="00C7616C">
        <w:rPr>
          <w:rFonts w:ascii="標楷體" w:eastAsia="標楷體" w:hAnsi="標楷體" w:hint="eastAsia"/>
          <w:sz w:val="28"/>
          <w:szCs w:val="28"/>
        </w:rPr>
        <w:t>必須、專利無效或</w:t>
      </w:r>
      <w:r w:rsidR="00C8178D">
        <w:rPr>
          <w:rFonts w:ascii="標楷體" w:eastAsia="標楷體" w:hAnsi="標楷體" w:hint="eastAsia"/>
          <w:sz w:val="28"/>
          <w:szCs w:val="28"/>
        </w:rPr>
        <w:t>實施人</w:t>
      </w:r>
      <w:r w:rsidRPr="00C7616C">
        <w:rPr>
          <w:rFonts w:ascii="標楷體" w:eastAsia="標楷體" w:hAnsi="標楷體" w:hint="eastAsia"/>
          <w:sz w:val="28"/>
          <w:szCs w:val="28"/>
        </w:rPr>
        <w:t>並未侵害專利權</w:t>
      </w:r>
      <w:r w:rsidR="00876328" w:rsidRPr="00C7616C">
        <w:rPr>
          <w:rFonts w:ascii="標楷體" w:eastAsia="標楷體" w:hAnsi="標楷體" w:hint="eastAsia"/>
          <w:sz w:val="28"/>
          <w:szCs w:val="28"/>
        </w:rPr>
        <w:t>的情況下，</w:t>
      </w:r>
      <w:r w:rsidR="00C8178D">
        <w:rPr>
          <w:rFonts w:ascii="標楷體" w:eastAsia="標楷體" w:hAnsi="標楷體" w:hint="eastAsia"/>
          <w:sz w:val="28"/>
          <w:szCs w:val="28"/>
        </w:rPr>
        <w:t>實施人</w:t>
      </w:r>
      <w:r w:rsidR="00876328" w:rsidRPr="00C7616C">
        <w:rPr>
          <w:rFonts w:ascii="標楷體" w:eastAsia="標楷體" w:hAnsi="標楷體" w:hint="eastAsia"/>
          <w:sz w:val="28"/>
          <w:szCs w:val="28"/>
        </w:rPr>
        <w:t>並無必要取得授權。然而即使當事者於談判</w:t>
      </w:r>
      <w:r w:rsidRPr="00C7616C">
        <w:rPr>
          <w:rFonts w:ascii="標楷體" w:eastAsia="標楷體" w:hAnsi="標楷體" w:hint="eastAsia"/>
          <w:sz w:val="28"/>
          <w:szCs w:val="28"/>
        </w:rPr>
        <w:t>期間有論及</w:t>
      </w:r>
      <w:r w:rsidR="00C07936">
        <w:rPr>
          <w:rFonts w:ascii="標楷體" w:eastAsia="標楷體" w:hAnsi="標楷體" w:hint="eastAsia"/>
          <w:sz w:val="28"/>
          <w:szCs w:val="28"/>
        </w:rPr>
        <w:t>專利</w:t>
      </w:r>
      <w:r w:rsidRPr="00C7616C">
        <w:rPr>
          <w:rFonts w:ascii="標楷體" w:eastAsia="標楷體" w:hAnsi="標楷體" w:hint="eastAsia"/>
          <w:sz w:val="28"/>
          <w:szCs w:val="28"/>
        </w:rPr>
        <w:t>的必須性、有效</w:t>
      </w:r>
      <w:r w:rsidR="004D6E72">
        <w:rPr>
          <w:rFonts w:ascii="標楷體" w:eastAsia="標楷體" w:hAnsi="標楷體" w:hint="eastAsia"/>
          <w:sz w:val="28"/>
          <w:szCs w:val="28"/>
        </w:rPr>
        <w:t>性、被侵權的可能性，但由於考慮到訴訟的風險與費用以及標準規格的未來實施等因素，最終仍多會訂定</w:t>
      </w:r>
      <w:r w:rsidRPr="00C7616C">
        <w:rPr>
          <w:rFonts w:ascii="標楷體" w:eastAsia="標楷體" w:hAnsi="標楷體" w:hint="eastAsia"/>
          <w:sz w:val="28"/>
          <w:szCs w:val="28"/>
        </w:rPr>
        <w:t>授權合約。然在此情形時，</w:t>
      </w:r>
      <w:r w:rsidR="00C8178D">
        <w:rPr>
          <w:rFonts w:ascii="標楷體" w:eastAsia="標楷體" w:hAnsi="標楷體" w:hint="eastAsia"/>
          <w:sz w:val="28"/>
          <w:szCs w:val="28"/>
        </w:rPr>
        <w:t>實施人</w:t>
      </w:r>
      <w:r w:rsidRPr="00C7616C">
        <w:rPr>
          <w:rFonts w:ascii="標楷體" w:eastAsia="標楷體" w:hAnsi="標楷體" w:hint="eastAsia"/>
          <w:sz w:val="28"/>
          <w:szCs w:val="28"/>
        </w:rPr>
        <w:t>亦可要求與之相應的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折扣。</w:t>
      </w:r>
    </w:p>
    <w:p w:rsidR="00241F94" w:rsidRPr="00C7616C" w:rsidRDefault="00241F94" w:rsidP="00E353F0">
      <w:pPr>
        <w:ind w:firstLineChars="200" w:firstLine="560"/>
        <w:rPr>
          <w:rFonts w:ascii="標楷體" w:eastAsia="標楷體" w:hAnsi="標楷體"/>
          <w:sz w:val="28"/>
          <w:szCs w:val="28"/>
        </w:rPr>
      </w:pPr>
      <w:proofErr w:type="gramStart"/>
      <w:r w:rsidRPr="00C7616C">
        <w:rPr>
          <w:rFonts w:ascii="標楷體" w:eastAsia="標楷體" w:hAnsi="標楷體" w:hint="eastAsia"/>
          <w:sz w:val="28"/>
          <w:szCs w:val="28"/>
        </w:rPr>
        <w:t>再者，</w:t>
      </w:r>
      <w:proofErr w:type="gramEnd"/>
      <w:r w:rsidRPr="00C7616C">
        <w:rPr>
          <w:rFonts w:ascii="標楷體" w:eastAsia="標楷體" w:hAnsi="標楷體" w:hint="eastAsia"/>
          <w:sz w:val="28"/>
          <w:szCs w:val="28"/>
        </w:rPr>
        <w:t>專</w:t>
      </w:r>
      <w:r w:rsidR="004D6E72">
        <w:rPr>
          <w:rFonts w:ascii="標楷體" w:eastAsia="標楷體" w:hAnsi="標楷體" w:hint="eastAsia"/>
          <w:sz w:val="28"/>
          <w:szCs w:val="28"/>
        </w:rPr>
        <w:t>利的存在件數會隨時間而變，故在契約期間</w:t>
      </w:r>
      <w:r w:rsidR="00CF01BE" w:rsidRPr="00CF01BE">
        <w:rPr>
          <w:rFonts w:ascii="標楷體" w:eastAsia="標楷體" w:hAnsi="標楷體" w:hint="eastAsia"/>
          <w:sz w:val="28"/>
          <w:szCs w:val="28"/>
        </w:rPr>
        <w:t>若有</w:t>
      </w:r>
      <w:r w:rsidR="009324D0">
        <w:rPr>
          <w:rFonts w:ascii="標楷體" w:eastAsia="標楷體" w:hAnsi="標楷體" w:hint="eastAsia"/>
          <w:sz w:val="28"/>
          <w:szCs w:val="28"/>
        </w:rPr>
        <w:t>到</w:t>
      </w:r>
      <w:r w:rsidRPr="00C7616C">
        <w:rPr>
          <w:rFonts w:ascii="標楷體" w:eastAsia="標楷體" w:hAnsi="標楷體" w:hint="eastAsia"/>
          <w:sz w:val="28"/>
          <w:szCs w:val="28"/>
        </w:rPr>
        <w:t>期之專利</w:t>
      </w:r>
      <w:r w:rsidR="00CF01BE" w:rsidRPr="00CF01BE">
        <w:rPr>
          <w:rFonts w:ascii="標楷體" w:eastAsia="標楷體" w:hAnsi="標楷體" w:hint="eastAsia"/>
          <w:sz w:val="28"/>
          <w:szCs w:val="28"/>
        </w:rPr>
        <w:t>；購入、賣出</w:t>
      </w:r>
      <w:r w:rsidRPr="00C7616C">
        <w:rPr>
          <w:rFonts w:ascii="標楷體" w:eastAsia="標楷體" w:hAnsi="標楷體" w:hint="eastAsia"/>
          <w:sz w:val="28"/>
          <w:szCs w:val="28"/>
        </w:rPr>
        <w:t>或</w:t>
      </w:r>
      <w:r w:rsidR="00CF01BE" w:rsidRPr="00CF01BE">
        <w:rPr>
          <w:rFonts w:ascii="標楷體" w:eastAsia="標楷體" w:hAnsi="標楷體" w:hint="eastAsia"/>
          <w:sz w:val="28"/>
          <w:szCs w:val="28"/>
        </w:rPr>
        <w:t>新取得專利權</w:t>
      </w:r>
      <w:r w:rsidRPr="00C7616C">
        <w:rPr>
          <w:rFonts w:ascii="標楷體" w:eastAsia="標楷體" w:hAnsi="標楷體" w:hint="eastAsia"/>
          <w:sz w:val="28"/>
          <w:szCs w:val="28"/>
        </w:rPr>
        <w:t>之專利，</w:t>
      </w:r>
      <w:r w:rsidR="00CF01BE" w:rsidRPr="00CF01BE">
        <w:rPr>
          <w:rFonts w:ascii="標楷體" w:eastAsia="標楷體" w:hAnsi="標楷體" w:hint="eastAsia"/>
          <w:sz w:val="28"/>
          <w:szCs w:val="28"/>
        </w:rPr>
        <w:t>則授權之專利件數亦會隨之改變。</w:t>
      </w:r>
    </w:p>
    <w:p w:rsidR="00241F94" w:rsidRPr="00C7616C" w:rsidRDefault="00225257" w:rsidP="00B76F0D">
      <w:pPr>
        <w:pStyle w:val="4"/>
        <w:rPr>
          <w:rFonts w:ascii="標楷體" w:eastAsia="標楷體" w:hAnsi="標楷體"/>
          <w:b/>
          <w:sz w:val="28"/>
          <w:szCs w:val="28"/>
        </w:rPr>
      </w:pPr>
      <w:r w:rsidRPr="00C7616C">
        <w:rPr>
          <w:rFonts w:ascii="標楷體" w:eastAsia="標楷體" w:hAnsi="標楷體"/>
          <w:b/>
          <w:sz w:val="28"/>
          <w:szCs w:val="28"/>
        </w:rPr>
        <w:t>d.</w:t>
      </w:r>
      <w:r w:rsidR="00241F94" w:rsidRPr="00C7616C">
        <w:rPr>
          <w:rFonts w:ascii="標楷體" w:eastAsia="標楷體" w:hAnsi="標楷體" w:hint="eastAsia"/>
          <w:b/>
          <w:sz w:val="28"/>
          <w:szCs w:val="28"/>
        </w:rPr>
        <w:t>個別專利的價值</w:t>
      </w:r>
    </w:p>
    <w:p w:rsidR="00241F94"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由於各個SEP</w:t>
      </w:r>
      <w:r w:rsidR="00226695">
        <w:rPr>
          <w:rFonts w:ascii="標楷體" w:eastAsia="標楷體" w:hAnsi="標楷體" w:hint="eastAsia"/>
          <w:sz w:val="28"/>
          <w:szCs w:val="28"/>
        </w:rPr>
        <w:t>的價值本就不同，故在計算適當</w:t>
      </w:r>
      <w:r w:rsidRPr="00C7616C">
        <w:rPr>
          <w:rFonts w:ascii="標楷體" w:eastAsia="標楷體" w:hAnsi="標楷體" w:hint="eastAsia"/>
          <w:sz w:val="28"/>
          <w:szCs w:val="28"/>
        </w:rPr>
        <w:t>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時，其實並不應僅單純乘上SEP</w:t>
      </w:r>
      <w:r w:rsidR="00226695">
        <w:rPr>
          <w:rFonts w:ascii="標楷體" w:eastAsia="標楷體" w:hAnsi="標楷體" w:hint="eastAsia"/>
          <w:sz w:val="28"/>
          <w:szCs w:val="28"/>
        </w:rPr>
        <w:t>的擁有比例，而是應該</w:t>
      </w:r>
      <w:r w:rsidR="009324D0" w:rsidRPr="009324D0">
        <w:rPr>
          <w:rFonts w:ascii="標楷體" w:eastAsia="標楷體" w:hAnsi="標楷體" w:hint="eastAsia"/>
          <w:sz w:val="28"/>
          <w:szCs w:val="28"/>
        </w:rPr>
        <w:t>對個別專利</w:t>
      </w:r>
      <w:r w:rsidR="009324D0">
        <w:rPr>
          <w:rFonts w:ascii="標楷體" w:eastAsia="標楷體" w:hAnsi="標楷體" w:hint="eastAsia"/>
          <w:sz w:val="28"/>
          <w:szCs w:val="28"/>
        </w:rPr>
        <w:t>進行</w:t>
      </w:r>
      <w:r w:rsidR="009324D0" w:rsidRPr="009324D0">
        <w:rPr>
          <w:rFonts w:ascii="標楷體" w:eastAsia="標楷體" w:hAnsi="標楷體" w:hint="eastAsia"/>
          <w:sz w:val="28"/>
          <w:szCs w:val="28"/>
        </w:rPr>
        <w:t>加權計算</w:t>
      </w:r>
      <w:r w:rsidR="009324D0">
        <w:rPr>
          <w:rFonts w:ascii="新細明體" w:eastAsia="新細明體" w:hAnsi="新細明體" w:hint="eastAsia"/>
          <w:sz w:val="28"/>
          <w:szCs w:val="28"/>
        </w:rPr>
        <w:t>，</w:t>
      </w:r>
      <w:r w:rsidR="009324D0">
        <w:rPr>
          <w:rFonts w:ascii="標楷體" w:eastAsia="標楷體" w:hAnsi="標楷體" w:hint="eastAsia"/>
          <w:sz w:val="28"/>
          <w:szCs w:val="28"/>
        </w:rPr>
        <w:t>以得</w:t>
      </w:r>
      <w:r w:rsidR="00226695" w:rsidRPr="00226695">
        <w:rPr>
          <w:rFonts w:ascii="標楷體" w:eastAsia="標楷體" w:hAnsi="標楷體" w:hint="eastAsia"/>
          <w:sz w:val="28"/>
          <w:szCs w:val="28"/>
        </w:rPr>
        <w:t>更正確地</w:t>
      </w:r>
      <w:r w:rsidR="009324D0">
        <w:rPr>
          <w:rFonts w:ascii="標楷體" w:eastAsia="標楷體" w:hAnsi="標楷體" w:hint="eastAsia"/>
          <w:sz w:val="28"/>
          <w:szCs w:val="28"/>
        </w:rPr>
        <w:t>反映</w:t>
      </w:r>
      <w:r w:rsidR="009324D0" w:rsidRPr="009324D0">
        <w:rPr>
          <w:rFonts w:ascii="標楷體" w:eastAsia="標楷體" w:hAnsi="標楷體" w:hint="eastAsia"/>
          <w:sz w:val="28"/>
          <w:szCs w:val="28"/>
        </w:rPr>
        <w:t>個別專利</w:t>
      </w:r>
      <w:r w:rsidR="009324D0">
        <w:rPr>
          <w:rFonts w:ascii="標楷體" w:eastAsia="標楷體" w:hAnsi="標楷體" w:hint="eastAsia"/>
          <w:sz w:val="28"/>
          <w:szCs w:val="28"/>
        </w:rPr>
        <w:t>的</w:t>
      </w:r>
      <w:r w:rsidR="00226695">
        <w:rPr>
          <w:rFonts w:ascii="標楷體" w:eastAsia="標楷體" w:hAnsi="標楷體" w:hint="eastAsia"/>
          <w:sz w:val="28"/>
          <w:szCs w:val="28"/>
        </w:rPr>
        <w:t>價值</w:t>
      </w:r>
      <w:r w:rsidRPr="00D724C5">
        <w:rPr>
          <w:rFonts w:ascii="標楷體" w:eastAsia="標楷體" w:hAnsi="標楷體"/>
          <w:sz w:val="28"/>
          <w:szCs w:val="28"/>
          <w:vertAlign w:val="superscript"/>
        </w:rPr>
        <w:footnoteReference w:id="81"/>
      </w:r>
      <w:r w:rsidRPr="00C7616C">
        <w:rPr>
          <w:rFonts w:ascii="標楷體" w:eastAsia="標楷體" w:hAnsi="標楷體" w:hint="eastAsia"/>
          <w:sz w:val="28"/>
          <w:szCs w:val="28"/>
        </w:rPr>
        <w:t>。例如對標準而言非常重要的專利，其費率應較高；對標準而言重要性不高的專利，其費率則應較低。</w:t>
      </w:r>
      <w:r w:rsidR="00CF01BE" w:rsidRPr="00CF01BE">
        <w:rPr>
          <w:rFonts w:ascii="標楷體" w:eastAsia="標楷體" w:hAnsi="標楷體" w:hint="eastAsia"/>
          <w:sz w:val="28"/>
          <w:szCs w:val="28"/>
        </w:rPr>
        <w:t>另亦有藉由分割申請灌水數量的專利，其價值應較低的看法。</w:t>
      </w:r>
    </w:p>
    <w:p w:rsidR="00241F94" w:rsidRPr="00C7616C" w:rsidRDefault="00241F94"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lastRenderedPageBreak/>
        <w:t>然因正確地分析個別專利的價值並不容易，現狀仍以將各個專利視為等價(Pro Rata)的情況居多</w:t>
      </w:r>
      <w:r w:rsidRPr="00D724C5">
        <w:rPr>
          <w:rFonts w:ascii="標楷體" w:eastAsia="標楷體" w:hAnsi="標楷體"/>
          <w:sz w:val="28"/>
          <w:szCs w:val="28"/>
          <w:vertAlign w:val="superscript"/>
        </w:rPr>
        <w:footnoteReference w:id="82"/>
      </w:r>
      <w:r w:rsidRPr="00C7616C">
        <w:rPr>
          <w:rFonts w:ascii="標楷體" w:eastAsia="標楷體" w:hAnsi="標楷體" w:hint="eastAsia"/>
          <w:sz w:val="28"/>
          <w:szCs w:val="28"/>
        </w:rPr>
        <w:t>。</w:t>
      </w:r>
    </w:p>
    <w:p w:rsidR="00241F94" w:rsidRPr="00C7616C" w:rsidRDefault="00225257" w:rsidP="00B76F0D">
      <w:pPr>
        <w:pStyle w:val="4"/>
        <w:rPr>
          <w:rFonts w:ascii="標楷體" w:eastAsia="標楷體" w:hAnsi="標楷體"/>
          <w:b/>
          <w:sz w:val="28"/>
          <w:szCs w:val="28"/>
        </w:rPr>
      </w:pPr>
      <w:r w:rsidRPr="00C7616C">
        <w:rPr>
          <w:rFonts w:ascii="標楷體" w:eastAsia="標楷體" w:hAnsi="標楷體" w:hint="eastAsia"/>
          <w:b/>
          <w:sz w:val="28"/>
          <w:szCs w:val="28"/>
        </w:rPr>
        <w:t>e.</w:t>
      </w:r>
      <w:r w:rsidR="00876328" w:rsidRPr="00C7616C">
        <w:rPr>
          <w:rFonts w:ascii="標楷體" w:eastAsia="標楷體" w:hAnsi="標楷體" w:hint="eastAsia"/>
          <w:b/>
          <w:sz w:val="28"/>
          <w:szCs w:val="28"/>
        </w:rPr>
        <w:t>談判</w:t>
      </w:r>
      <w:r w:rsidR="00241F94" w:rsidRPr="00C7616C">
        <w:rPr>
          <w:rFonts w:ascii="標楷體" w:eastAsia="標楷體" w:hAnsi="標楷體" w:hint="eastAsia"/>
          <w:b/>
          <w:sz w:val="28"/>
          <w:szCs w:val="28"/>
        </w:rPr>
        <w:t>歷程</w:t>
      </w:r>
    </w:p>
    <w:p w:rsidR="00241F94" w:rsidRDefault="00226695" w:rsidP="00E353F0">
      <w:pPr>
        <w:ind w:firstLineChars="200" w:firstLine="560"/>
        <w:rPr>
          <w:rFonts w:ascii="標楷體" w:eastAsia="標楷體" w:hAnsi="標楷體"/>
          <w:sz w:val="28"/>
          <w:szCs w:val="28"/>
        </w:rPr>
      </w:pPr>
      <w:proofErr w:type="gramStart"/>
      <w:r>
        <w:rPr>
          <w:rFonts w:ascii="標楷體" w:eastAsia="標楷體" w:hAnsi="標楷體" w:hint="eastAsia"/>
          <w:sz w:val="28"/>
          <w:szCs w:val="28"/>
        </w:rPr>
        <w:t>當事者間的談判</w:t>
      </w:r>
      <w:proofErr w:type="gramEnd"/>
      <w:r>
        <w:rPr>
          <w:rFonts w:ascii="標楷體" w:eastAsia="標楷體" w:hAnsi="標楷體" w:hint="eastAsia"/>
          <w:sz w:val="28"/>
          <w:szCs w:val="28"/>
        </w:rPr>
        <w:t>歷程為決定適當</w:t>
      </w:r>
      <w:r w:rsidR="00C86FFB">
        <w:rPr>
          <w:rFonts w:ascii="標楷體" w:eastAsia="標楷體" w:hAnsi="標楷體" w:hint="eastAsia"/>
          <w:sz w:val="28"/>
          <w:szCs w:val="28"/>
        </w:rPr>
        <w:t>授權金</w:t>
      </w:r>
      <w:r w:rsidR="00876328" w:rsidRPr="00C7616C">
        <w:rPr>
          <w:rFonts w:ascii="標楷體" w:eastAsia="標楷體" w:hAnsi="標楷體" w:hint="eastAsia"/>
          <w:sz w:val="28"/>
          <w:szCs w:val="28"/>
        </w:rPr>
        <w:t>的影響因素之</w:t>
      </w:r>
      <w:proofErr w:type="gramStart"/>
      <w:r w:rsidR="00876328" w:rsidRPr="00C7616C">
        <w:rPr>
          <w:rFonts w:ascii="標楷體" w:eastAsia="標楷體" w:hAnsi="標楷體" w:hint="eastAsia"/>
          <w:sz w:val="28"/>
          <w:szCs w:val="28"/>
        </w:rPr>
        <w:t>一</w:t>
      </w:r>
      <w:proofErr w:type="gramEnd"/>
      <w:r w:rsidR="00876328" w:rsidRPr="00C7616C">
        <w:rPr>
          <w:rFonts w:ascii="標楷體" w:eastAsia="標楷體" w:hAnsi="標楷體" w:hint="eastAsia"/>
          <w:sz w:val="28"/>
          <w:szCs w:val="28"/>
        </w:rPr>
        <w:t>。若對</w:t>
      </w:r>
      <w:r w:rsidR="00BF204D">
        <w:rPr>
          <w:rFonts w:ascii="標楷體" w:eastAsia="標楷體" w:hAnsi="標楷體" w:hint="eastAsia"/>
          <w:sz w:val="28"/>
          <w:szCs w:val="28"/>
        </w:rPr>
        <w:t>善意</w:t>
      </w:r>
      <w:r w:rsidR="00876328" w:rsidRPr="00C7616C">
        <w:rPr>
          <w:rFonts w:ascii="標楷體" w:eastAsia="標楷體" w:hAnsi="標楷體" w:hint="eastAsia"/>
          <w:sz w:val="28"/>
          <w:szCs w:val="28"/>
        </w:rPr>
        <w:t>談判</w:t>
      </w:r>
      <w:r w:rsidR="00225257" w:rsidRPr="00C7616C">
        <w:rPr>
          <w:rFonts w:ascii="標楷體" w:eastAsia="標楷體" w:hAnsi="標楷體" w:hint="eastAsia"/>
          <w:sz w:val="28"/>
          <w:szCs w:val="28"/>
        </w:rPr>
        <w:t>的</w:t>
      </w:r>
      <w:r w:rsidR="00C8178D">
        <w:rPr>
          <w:rFonts w:ascii="標楷體" w:eastAsia="標楷體" w:hAnsi="標楷體" w:hint="eastAsia"/>
          <w:sz w:val="28"/>
          <w:szCs w:val="28"/>
        </w:rPr>
        <w:t>實施人</w:t>
      </w:r>
      <w:r w:rsidR="009324D0">
        <w:rPr>
          <w:rFonts w:ascii="標楷體" w:eastAsia="標楷體" w:hAnsi="標楷體" w:hint="eastAsia"/>
          <w:sz w:val="28"/>
          <w:szCs w:val="28"/>
        </w:rPr>
        <w:t>與非</w:t>
      </w:r>
      <w:r w:rsidR="00BF204D">
        <w:rPr>
          <w:rFonts w:ascii="標楷體" w:eastAsia="標楷體" w:hAnsi="標楷體" w:hint="eastAsia"/>
          <w:sz w:val="28"/>
          <w:szCs w:val="28"/>
        </w:rPr>
        <w:t>善意</w:t>
      </w:r>
      <w:r w:rsidR="00225257" w:rsidRPr="00C7616C">
        <w:rPr>
          <w:rFonts w:ascii="標楷體" w:eastAsia="標楷體" w:hAnsi="標楷體" w:hint="eastAsia"/>
          <w:sz w:val="28"/>
          <w:szCs w:val="28"/>
        </w:rPr>
        <w:t>談判</w:t>
      </w:r>
      <w:r w:rsidR="00241F94" w:rsidRPr="00C7616C">
        <w:rPr>
          <w:rFonts w:ascii="標楷體" w:eastAsia="標楷體" w:hAnsi="標楷體" w:hint="eastAsia"/>
          <w:sz w:val="28"/>
          <w:szCs w:val="28"/>
        </w:rPr>
        <w:t>的</w:t>
      </w:r>
      <w:r w:rsidR="00C8178D">
        <w:rPr>
          <w:rFonts w:ascii="標楷體" w:eastAsia="標楷體" w:hAnsi="標楷體" w:hint="eastAsia"/>
          <w:sz w:val="28"/>
          <w:szCs w:val="28"/>
        </w:rPr>
        <w:t>實施人</w:t>
      </w:r>
      <w:r w:rsidR="00241F94" w:rsidRPr="00C7616C">
        <w:rPr>
          <w:rFonts w:ascii="標楷體" w:eastAsia="標楷體" w:hAnsi="標楷體" w:hint="eastAsia"/>
          <w:sz w:val="28"/>
          <w:szCs w:val="28"/>
        </w:rPr>
        <w:t>都要求相同的</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，則無</w:t>
      </w:r>
      <w:proofErr w:type="gramStart"/>
      <w:r w:rsidR="00241F94" w:rsidRPr="00C7616C">
        <w:rPr>
          <w:rFonts w:ascii="標楷體" w:eastAsia="標楷體" w:hAnsi="標楷體" w:hint="eastAsia"/>
          <w:sz w:val="28"/>
          <w:szCs w:val="28"/>
        </w:rPr>
        <w:t>誘因令</w:t>
      </w:r>
      <w:r w:rsidR="00C8178D">
        <w:rPr>
          <w:rFonts w:ascii="標楷體" w:eastAsia="標楷體" w:hAnsi="標楷體" w:hint="eastAsia"/>
          <w:sz w:val="28"/>
          <w:szCs w:val="28"/>
        </w:rPr>
        <w:t>實施人</w:t>
      </w:r>
      <w:r w:rsidR="00241F94" w:rsidRPr="00C7616C">
        <w:rPr>
          <w:rFonts w:ascii="標楷體" w:eastAsia="標楷體" w:hAnsi="標楷體" w:hint="eastAsia"/>
          <w:sz w:val="28"/>
          <w:szCs w:val="28"/>
        </w:rPr>
        <w:t>進</w:t>
      </w:r>
      <w:proofErr w:type="gramEnd"/>
      <w:r w:rsidR="00876328" w:rsidRPr="00C7616C">
        <w:rPr>
          <w:rFonts w:ascii="標楷體" w:eastAsia="標楷體" w:hAnsi="標楷體" w:hint="eastAsia"/>
          <w:sz w:val="28"/>
          <w:szCs w:val="28"/>
        </w:rPr>
        <w:t>行</w:t>
      </w:r>
      <w:r w:rsidR="00BF204D">
        <w:rPr>
          <w:rFonts w:ascii="標楷體" w:eastAsia="標楷體" w:hAnsi="標楷體" w:hint="eastAsia"/>
          <w:sz w:val="28"/>
          <w:szCs w:val="28"/>
        </w:rPr>
        <w:t>善意</w:t>
      </w:r>
      <w:r w:rsidR="00876328" w:rsidRPr="00C7616C">
        <w:rPr>
          <w:rFonts w:ascii="標楷體" w:eastAsia="標楷體" w:hAnsi="標楷體" w:hint="eastAsia"/>
          <w:sz w:val="28"/>
          <w:szCs w:val="28"/>
        </w:rPr>
        <w:t>的談判</w:t>
      </w:r>
      <w:r>
        <w:rPr>
          <w:rFonts w:ascii="標楷體" w:eastAsia="標楷體" w:hAnsi="標楷體" w:hint="eastAsia"/>
          <w:sz w:val="28"/>
          <w:szCs w:val="28"/>
        </w:rPr>
        <w:t>。舉例而言，相較於</w:t>
      </w:r>
      <w:r w:rsidR="00241F94" w:rsidRPr="00C7616C">
        <w:rPr>
          <w:rFonts w:ascii="標楷體" w:eastAsia="標楷體" w:hAnsi="標楷體" w:hint="eastAsia"/>
          <w:sz w:val="28"/>
          <w:szCs w:val="28"/>
        </w:rPr>
        <w:t>授權</w:t>
      </w:r>
      <w:r>
        <w:rPr>
          <w:rFonts w:ascii="標楷體" w:eastAsia="標楷體" w:hAnsi="標楷體" w:hint="eastAsia"/>
          <w:sz w:val="28"/>
          <w:szCs w:val="28"/>
        </w:rPr>
        <w:t>要約</w:t>
      </w:r>
      <w:r w:rsidR="00241F94" w:rsidRPr="00C7616C">
        <w:rPr>
          <w:rFonts w:ascii="標楷體" w:eastAsia="標楷體" w:hAnsi="標楷體" w:hint="eastAsia"/>
          <w:sz w:val="28"/>
          <w:szCs w:val="28"/>
        </w:rPr>
        <w:t>後</w:t>
      </w:r>
      <w:r w:rsidR="00C07936">
        <w:rPr>
          <w:rFonts w:ascii="標楷體" w:eastAsia="標楷體" w:hAnsi="標楷體" w:hint="eastAsia"/>
          <w:sz w:val="28"/>
          <w:szCs w:val="28"/>
        </w:rPr>
        <w:t>，</w:t>
      </w:r>
      <w:r w:rsidR="00241F94" w:rsidRPr="00C7616C">
        <w:rPr>
          <w:rFonts w:ascii="標楷體" w:eastAsia="標楷體" w:hAnsi="標楷體" w:hint="eastAsia"/>
          <w:sz w:val="28"/>
          <w:szCs w:val="28"/>
        </w:rPr>
        <w:t>早期取得授權的</w:t>
      </w:r>
      <w:r>
        <w:rPr>
          <w:rFonts w:ascii="標楷體" w:eastAsia="標楷體" w:hAnsi="標楷體" w:hint="eastAsia"/>
          <w:sz w:val="28"/>
          <w:szCs w:val="28"/>
        </w:rPr>
        <w:t>被授權人，應給予</w:t>
      </w:r>
      <w:r w:rsidR="00241F94" w:rsidRPr="00C7616C">
        <w:rPr>
          <w:rFonts w:ascii="標楷體" w:eastAsia="標楷體" w:hAnsi="標楷體" w:hint="eastAsia"/>
          <w:sz w:val="28"/>
          <w:szCs w:val="28"/>
        </w:rPr>
        <w:t>授權</w:t>
      </w:r>
      <w:r>
        <w:rPr>
          <w:rFonts w:ascii="標楷體" w:eastAsia="標楷體" w:hAnsi="標楷體" w:hint="eastAsia"/>
          <w:sz w:val="28"/>
          <w:szCs w:val="28"/>
        </w:rPr>
        <w:t>要約</w:t>
      </w:r>
      <w:r w:rsidR="00241F94" w:rsidRPr="00C7616C">
        <w:rPr>
          <w:rFonts w:ascii="標楷體" w:eastAsia="標楷體" w:hAnsi="標楷體" w:hint="eastAsia"/>
          <w:sz w:val="28"/>
          <w:szCs w:val="28"/>
        </w:rPr>
        <w:t>前</w:t>
      </w:r>
      <w:r w:rsidR="00C07936">
        <w:rPr>
          <w:rFonts w:ascii="標楷體" w:eastAsia="標楷體" w:hAnsi="標楷體" w:hint="eastAsia"/>
          <w:sz w:val="28"/>
          <w:szCs w:val="28"/>
        </w:rPr>
        <w:t>，</w:t>
      </w:r>
      <w:r w:rsidR="00241F94" w:rsidRPr="00C7616C">
        <w:rPr>
          <w:rFonts w:ascii="標楷體" w:eastAsia="標楷體" w:hAnsi="標楷體" w:hint="eastAsia"/>
          <w:sz w:val="28"/>
          <w:szCs w:val="28"/>
        </w:rPr>
        <w:t>即主動要求授權的</w:t>
      </w:r>
      <w:r w:rsidR="00C8178D">
        <w:rPr>
          <w:rFonts w:ascii="標楷體" w:eastAsia="標楷體" w:hAnsi="標楷體" w:hint="eastAsia"/>
          <w:sz w:val="28"/>
          <w:szCs w:val="28"/>
        </w:rPr>
        <w:t>實施人</w:t>
      </w:r>
      <w:r>
        <w:rPr>
          <w:rFonts w:ascii="標楷體" w:eastAsia="標楷體" w:hAnsi="標楷體" w:hint="eastAsia"/>
          <w:sz w:val="28"/>
          <w:szCs w:val="28"/>
        </w:rPr>
        <w:t>相對</w:t>
      </w:r>
      <w:r w:rsidR="00CD5137">
        <w:rPr>
          <w:rFonts w:ascii="標楷體" w:eastAsia="標楷體" w:hAnsi="標楷體" w:hint="eastAsia"/>
          <w:sz w:val="28"/>
          <w:szCs w:val="28"/>
        </w:rPr>
        <w:t>的折扣。同理，對於相同情況</w:t>
      </w:r>
      <w:r w:rsidR="00241F94" w:rsidRPr="00C7616C">
        <w:rPr>
          <w:rFonts w:ascii="標楷體" w:eastAsia="標楷體" w:hAnsi="標楷體" w:hint="eastAsia"/>
          <w:sz w:val="28"/>
          <w:szCs w:val="28"/>
        </w:rPr>
        <w:t>的</w:t>
      </w:r>
      <w:r w:rsidR="00C8178D">
        <w:rPr>
          <w:rFonts w:ascii="標楷體" w:eastAsia="標楷體" w:hAnsi="標楷體" w:hint="eastAsia"/>
          <w:sz w:val="28"/>
          <w:szCs w:val="28"/>
        </w:rPr>
        <w:t>實施人</w:t>
      </w:r>
      <w:r w:rsidR="00241F94" w:rsidRPr="00C7616C">
        <w:rPr>
          <w:rFonts w:ascii="標楷體" w:eastAsia="標楷體" w:hAnsi="標楷體" w:hint="eastAsia"/>
          <w:sz w:val="28"/>
          <w:szCs w:val="28"/>
        </w:rPr>
        <w:t>，</w:t>
      </w:r>
      <w:r w:rsidR="00225257" w:rsidRPr="00C7616C">
        <w:rPr>
          <w:rFonts w:ascii="標楷體" w:eastAsia="標楷體" w:hAnsi="標楷體" w:hint="eastAsia"/>
          <w:sz w:val="28"/>
          <w:szCs w:val="28"/>
        </w:rPr>
        <w:t>其談判</w:t>
      </w:r>
      <w:r w:rsidR="00CD5137">
        <w:rPr>
          <w:rFonts w:ascii="標楷體" w:eastAsia="標楷體" w:hAnsi="標楷體" w:hint="eastAsia"/>
          <w:sz w:val="28"/>
          <w:szCs w:val="28"/>
        </w:rPr>
        <w:t>時間的長短</w:t>
      </w:r>
      <w:r>
        <w:rPr>
          <w:rFonts w:ascii="標楷體" w:eastAsia="標楷體" w:hAnsi="標楷體" w:hint="eastAsia"/>
          <w:sz w:val="28"/>
          <w:szCs w:val="28"/>
        </w:rPr>
        <w:t>，亦為決定適當</w:t>
      </w:r>
      <w:r w:rsidR="00C86FFB">
        <w:rPr>
          <w:rFonts w:ascii="標楷體" w:eastAsia="標楷體" w:hAnsi="標楷體" w:hint="eastAsia"/>
          <w:sz w:val="28"/>
          <w:szCs w:val="28"/>
        </w:rPr>
        <w:t>授權金</w:t>
      </w:r>
      <w:r>
        <w:rPr>
          <w:rFonts w:ascii="標楷體" w:eastAsia="標楷體" w:hAnsi="標楷體" w:hint="eastAsia"/>
          <w:sz w:val="28"/>
          <w:szCs w:val="28"/>
        </w:rPr>
        <w:t>費率</w:t>
      </w:r>
      <w:r w:rsidR="00CD5137">
        <w:rPr>
          <w:rFonts w:ascii="標楷體" w:eastAsia="標楷體" w:hAnsi="標楷體" w:hint="eastAsia"/>
          <w:sz w:val="28"/>
          <w:szCs w:val="28"/>
        </w:rPr>
        <w:t>的考慮因素。實質上</w:t>
      </w:r>
      <w:r w:rsidR="00241F94" w:rsidRPr="00C7616C">
        <w:rPr>
          <w:rFonts w:ascii="標楷體" w:eastAsia="標楷體" w:hAnsi="標楷體" w:hint="eastAsia"/>
          <w:sz w:val="28"/>
          <w:szCs w:val="28"/>
        </w:rPr>
        <w:t>，延遲</w:t>
      </w:r>
      <w:r w:rsidR="00225257" w:rsidRPr="00C7616C">
        <w:rPr>
          <w:rFonts w:ascii="標楷體" w:eastAsia="標楷體" w:hAnsi="標楷體" w:hint="eastAsia"/>
          <w:sz w:val="28"/>
          <w:szCs w:val="28"/>
        </w:rPr>
        <w:t>談判</w:t>
      </w:r>
      <w:r w:rsidR="00876328" w:rsidRPr="00C7616C">
        <w:rPr>
          <w:rFonts w:ascii="標楷體" w:eastAsia="標楷體" w:hAnsi="標楷體" w:hint="eastAsia"/>
          <w:sz w:val="28"/>
          <w:szCs w:val="28"/>
        </w:rPr>
        <w:t>或妨害談判</w:t>
      </w:r>
      <w:r w:rsidR="00241F94" w:rsidRPr="00C7616C">
        <w:rPr>
          <w:rFonts w:ascii="標楷體" w:eastAsia="標楷體" w:hAnsi="標楷體" w:hint="eastAsia"/>
          <w:sz w:val="28"/>
          <w:szCs w:val="28"/>
        </w:rPr>
        <w:t>的</w:t>
      </w:r>
      <w:r w:rsidR="00C8178D">
        <w:rPr>
          <w:rFonts w:ascii="標楷體" w:eastAsia="標楷體" w:hAnsi="標楷體" w:hint="eastAsia"/>
          <w:sz w:val="28"/>
          <w:szCs w:val="28"/>
        </w:rPr>
        <w:t>實施人</w:t>
      </w:r>
      <w:r w:rsidR="00241F94" w:rsidRPr="00C7616C">
        <w:rPr>
          <w:rFonts w:ascii="標楷體" w:eastAsia="標楷體" w:hAnsi="標楷體" w:hint="eastAsia"/>
          <w:sz w:val="28"/>
          <w:szCs w:val="28"/>
        </w:rPr>
        <w:t>，可能需付出較高</w:t>
      </w:r>
      <w:r w:rsidR="00CD5137">
        <w:rPr>
          <w:rFonts w:ascii="標楷體" w:eastAsia="標楷體" w:hAnsi="標楷體" w:hint="eastAsia"/>
          <w:sz w:val="28"/>
          <w:szCs w:val="28"/>
        </w:rPr>
        <w:t>額的</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w:t>
      </w:r>
    </w:p>
    <w:p w:rsidR="00241F94" w:rsidRDefault="00876328" w:rsidP="00E353F0">
      <w:pPr>
        <w:ind w:firstLineChars="200" w:firstLine="560"/>
        <w:rPr>
          <w:rFonts w:ascii="標楷體" w:eastAsia="標楷體" w:hAnsi="標楷體"/>
          <w:sz w:val="28"/>
          <w:szCs w:val="28"/>
        </w:rPr>
      </w:pPr>
      <w:proofErr w:type="gramStart"/>
      <w:r w:rsidRPr="00C7616C">
        <w:rPr>
          <w:rFonts w:ascii="標楷體" w:eastAsia="標楷體" w:hAnsi="標楷體" w:hint="eastAsia"/>
          <w:sz w:val="28"/>
          <w:szCs w:val="28"/>
        </w:rPr>
        <w:t>此外，</w:t>
      </w:r>
      <w:proofErr w:type="gramEnd"/>
      <w:r w:rsidRPr="00C7616C">
        <w:rPr>
          <w:rFonts w:ascii="標楷體" w:eastAsia="標楷體" w:hAnsi="標楷體" w:hint="eastAsia"/>
          <w:sz w:val="28"/>
          <w:szCs w:val="28"/>
        </w:rPr>
        <w:t>與</w:t>
      </w:r>
      <w:r w:rsidR="00CF01BE" w:rsidRPr="00CF01BE">
        <w:rPr>
          <w:rFonts w:ascii="標楷體" w:eastAsia="標楷體" w:hAnsi="標楷體" w:hint="eastAsia"/>
          <w:sz w:val="28"/>
          <w:szCs w:val="28"/>
        </w:rPr>
        <w:t>一般</w:t>
      </w:r>
      <w:r w:rsidRPr="00C7616C">
        <w:rPr>
          <w:rFonts w:ascii="標楷體" w:eastAsia="標楷體" w:hAnsi="標楷體" w:hint="eastAsia"/>
          <w:sz w:val="28"/>
          <w:szCs w:val="28"/>
        </w:rPr>
        <w:t>談判</w:t>
      </w:r>
      <w:r w:rsidR="00CD5137">
        <w:rPr>
          <w:rFonts w:ascii="標楷體" w:eastAsia="標楷體" w:hAnsi="標楷體" w:hint="eastAsia"/>
          <w:sz w:val="28"/>
          <w:szCs w:val="28"/>
        </w:rPr>
        <w:t>後訂定授權合約的情形相較，訴訟開始後才訂定</w:t>
      </w:r>
      <w:r w:rsidR="00241F94" w:rsidRPr="00C7616C">
        <w:rPr>
          <w:rFonts w:ascii="標楷體" w:eastAsia="標楷體" w:hAnsi="標楷體" w:hint="eastAsia"/>
          <w:sz w:val="28"/>
          <w:szCs w:val="28"/>
        </w:rPr>
        <w:t>授權合約的</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亦</w:t>
      </w:r>
      <w:r w:rsidR="00CD5137">
        <w:rPr>
          <w:rFonts w:ascii="標楷體" w:eastAsia="標楷體" w:hAnsi="標楷體" w:hint="eastAsia"/>
          <w:sz w:val="28"/>
          <w:szCs w:val="28"/>
        </w:rPr>
        <w:t>會</w:t>
      </w:r>
      <w:r w:rsidR="00241F94" w:rsidRPr="00C7616C">
        <w:rPr>
          <w:rFonts w:ascii="標楷體" w:eastAsia="標楷體" w:hAnsi="標楷體" w:hint="eastAsia"/>
          <w:sz w:val="28"/>
          <w:szCs w:val="28"/>
        </w:rPr>
        <w:t>較高</w:t>
      </w:r>
      <w:r w:rsidR="00CD5137">
        <w:rPr>
          <w:rFonts w:ascii="標楷體" w:eastAsia="標楷體" w:hAnsi="標楷體" w:hint="eastAsia"/>
          <w:sz w:val="28"/>
          <w:szCs w:val="28"/>
        </w:rPr>
        <w:t>。就一般的專利授權而言，專利權人於訴訟前可能提出</w:t>
      </w:r>
      <w:r w:rsidR="00C86FFB">
        <w:rPr>
          <w:rFonts w:ascii="標楷體" w:eastAsia="標楷體" w:hAnsi="標楷體" w:hint="eastAsia"/>
          <w:sz w:val="28"/>
          <w:szCs w:val="28"/>
        </w:rPr>
        <w:t>授權金</w:t>
      </w:r>
      <w:r w:rsidR="00CD5137">
        <w:rPr>
          <w:rFonts w:ascii="標楷體" w:eastAsia="標楷體" w:hAnsi="標楷體" w:hint="eastAsia"/>
          <w:sz w:val="28"/>
          <w:szCs w:val="28"/>
        </w:rPr>
        <w:t>折扣</w:t>
      </w:r>
      <w:r w:rsidR="00241F94" w:rsidRPr="00C7616C">
        <w:rPr>
          <w:rFonts w:ascii="標楷體" w:eastAsia="標楷體" w:hAnsi="標楷體" w:hint="eastAsia"/>
          <w:sz w:val="28"/>
          <w:szCs w:val="28"/>
        </w:rPr>
        <w:t>，此亦表示一旦訴訟開始後，可合理推知</w:t>
      </w:r>
      <w:r w:rsidR="00C86FFB">
        <w:rPr>
          <w:rFonts w:ascii="標楷體" w:eastAsia="標楷體" w:hAnsi="標楷體" w:hint="eastAsia"/>
          <w:sz w:val="28"/>
          <w:szCs w:val="28"/>
        </w:rPr>
        <w:t>授權金</w:t>
      </w:r>
      <w:r w:rsidR="00241F94" w:rsidRPr="00C7616C">
        <w:rPr>
          <w:rFonts w:ascii="標楷體" w:eastAsia="標楷體" w:hAnsi="標楷體" w:hint="eastAsia"/>
          <w:sz w:val="28"/>
          <w:szCs w:val="28"/>
        </w:rPr>
        <w:t>將會提高</w:t>
      </w:r>
      <w:r w:rsidR="00241F94" w:rsidRPr="00D724C5">
        <w:rPr>
          <w:rFonts w:ascii="標楷體" w:eastAsia="標楷體" w:hAnsi="標楷體"/>
          <w:sz w:val="28"/>
          <w:szCs w:val="28"/>
          <w:vertAlign w:val="superscript"/>
        </w:rPr>
        <w:footnoteReference w:id="83"/>
      </w:r>
      <w:r w:rsidR="00241F94" w:rsidRPr="00C7616C">
        <w:rPr>
          <w:rFonts w:ascii="標楷體" w:eastAsia="標楷體" w:hAnsi="標楷體" w:hint="eastAsia"/>
          <w:sz w:val="28"/>
          <w:szCs w:val="28"/>
        </w:rPr>
        <w:t>。</w:t>
      </w:r>
    </w:p>
    <w:p w:rsidR="00CF01BE" w:rsidRPr="00C7616C" w:rsidRDefault="00CF01BE" w:rsidP="00CF01BE">
      <w:pPr>
        <w:ind w:firstLineChars="200" w:firstLine="560"/>
        <w:rPr>
          <w:rFonts w:ascii="標楷體" w:eastAsia="標楷體" w:hAnsi="標楷體"/>
          <w:sz w:val="28"/>
          <w:szCs w:val="28"/>
        </w:rPr>
      </w:pPr>
      <w:r w:rsidRPr="00CF01BE">
        <w:rPr>
          <w:rFonts w:ascii="標楷體" w:eastAsia="標楷體" w:hAnsi="標楷體" w:hint="eastAsia"/>
          <w:sz w:val="28"/>
          <w:szCs w:val="28"/>
        </w:rPr>
        <w:t>另一方面，亦有FRAND條件要求專利權人應廣泛授權其SEP，故對較早取得授權者提供優惠或對延遲談判者及遭專利權人提出訴訟者求取高額授權金</w:t>
      </w:r>
      <w:proofErr w:type="gramStart"/>
      <w:r w:rsidRPr="00CF01BE">
        <w:rPr>
          <w:rFonts w:ascii="標楷體" w:eastAsia="標楷體" w:hAnsi="標楷體" w:hint="eastAsia"/>
          <w:sz w:val="28"/>
          <w:szCs w:val="28"/>
        </w:rPr>
        <w:t>等事難謂</w:t>
      </w:r>
      <w:proofErr w:type="gramEnd"/>
      <w:r w:rsidRPr="00CF01BE">
        <w:rPr>
          <w:rFonts w:ascii="標楷體" w:eastAsia="標楷體" w:hAnsi="標楷體" w:hint="eastAsia"/>
          <w:sz w:val="28"/>
          <w:szCs w:val="28"/>
        </w:rPr>
        <w:t>恰當的看法。</w:t>
      </w:r>
    </w:p>
    <w:p w:rsidR="00794C32" w:rsidRPr="00C7616C" w:rsidRDefault="00794C32" w:rsidP="00B76F0D">
      <w:pPr>
        <w:pStyle w:val="2"/>
        <w:rPr>
          <w:rFonts w:ascii="標楷體" w:eastAsia="標楷體" w:hAnsi="標楷體"/>
          <w:sz w:val="28"/>
          <w:szCs w:val="28"/>
        </w:rPr>
      </w:pPr>
      <w:bookmarkStart w:id="25" w:name="_Toc522712233"/>
      <w:r w:rsidRPr="00C7616C">
        <w:rPr>
          <w:rFonts w:ascii="標楷體" w:eastAsia="標楷體" w:hAnsi="標楷體" w:hint="eastAsia"/>
          <w:sz w:val="28"/>
          <w:szCs w:val="28"/>
        </w:rPr>
        <w:lastRenderedPageBreak/>
        <w:t>B.</w:t>
      </w:r>
      <w:r w:rsidR="009324D0">
        <w:rPr>
          <w:rFonts w:ascii="標楷體" w:eastAsia="標楷體" w:hAnsi="標楷體" w:hint="eastAsia"/>
          <w:sz w:val="28"/>
          <w:szCs w:val="28"/>
        </w:rPr>
        <w:t>無歧視</w:t>
      </w:r>
      <w:r w:rsidR="00C86FFB">
        <w:rPr>
          <w:rFonts w:ascii="標楷體" w:eastAsia="標楷體" w:hAnsi="標楷體" w:hint="eastAsia"/>
          <w:sz w:val="28"/>
          <w:szCs w:val="28"/>
        </w:rPr>
        <w:t>授權金</w:t>
      </w:r>
      <w:bookmarkEnd w:id="25"/>
    </w:p>
    <w:p w:rsidR="00794C32" w:rsidRPr="00C7616C" w:rsidRDefault="00794C32"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SEP的專利權</w:t>
      </w:r>
      <w:r w:rsidR="00C07936">
        <w:rPr>
          <w:rFonts w:ascii="標楷體" w:eastAsia="標楷體" w:hAnsi="標楷體" w:hint="eastAsia"/>
          <w:sz w:val="28"/>
          <w:szCs w:val="28"/>
        </w:rPr>
        <w:t>人</w:t>
      </w:r>
      <w:r w:rsidRPr="00C7616C">
        <w:rPr>
          <w:rFonts w:ascii="標楷體" w:eastAsia="標楷體" w:hAnsi="標楷體" w:hint="eastAsia"/>
          <w:sz w:val="28"/>
          <w:szCs w:val="28"/>
        </w:rPr>
        <w:t>可以向</w:t>
      </w:r>
      <w:r w:rsidR="00C8178D">
        <w:rPr>
          <w:rFonts w:ascii="標楷體" w:eastAsia="標楷體" w:hAnsi="標楷體" w:hint="eastAsia"/>
          <w:sz w:val="28"/>
          <w:szCs w:val="28"/>
        </w:rPr>
        <w:t>實施人</w:t>
      </w:r>
      <w:r w:rsidRPr="00C7616C">
        <w:rPr>
          <w:rFonts w:ascii="標楷體" w:eastAsia="標楷體" w:hAnsi="標楷體" w:hint="eastAsia"/>
          <w:sz w:val="28"/>
          <w:szCs w:val="28"/>
        </w:rPr>
        <w:t>要求依照FRAND</w:t>
      </w:r>
      <w:r w:rsidR="00E02ADC">
        <w:rPr>
          <w:rFonts w:ascii="標楷體" w:eastAsia="標楷體" w:hAnsi="標楷體" w:hint="eastAsia"/>
          <w:sz w:val="28"/>
          <w:szCs w:val="28"/>
        </w:rPr>
        <w:t>條件</w:t>
      </w:r>
      <w:r w:rsidRPr="00C7616C">
        <w:rPr>
          <w:rFonts w:ascii="標楷體" w:eastAsia="標楷體" w:hAnsi="標楷體" w:hint="eastAsia"/>
          <w:sz w:val="28"/>
          <w:szCs w:val="28"/>
        </w:rPr>
        <w:t>的</w:t>
      </w:r>
      <w:r w:rsidR="00C86FFB">
        <w:rPr>
          <w:rFonts w:ascii="標楷體" w:eastAsia="標楷體" w:hAnsi="標楷體" w:hint="eastAsia"/>
          <w:sz w:val="28"/>
          <w:szCs w:val="28"/>
        </w:rPr>
        <w:t>授權金</w:t>
      </w:r>
      <w:r w:rsidRPr="00C7616C">
        <w:rPr>
          <w:rFonts w:ascii="標楷體" w:eastAsia="標楷體" w:hAnsi="標楷體" w:hint="eastAsia"/>
          <w:sz w:val="28"/>
          <w:szCs w:val="28"/>
        </w:rPr>
        <w:t>，但</w:t>
      </w:r>
      <w:r w:rsidR="00C86FFB">
        <w:rPr>
          <w:rFonts w:ascii="標楷體" w:eastAsia="標楷體" w:hAnsi="標楷體" w:hint="eastAsia"/>
          <w:sz w:val="28"/>
          <w:szCs w:val="28"/>
        </w:rPr>
        <w:t>授權金</w:t>
      </w:r>
      <w:r w:rsidR="009324D0">
        <w:rPr>
          <w:rFonts w:ascii="標楷體" w:eastAsia="標楷體" w:hAnsi="標楷體" w:hint="eastAsia"/>
          <w:sz w:val="28"/>
          <w:szCs w:val="28"/>
        </w:rPr>
        <w:t>必須是無歧視的</w:t>
      </w:r>
      <w:r w:rsidR="0085512F">
        <w:rPr>
          <w:rFonts w:ascii="標楷體" w:eastAsia="標楷體" w:hAnsi="標楷體" w:hint="eastAsia"/>
          <w:sz w:val="28"/>
          <w:szCs w:val="28"/>
        </w:rPr>
        <w:t>，</w:t>
      </w:r>
      <w:r w:rsidRPr="00C7616C">
        <w:rPr>
          <w:rFonts w:ascii="標楷體" w:eastAsia="標楷體" w:hAnsi="標楷體" w:hint="eastAsia"/>
          <w:sz w:val="28"/>
          <w:szCs w:val="28"/>
        </w:rPr>
        <w:t>而關於什麼是無差別待遇</w:t>
      </w:r>
      <w:r w:rsidR="0085512F">
        <w:rPr>
          <w:rFonts w:ascii="標楷體" w:eastAsia="標楷體" w:hAnsi="標楷體" w:hint="eastAsia"/>
          <w:sz w:val="28"/>
          <w:szCs w:val="28"/>
        </w:rPr>
        <w:t>則</w:t>
      </w:r>
      <w:r w:rsidRPr="00C7616C">
        <w:rPr>
          <w:rFonts w:ascii="標楷體" w:eastAsia="標楷體" w:hAnsi="標楷體" w:hint="eastAsia"/>
          <w:sz w:val="28"/>
          <w:szCs w:val="28"/>
        </w:rPr>
        <w:t>存在爭議。</w:t>
      </w:r>
    </w:p>
    <w:p w:rsidR="00794C32" w:rsidRPr="00C7616C" w:rsidRDefault="00794C32" w:rsidP="00B76F0D">
      <w:pPr>
        <w:pStyle w:val="3"/>
        <w:rPr>
          <w:rFonts w:ascii="標楷體" w:eastAsia="標楷體" w:hAnsi="標楷體"/>
          <w:sz w:val="28"/>
          <w:szCs w:val="28"/>
        </w:rPr>
      </w:pPr>
      <w:bookmarkStart w:id="26" w:name="_Toc522712234"/>
      <w:r w:rsidRPr="00C7616C">
        <w:rPr>
          <w:rFonts w:ascii="標楷體" w:eastAsia="標楷體" w:hAnsi="標楷體" w:hint="eastAsia"/>
          <w:sz w:val="28"/>
          <w:szCs w:val="28"/>
        </w:rPr>
        <w:t>1.</w:t>
      </w:r>
      <w:r w:rsidR="00E918EE">
        <w:rPr>
          <w:rFonts w:ascii="標楷體" w:eastAsia="標楷體" w:hAnsi="標楷體" w:hint="eastAsia"/>
          <w:sz w:val="28"/>
          <w:szCs w:val="28"/>
        </w:rPr>
        <w:t>無歧視</w:t>
      </w:r>
      <w:r w:rsidRPr="00C7616C">
        <w:rPr>
          <w:rFonts w:ascii="標楷體" w:eastAsia="標楷體" w:hAnsi="標楷體" w:hint="eastAsia"/>
          <w:sz w:val="28"/>
          <w:szCs w:val="28"/>
        </w:rPr>
        <w:t>的</w:t>
      </w:r>
      <w:r w:rsidR="00BE248F">
        <w:rPr>
          <w:rFonts w:ascii="標楷體" w:eastAsia="標楷體" w:hAnsi="標楷體" w:hint="eastAsia"/>
          <w:sz w:val="28"/>
          <w:szCs w:val="28"/>
        </w:rPr>
        <w:t>思考方法</w:t>
      </w:r>
      <w:bookmarkEnd w:id="26"/>
    </w:p>
    <w:p w:rsidR="00794C32" w:rsidRPr="00C7616C" w:rsidRDefault="00794C32" w:rsidP="00E353F0">
      <w:pPr>
        <w:ind w:firstLineChars="200" w:firstLine="560"/>
        <w:rPr>
          <w:rFonts w:ascii="標楷體" w:eastAsia="標楷體" w:hAnsi="標楷體"/>
          <w:sz w:val="28"/>
          <w:szCs w:val="28"/>
        </w:rPr>
      </w:pPr>
      <w:r w:rsidRPr="00C7616C">
        <w:rPr>
          <w:rFonts w:ascii="標楷體" w:eastAsia="標楷體" w:hAnsi="標楷體" w:hint="eastAsia"/>
          <w:sz w:val="28"/>
          <w:szCs w:val="28"/>
        </w:rPr>
        <w:t>雖然FRAND</w:t>
      </w:r>
      <w:r w:rsidR="00BF204D">
        <w:rPr>
          <w:rFonts w:ascii="標楷體" w:eastAsia="標楷體" w:hAnsi="標楷體" w:hint="eastAsia"/>
          <w:sz w:val="28"/>
          <w:szCs w:val="28"/>
        </w:rPr>
        <w:t>授權</w:t>
      </w:r>
      <w:r w:rsidR="00E02ADC">
        <w:rPr>
          <w:rFonts w:ascii="標楷體" w:eastAsia="標楷體" w:hAnsi="標楷體" w:hint="eastAsia"/>
          <w:sz w:val="28"/>
          <w:szCs w:val="28"/>
        </w:rPr>
        <w:t>條件</w:t>
      </w:r>
      <w:r w:rsidR="00E918EE">
        <w:rPr>
          <w:rFonts w:ascii="標楷體" w:eastAsia="標楷體" w:hAnsi="標楷體" w:hint="eastAsia"/>
          <w:sz w:val="28"/>
          <w:szCs w:val="28"/>
        </w:rPr>
        <w:t>必須是無歧視</w:t>
      </w:r>
      <w:r w:rsidRPr="00C7616C">
        <w:rPr>
          <w:rFonts w:ascii="標楷體" w:eastAsia="標楷體" w:hAnsi="標楷體" w:hint="eastAsia"/>
          <w:sz w:val="28"/>
          <w:szCs w:val="28"/>
        </w:rPr>
        <w:t>的，但這並不意味著所有被</w:t>
      </w:r>
      <w:r w:rsidR="00BF204D">
        <w:rPr>
          <w:rFonts w:ascii="標楷體" w:eastAsia="標楷體" w:hAnsi="標楷體" w:hint="eastAsia"/>
          <w:sz w:val="28"/>
          <w:szCs w:val="28"/>
        </w:rPr>
        <w:t>授權</w:t>
      </w:r>
      <w:r w:rsidRPr="00C7616C">
        <w:rPr>
          <w:rFonts w:ascii="標楷體" w:eastAsia="標楷體" w:hAnsi="標楷體" w:hint="eastAsia"/>
          <w:sz w:val="28"/>
          <w:szCs w:val="28"/>
        </w:rPr>
        <w:t>人必須以相同的</w:t>
      </w:r>
      <w:r w:rsidR="006A5402">
        <w:rPr>
          <w:rFonts w:ascii="標楷體" w:eastAsia="標楷體" w:hAnsi="標楷體" w:hint="eastAsia"/>
          <w:sz w:val="28"/>
          <w:szCs w:val="28"/>
        </w:rPr>
        <w:t>授權費率</w:t>
      </w:r>
      <w:r w:rsidR="00E918EE">
        <w:rPr>
          <w:rFonts w:ascii="標楷體" w:eastAsia="標楷體" w:hAnsi="標楷體" w:hint="eastAsia"/>
          <w:sz w:val="28"/>
          <w:szCs w:val="28"/>
        </w:rPr>
        <w:t>以</w:t>
      </w:r>
      <w:r w:rsidRPr="00C7616C">
        <w:rPr>
          <w:rFonts w:ascii="標楷體" w:eastAsia="標楷體" w:hAnsi="標楷體" w:hint="eastAsia"/>
          <w:sz w:val="28"/>
          <w:szCs w:val="28"/>
        </w:rPr>
        <w:t>獲得</w:t>
      </w:r>
      <w:r w:rsidR="00BF204D">
        <w:rPr>
          <w:rFonts w:ascii="標楷體" w:eastAsia="標楷體" w:hAnsi="標楷體" w:hint="eastAsia"/>
          <w:sz w:val="28"/>
          <w:szCs w:val="28"/>
        </w:rPr>
        <w:t>授權</w:t>
      </w:r>
      <w:r w:rsidR="006A5402">
        <w:rPr>
          <w:rFonts w:ascii="標楷體" w:eastAsia="標楷體" w:hAnsi="標楷體" w:hint="eastAsia"/>
          <w:sz w:val="28"/>
          <w:szCs w:val="28"/>
        </w:rPr>
        <w:t>，而是被認為類似狀況</w:t>
      </w:r>
      <w:r w:rsidRPr="00C7616C">
        <w:rPr>
          <w:rFonts w:ascii="標楷體" w:eastAsia="標楷體" w:hAnsi="標楷體" w:hint="eastAsia"/>
          <w:sz w:val="28"/>
          <w:szCs w:val="28"/>
        </w:rPr>
        <w:t>的被</w:t>
      </w:r>
      <w:r w:rsidR="00BF204D">
        <w:rPr>
          <w:rFonts w:ascii="標楷體" w:eastAsia="標楷體" w:hAnsi="標楷體" w:hint="eastAsia"/>
          <w:sz w:val="28"/>
          <w:szCs w:val="28"/>
        </w:rPr>
        <w:t>授權</w:t>
      </w:r>
      <w:r w:rsidRPr="00C7616C">
        <w:rPr>
          <w:rFonts w:ascii="標楷體" w:eastAsia="標楷體" w:hAnsi="標楷體" w:hint="eastAsia"/>
          <w:sz w:val="28"/>
          <w:szCs w:val="28"/>
        </w:rPr>
        <w:t>人應該不可被差別對待</w:t>
      </w:r>
      <w:r w:rsidR="005724F1">
        <w:rPr>
          <w:rStyle w:val="a6"/>
          <w:rFonts w:ascii="標楷體" w:eastAsia="標楷體" w:hAnsi="標楷體"/>
          <w:sz w:val="28"/>
          <w:szCs w:val="28"/>
        </w:rPr>
        <w:footnoteReference w:id="84"/>
      </w:r>
      <w:r w:rsidRPr="00C7616C">
        <w:rPr>
          <w:rFonts w:ascii="標楷體" w:eastAsia="標楷體" w:hAnsi="標楷體" w:hint="eastAsia"/>
          <w:sz w:val="28"/>
          <w:szCs w:val="28"/>
        </w:rPr>
        <w:t>。</w:t>
      </w:r>
      <w:r w:rsidR="007A758A" w:rsidRPr="007A758A">
        <w:rPr>
          <w:rFonts w:ascii="標楷體" w:eastAsia="標楷體" w:hAnsi="標楷體" w:hint="eastAsia"/>
          <w:sz w:val="28"/>
          <w:szCs w:val="28"/>
        </w:rPr>
        <w:t>考慮</w:t>
      </w:r>
      <w:r w:rsidRPr="00C7616C">
        <w:rPr>
          <w:rFonts w:ascii="標楷體" w:eastAsia="標楷體" w:hAnsi="標楷體" w:hint="eastAsia"/>
          <w:sz w:val="28"/>
          <w:szCs w:val="28"/>
        </w:rPr>
        <w:t>被</w:t>
      </w:r>
      <w:r w:rsidR="00BF204D">
        <w:rPr>
          <w:rFonts w:ascii="標楷體" w:eastAsia="標楷體" w:hAnsi="標楷體" w:hint="eastAsia"/>
          <w:sz w:val="28"/>
          <w:szCs w:val="28"/>
        </w:rPr>
        <w:t>授權</w:t>
      </w:r>
      <w:r w:rsidRPr="00C7616C">
        <w:rPr>
          <w:rFonts w:ascii="標楷體" w:eastAsia="標楷體" w:hAnsi="標楷體" w:hint="eastAsia"/>
          <w:sz w:val="28"/>
          <w:szCs w:val="28"/>
        </w:rPr>
        <w:t>人是否處於類似</w:t>
      </w:r>
      <w:r w:rsidR="006A5402">
        <w:rPr>
          <w:rFonts w:ascii="標楷體" w:eastAsia="標楷體" w:hAnsi="標楷體" w:hint="eastAsia"/>
          <w:sz w:val="28"/>
          <w:szCs w:val="28"/>
        </w:rPr>
        <w:t>狀</w:t>
      </w:r>
      <w:r w:rsidR="00BE248F">
        <w:rPr>
          <w:rFonts w:ascii="標楷體" w:eastAsia="標楷體" w:hAnsi="標楷體" w:hint="eastAsia"/>
          <w:sz w:val="28"/>
          <w:szCs w:val="28"/>
        </w:rPr>
        <w:t>況的因素包括標準技術</w:t>
      </w:r>
      <w:r w:rsidR="006A5402" w:rsidRPr="006A5402">
        <w:rPr>
          <w:rFonts w:ascii="標楷體" w:eastAsia="標楷體" w:hAnsi="標楷體" w:hint="eastAsia"/>
          <w:sz w:val="28"/>
          <w:szCs w:val="28"/>
        </w:rPr>
        <w:t>的使用方式</w:t>
      </w:r>
      <w:r w:rsidR="006A5402">
        <w:rPr>
          <w:rFonts w:ascii="標楷體" w:eastAsia="標楷體" w:hAnsi="標楷體" w:hint="eastAsia"/>
          <w:sz w:val="28"/>
          <w:szCs w:val="28"/>
        </w:rPr>
        <w:t>是否</w:t>
      </w:r>
      <w:r w:rsidR="00BE248F">
        <w:rPr>
          <w:rFonts w:ascii="標楷體" w:eastAsia="標楷體" w:hAnsi="標楷體" w:hint="eastAsia"/>
          <w:sz w:val="28"/>
          <w:szCs w:val="28"/>
        </w:rPr>
        <w:t>相同，公司在供應鏈中的位置</w:t>
      </w:r>
      <w:r w:rsidRPr="00C7616C">
        <w:rPr>
          <w:rFonts w:ascii="標楷體" w:eastAsia="標楷體" w:hAnsi="標楷體" w:hint="eastAsia"/>
          <w:sz w:val="28"/>
          <w:szCs w:val="28"/>
        </w:rPr>
        <w:t>以及商業活動的</w:t>
      </w:r>
      <w:r w:rsidR="0027254E">
        <w:rPr>
          <w:rFonts w:ascii="標楷體" w:eastAsia="標楷體" w:hAnsi="標楷體" w:hint="eastAsia"/>
          <w:sz w:val="28"/>
          <w:szCs w:val="28"/>
        </w:rPr>
        <w:t>地域</w:t>
      </w:r>
      <w:r w:rsidRPr="00C7616C">
        <w:rPr>
          <w:rFonts w:ascii="標楷體" w:eastAsia="標楷體" w:hAnsi="標楷體" w:hint="eastAsia"/>
          <w:sz w:val="28"/>
          <w:szCs w:val="28"/>
        </w:rPr>
        <w:t>範圍</w:t>
      </w:r>
      <w:r w:rsidR="005724F1">
        <w:rPr>
          <w:rStyle w:val="a6"/>
          <w:rFonts w:ascii="標楷體" w:eastAsia="標楷體" w:hAnsi="標楷體"/>
          <w:sz w:val="28"/>
          <w:szCs w:val="28"/>
        </w:rPr>
        <w:footnoteReference w:id="85"/>
      </w:r>
      <w:r w:rsidR="00DD52AF">
        <w:rPr>
          <w:rFonts w:ascii="標楷體" w:eastAsia="標楷體" w:hAnsi="標楷體" w:hint="eastAsia"/>
          <w:sz w:val="28"/>
          <w:szCs w:val="28"/>
          <w:vertAlign w:val="superscript"/>
        </w:rPr>
        <w:t>，</w:t>
      </w:r>
      <w:r w:rsidR="005724F1">
        <w:rPr>
          <w:rStyle w:val="a6"/>
          <w:rFonts w:ascii="標楷體" w:eastAsia="標楷體" w:hAnsi="標楷體"/>
          <w:sz w:val="28"/>
          <w:szCs w:val="28"/>
        </w:rPr>
        <w:footnoteReference w:id="86"/>
      </w:r>
      <w:r w:rsidRPr="00C7616C">
        <w:rPr>
          <w:rFonts w:ascii="標楷體" w:eastAsia="標楷體" w:hAnsi="標楷體" w:hint="eastAsia"/>
          <w:sz w:val="28"/>
          <w:szCs w:val="28"/>
        </w:rPr>
        <w:t>。</w:t>
      </w:r>
    </w:p>
    <w:p w:rsidR="00794C32" w:rsidRPr="00C7616C" w:rsidRDefault="00794C32" w:rsidP="00B76F0D">
      <w:pPr>
        <w:pStyle w:val="3"/>
        <w:rPr>
          <w:rFonts w:ascii="標楷體" w:eastAsia="標楷體" w:hAnsi="標楷體"/>
          <w:sz w:val="28"/>
          <w:szCs w:val="28"/>
        </w:rPr>
      </w:pPr>
      <w:bookmarkStart w:id="27" w:name="_Toc522712235"/>
      <w:r w:rsidRPr="00C7616C">
        <w:rPr>
          <w:rFonts w:ascii="標楷體" w:eastAsia="標楷體" w:hAnsi="標楷體" w:hint="eastAsia"/>
          <w:sz w:val="28"/>
          <w:szCs w:val="28"/>
        </w:rPr>
        <w:t>2.不同用途的</w:t>
      </w:r>
      <w:r w:rsidR="00C86FFB">
        <w:rPr>
          <w:rFonts w:ascii="標楷體" w:eastAsia="標楷體" w:hAnsi="標楷體" w:hint="eastAsia"/>
          <w:sz w:val="28"/>
          <w:szCs w:val="28"/>
        </w:rPr>
        <w:t>授權金</w:t>
      </w:r>
      <w:bookmarkEnd w:id="27"/>
    </w:p>
    <w:p w:rsidR="00794C32" w:rsidRDefault="00794C32" w:rsidP="00E353F0">
      <w:pPr>
        <w:ind w:firstLineChars="200" w:firstLine="560"/>
        <w:rPr>
          <w:rFonts w:ascii="標楷體" w:eastAsia="標楷體" w:hAnsi="標楷體"/>
          <w:sz w:val="28"/>
          <w:szCs w:val="28"/>
        </w:rPr>
      </w:pPr>
      <w:proofErr w:type="gramStart"/>
      <w:r w:rsidRPr="00C7616C">
        <w:rPr>
          <w:rFonts w:ascii="標楷體" w:eastAsia="標楷體" w:hAnsi="標楷體" w:hint="eastAsia"/>
          <w:sz w:val="28"/>
          <w:szCs w:val="28"/>
        </w:rPr>
        <w:t>在物聯網</w:t>
      </w:r>
      <w:proofErr w:type="gramEnd"/>
      <w:r w:rsidRPr="00C7616C">
        <w:rPr>
          <w:rFonts w:ascii="標楷體" w:eastAsia="標楷體" w:hAnsi="標楷體" w:hint="eastAsia"/>
          <w:sz w:val="28"/>
          <w:szCs w:val="28"/>
        </w:rPr>
        <w:t>時代，</w:t>
      </w:r>
      <w:r w:rsidR="002C46A3">
        <w:rPr>
          <w:rFonts w:ascii="標楷體" w:eastAsia="標楷體" w:hAnsi="標楷體" w:hint="eastAsia"/>
          <w:sz w:val="28"/>
          <w:szCs w:val="28"/>
        </w:rPr>
        <w:t>各個行業都</w:t>
      </w:r>
      <w:r w:rsidR="007A758A" w:rsidRPr="007A758A">
        <w:rPr>
          <w:rFonts w:ascii="標楷體" w:eastAsia="標楷體" w:hAnsi="標楷體" w:hint="eastAsia"/>
          <w:sz w:val="28"/>
          <w:szCs w:val="28"/>
        </w:rPr>
        <w:t>在使用資訊和通信技術，因此有些</w:t>
      </w:r>
      <w:r w:rsidR="00234326">
        <w:rPr>
          <w:rFonts w:ascii="標楷體" w:eastAsia="標楷體" w:hAnsi="標楷體" w:hint="eastAsia"/>
          <w:sz w:val="28"/>
          <w:szCs w:val="28"/>
        </w:rPr>
        <w:t>專利權人</w:t>
      </w:r>
      <w:r w:rsidR="002C46A3">
        <w:rPr>
          <w:rFonts w:ascii="標楷體" w:eastAsia="標楷體" w:hAnsi="標楷體" w:hint="eastAsia"/>
          <w:sz w:val="28"/>
          <w:szCs w:val="28"/>
        </w:rPr>
        <w:t>會</w:t>
      </w:r>
      <w:r w:rsidR="007A758A" w:rsidRPr="007A758A">
        <w:rPr>
          <w:rFonts w:ascii="標楷體" w:eastAsia="標楷體" w:hAnsi="標楷體" w:hint="eastAsia"/>
          <w:sz w:val="28"/>
          <w:szCs w:val="28"/>
        </w:rPr>
        <w:t>根據終端產品中同一標準技術的特定用途而爭論不同的使用費率和金額。</w:t>
      </w:r>
    </w:p>
    <w:p w:rsidR="007A758A" w:rsidRDefault="007A758A" w:rsidP="007A758A">
      <w:pPr>
        <w:ind w:firstLineChars="200" w:firstLine="560"/>
        <w:rPr>
          <w:rFonts w:ascii="標楷體" w:eastAsia="標楷體" w:hAnsi="標楷體"/>
          <w:sz w:val="28"/>
          <w:szCs w:val="28"/>
        </w:rPr>
      </w:pPr>
      <w:r w:rsidRPr="007A758A">
        <w:rPr>
          <w:rFonts w:ascii="標楷體" w:eastAsia="標楷體" w:hAnsi="標楷體" w:hint="eastAsia"/>
          <w:sz w:val="28"/>
          <w:szCs w:val="28"/>
        </w:rPr>
        <w:lastRenderedPageBreak/>
        <w:t>具體而言，在資訊和通信技術領域，有些意見認為</w:t>
      </w:r>
      <w:r w:rsidR="00234326">
        <w:rPr>
          <w:rFonts w:ascii="標楷體" w:eastAsia="標楷體" w:hAnsi="標楷體" w:hint="eastAsia"/>
          <w:sz w:val="28"/>
          <w:szCs w:val="28"/>
        </w:rPr>
        <w:t>專利權人</w:t>
      </w:r>
      <w:r w:rsidRPr="007A758A">
        <w:rPr>
          <w:rFonts w:ascii="標楷體" w:eastAsia="標楷體" w:hAnsi="標楷體" w:hint="eastAsia"/>
          <w:sz w:val="28"/>
          <w:szCs w:val="28"/>
        </w:rPr>
        <w:t>對於同樣的標準技術，充分利用該技術功能的產品（例如，高速，高容量，低延遲）以及僅使用該技術的一些功能的產品適用不同授權金的方式並非是歧視。</w:t>
      </w:r>
    </w:p>
    <w:p w:rsidR="007A758A" w:rsidRDefault="007A758A" w:rsidP="007A758A">
      <w:pPr>
        <w:ind w:firstLineChars="200" w:firstLine="560"/>
        <w:rPr>
          <w:rFonts w:ascii="標楷體" w:eastAsia="標楷體" w:hAnsi="標楷體"/>
          <w:sz w:val="28"/>
          <w:szCs w:val="28"/>
        </w:rPr>
      </w:pPr>
      <w:r w:rsidRPr="007A758A">
        <w:rPr>
          <w:rFonts w:ascii="標楷體" w:eastAsia="標楷體" w:hAnsi="標楷體" w:hint="eastAsia"/>
          <w:sz w:val="28"/>
          <w:szCs w:val="28"/>
        </w:rPr>
        <w:t>另一方面，一些實施人認為，不管用何種手段使用標準技術或使用標準技術到何種程度，相同的標準技術應該適用於相同的使用費率和金額。</w:t>
      </w:r>
    </w:p>
    <w:p w:rsidR="007A758A" w:rsidRDefault="007A758A" w:rsidP="007A758A">
      <w:pPr>
        <w:ind w:firstLineChars="200" w:firstLine="560"/>
        <w:rPr>
          <w:rFonts w:ascii="標楷體" w:eastAsia="標楷體" w:hAnsi="標楷體"/>
          <w:sz w:val="28"/>
          <w:szCs w:val="28"/>
        </w:rPr>
      </w:pPr>
      <w:r w:rsidRPr="007A758A">
        <w:rPr>
          <w:rFonts w:ascii="標楷體" w:eastAsia="標楷體" w:hAnsi="標楷體" w:hint="eastAsia"/>
          <w:sz w:val="28"/>
          <w:szCs w:val="28"/>
        </w:rPr>
        <w:t>具體而言，他們認為若根據技術的使用方式而允許不同的費率和金額，可能會導致下游發明人創造的價值被分配給</w:t>
      </w:r>
      <w:r w:rsidR="00234326">
        <w:rPr>
          <w:rFonts w:ascii="標楷體" w:eastAsia="標楷體" w:hAnsi="標楷體" w:hint="eastAsia"/>
          <w:sz w:val="28"/>
          <w:szCs w:val="28"/>
        </w:rPr>
        <w:t>專利權人</w:t>
      </w:r>
      <w:r w:rsidRPr="007A758A">
        <w:rPr>
          <w:rFonts w:ascii="標楷體" w:eastAsia="標楷體" w:hAnsi="標楷體" w:hint="eastAsia"/>
          <w:sz w:val="28"/>
          <w:szCs w:val="28"/>
        </w:rPr>
        <w:t>，這與“事前（ex ante）”原則背道而馳。</w:t>
      </w:r>
    </w:p>
    <w:p w:rsidR="007A758A" w:rsidRPr="00C7616C" w:rsidRDefault="007A758A" w:rsidP="007A758A">
      <w:pPr>
        <w:ind w:firstLineChars="200" w:firstLine="560"/>
        <w:rPr>
          <w:rFonts w:ascii="標楷體" w:eastAsia="標楷體" w:hAnsi="標楷體"/>
          <w:sz w:val="28"/>
          <w:szCs w:val="28"/>
        </w:rPr>
      </w:pPr>
      <w:proofErr w:type="gramStart"/>
      <w:r w:rsidRPr="007A758A">
        <w:rPr>
          <w:rFonts w:ascii="標楷體" w:eastAsia="標楷體" w:hAnsi="標楷體" w:hint="eastAsia"/>
          <w:sz w:val="28"/>
          <w:szCs w:val="28"/>
        </w:rPr>
        <w:t>此外，</w:t>
      </w:r>
      <w:proofErr w:type="gramEnd"/>
      <w:r w:rsidRPr="007A758A">
        <w:rPr>
          <w:rFonts w:ascii="標楷體" w:eastAsia="標楷體" w:hAnsi="標楷體" w:hint="eastAsia"/>
          <w:sz w:val="28"/>
          <w:szCs w:val="28"/>
        </w:rPr>
        <w:t>有一種觀點認為在供應商基於SSPPU獲得</w:t>
      </w:r>
      <w:r w:rsidR="00234326">
        <w:rPr>
          <w:rFonts w:ascii="標楷體" w:eastAsia="標楷體" w:hAnsi="標楷體" w:hint="eastAsia"/>
          <w:sz w:val="28"/>
          <w:szCs w:val="28"/>
        </w:rPr>
        <w:t>授權</w:t>
      </w:r>
      <w:r w:rsidRPr="007A758A">
        <w:rPr>
          <w:rFonts w:ascii="標楷體" w:eastAsia="標楷體" w:hAnsi="標楷體" w:hint="eastAsia"/>
          <w:sz w:val="28"/>
          <w:szCs w:val="28"/>
        </w:rPr>
        <w:t>的情況下，由於供應商組件的應用</w:t>
      </w:r>
      <w:r w:rsidR="002C46A3">
        <w:rPr>
          <w:rFonts w:ascii="標楷體" w:eastAsia="標楷體" w:hAnsi="標楷體" w:hint="eastAsia"/>
          <w:sz w:val="28"/>
          <w:szCs w:val="28"/>
        </w:rPr>
        <w:t>並</w:t>
      </w:r>
      <w:r w:rsidRPr="007A758A">
        <w:rPr>
          <w:rFonts w:ascii="標楷體" w:eastAsia="標楷體" w:hAnsi="標楷體" w:hint="eastAsia"/>
          <w:sz w:val="28"/>
          <w:szCs w:val="28"/>
        </w:rPr>
        <w:t>不明</w:t>
      </w:r>
      <w:r w:rsidR="002C46A3">
        <w:rPr>
          <w:rFonts w:ascii="標楷體" w:eastAsia="標楷體" w:hAnsi="標楷體" w:hint="eastAsia"/>
          <w:sz w:val="28"/>
          <w:szCs w:val="28"/>
        </w:rPr>
        <w:t>確</w:t>
      </w:r>
      <w:r w:rsidRPr="007A758A">
        <w:rPr>
          <w:rFonts w:ascii="標楷體" w:eastAsia="標楷體" w:hAnsi="標楷體" w:hint="eastAsia"/>
          <w:sz w:val="28"/>
          <w:szCs w:val="28"/>
        </w:rPr>
        <w:t>，所以很難根據最終的產品而適用不同的權利金。</w:t>
      </w:r>
    </w:p>
    <w:p w:rsidR="00794C32" w:rsidRPr="00C7616C" w:rsidRDefault="00794C32" w:rsidP="00B76F0D">
      <w:pPr>
        <w:pStyle w:val="2"/>
        <w:rPr>
          <w:rFonts w:ascii="標楷體" w:eastAsia="標楷體" w:hAnsi="標楷體"/>
          <w:sz w:val="28"/>
          <w:szCs w:val="28"/>
        </w:rPr>
      </w:pPr>
      <w:bookmarkStart w:id="28" w:name="_Toc522712236"/>
      <w:r w:rsidRPr="00C7616C">
        <w:rPr>
          <w:rFonts w:ascii="標楷體" w:eastAsia="標楷體" w:hAnsi="標楷體" w:hint="eastAsia"/>
          <w:sz w:val="28"/>
          <w:szCs w:val="28"/>
        </w:rPr>
        <w:t>C.其他</w:t>
      </w:r>
      <w:bookmarkEnd w:id="28"/>
    </w:p>
    <w:p w:rsidR="00794C32" w:rsidRPr="00C7616C" w:rsidRDefault="00794C32" w:rsidP="00D724C5">
      <w:pPr>
        <w:rPr>
          <w:rFonts w:ascii="標楷體" w:eastAsia="標楷體" w:hAnsi="標楷體"/>
          <w:sz w:val="28"/>
          <w:szCs w:val="28"/>
        </w:rPr>
      </w:pPr>
      <w:r w:rsidRPr="00C7616C">
        <w:rPr>
          <w:rFonts w:ascii="標楷體" w:eastAsia="標楷體" w:hAnsi="標楷體" w:hint="eastAsia"/>
          <w:sz w:val="28"/>
          <w:szCs w:val="28"/>
        </w:rPr>
        <w:t xml:space="preserve">    有幾種支付</w:t>
      </w:r>
      <w:r w:rsidR="00C86FFB">
        <w:rPr>
          <w:rFonts w:ascii="標楷體" w:eastAsia="標楷體" w:hAnsi="標楷體" w:hint="eastAsia"/>
          <w:sz w:val="28"/>
          <w:szCs w:val="28"/>
        </w:rPr>
        <w:t>授權金</w:t>
      </w:r>
      <w:r w:rsidR="002C46A3">
        <w:rPr>
          <w:rFonts w:ascii="標楷體" w:eastAsia="標楷體" w:hAnsi="標楷體" w:hint="eastAsia"/>
          <w:sz w:val="28"/>
          <w:szCs w:val="28"/>
        </w:rPr>
        <w:t>的方法，</w:t>
      </w:r>
      <w:r w:rsidRPr="00C7616C">
        <w:rPr>
          <w:rFonts w:ascii="標楷體" w:eastAsia="標楷體" w:hAnsi="標楷體" w:hint="eastAsia"/>
          <w:sz w:val="28"/>
          <w:szCs w:val="28"/>
        </w:rPr>
        <w:t>根據情況而選擇不同的方法。</w:t>
      </w:r>
    </w:p>
    <w:p w:rsidR="00794C32" w:rsidRPr="00C7616C" w:rsidRDefault="00794C32" w:rsidP="00B76F0D">
      <w:pPr>
        <w:pStyle w:val="3"/>
        <w:rPr>
          <w:rFonts w:ascii="標楷體" w:eastAsia="標楷體" w:hAnsi="標楷體"/>
          <w:sz w:val="28"/>
          <w:szCs w:val="28"/>
        </w:rPr>
      </w:pPr>
      <w:bookmarkStart w:id="29" w:name="_Toc522712237"/>
      <w:r w:rsidRPr="00C7616C">
        <w:rPr>
          <w:rFonts w:ascii="標楷體" w:eastAsia="標楷體" w:hAnsi="標楷體" w:hint="eastAsia"/>
          <w:sz w:val="28"/>
          <w:szCs w:val="28"/>
        </w:rPr>
        <w:lastRenderedPageBreak/>
        <w:t>1.固定利率和固定金額</w:t>
      </w:r>
      <w:bookmarkEnd w:id="29"/>
    </w:p>
    <w:p w:rsidR="00960322" w:rsidRDefault="00794C3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Pr="00C7616C">
        <w:rPr>
          <w:rFonts w:ascii="標楷體" w:eastAsia="標楷體" w:hAnsi="標楷體"/>
          <w:sz w:val="28"/>
          <w:szCs w:val="28"/>
        </w:rPr>
        <w:t>有固定利率</w:t>
      </w:r>
      <w:r w:rsidR="00C86FFB">
        <w:rPr>
          <w:rFonts w:ascii="標楷體" w:eastAsia="標楷體" w:hAnsi="標楷體"/>
          <w:sz w:val="28"/>
          <w:szCs w:val="28"/>
        </w:rPr>
        <w:t>授權金</w:t>
      </w:r>
      <w:r w:rsidRPr="00C7616C">
        <w:rPr>
          <w:rFonts w:ascii="標楷體" w:eastAsia="標楷體" w:hAnsi="標楷體"/>
          <w:sz w:val="28"/>
          <w:szCs w:val="28"/>
        </w:rPr>
        <w:t>和固定金額</w:t>
      </w:r>
      <w:r w:rsidR="00C86FFB">
        <w:rPr>
          <w:rFonts w:ascii="標楷體" w:eastAsia="標楷體" w:hAnsi="標楷體"/>
          <w:sz w:val="28"/>
          <w:szCs w:val="28"/>
        </w:rPr>
        <w:t>授權金</w:t>
      </w:r>
      <w:r w:rsidR="002C46A3">
        <w:rPr>
          <w:rFonts w:ascii="標楷體" w:eastAsia="標楷體" w:hAnsi="標楷體" w:hint="eastAsia"/>
          <w:sz w:val="28"/>
          <w:szCs w:val="28"/>
        </w:rPr>
        <w:t>，</w:t>
      </w:r>
      <w:r w:rsidRPr="00C7616C">
        <w:rPr>
          <w:rFonts w:ascii="標楷體" w:eastAsia="標楷體" w:hAnsi="標楷體"/>
          <w:sz w:val="28"/>
          <w:szCs w:val="28"/>
        </w:rPr>
        <w:t>固定利率係以產品</w:t>
      </w:r>
      <w:r w:rsidR="00960322">
        <w:rPr>
          <w:rFonts w:ascii="標楷體" w:eastAsia="標楷體" w:hAnsi="標楷體" w:hint="eastAsia"/>
          <w:sz w:val="28"/>
          <w:szCs w:val="28"/>
        </w:rPr>
        <w:t>整體</w:t>
      </w:r>
      <w:r w:rsidRPr="00C7616C">
        <w:rPr>
          <w:rFonts w:ascii="標楷體" w:eastAsia="標楷體" w:hAnsi="標楷體"/>
          <w:sz w:val="28"/>
          <w:szCs w:val="28"/>
        </w:rPr>
        <w:t>價格和零件價格之比率作決定。當價格因市場情況波動時，</w:t>
      </w:r>
      <w:r w:rsidR="00C8178D">
        <w:rPr>
          <w:rFonts w:ascii="標楷體" w:eastAsia="標楷體" w:hAnsi="標楷體"/>
          <w:sz w:val="28"/>
          <w:szCs w:val="28"/>
        </w:rPr>
        <w:t>實施人</w:t>
      </w:r>
      <w:r w:rsidR="00D95849">
        <w:rPr>
          <w:rFonts w:ascii="標楷體" w:eastAsia="標楷體" w:hAnsi="標楷體"/>
          <w:sz w:val="28"/>
          <w:szCs w:val="28"/>
        </w:rPr>
        <w:t>必須隨時</w:t>
      </w:r>
      <w:r w:rsidR="00D95849">
        <w:rPr>
          <w:rFonts w:ascii="標楷體" w:eastAsia="標楷體" w:hAnsi="標楷體" w:hint="eastAsia"/>
          <w:sz w:val="28"/>
          <w:szCs w:val="28"/>
        </w:rPr>
        <w:t>掌握</w:t>
      </w:r>
      <w:r w:rsidRPr="00C7616C">
        <w:rPr>
          <w:rFonts w:ascii="標楷體" w:eastAsia="標楷體" w:hAnsi="標楷體"/>
          <w:sz w:val="28"/>
          <w:szCs w:val="28"/>
        </w:rPr>
        <w:t>產品的價格</w:t>
      </w:r>
      <w:r w:rsidR="00960322">
        <w:rPr>
          <w:rFonts w:ascii="標楷體" w:eastAsia="標楷體" w:hAnsi="標楷體" w:hint="eastAsia"/>
          <w:sz w:val="28"/>
          <w:szCs w:val="28"/>
        </w:rPr>
        <w:t>因而伴隨而來煩雜的手續</w:t>
      </w:r>
      <w:r w:rsidRPr="00C7616C">
        <w:rPr>
          <w:rFonts w:ascii="標楷體" w:eastAsia="標楷體" w:hAnsi="標楷體"/>
          <w:sz w:val="28"/>
          <w:szCs w:val="28"/>
        </w:rPr>
        <w:t>。</w:t>
      </w:r>
    </w:p>
    <w:p w:rsidR="00794C32" w:rsidRDefault="00960322" w:rsidP="00D724C5">
      <w:pPr>
        <w:rPr>
          <w:rFonts w:ascii="標楷體" w:eastAsia="標楷體" w:hAnsi="標楷體"/>
          <w:sz w:val="28"/>
          <w:szCs w:val="28"/>
        </w:rPr>
      </w:pPr>
      <w:r>
        <w:rPr>
          <w:rFonts w:ascii="標楷體" w:eastAsia="標楷體" w:hAnsi="標楷體" w:hint="eastAsia"/>
          <w:sz w:val="28"/>
          <w:szCs w:val="28"/>
        </w:rPr>
        <w:t xml:space="preserve">    </w:t>
      </w:r>
      <w:r w:rsidR="00794C32" w:rsidRPr="00C7616C">
        <w:rPr>
          <w:rFonts w:ascii="標楷體" w:eastAsia="標楷體" w:hAnsi="標楷體"/>
          <w:sz w:val="28"/>
          <w:szCs w:val="28"/>
        </w:rPr>
        <w:t>為了減少這種複雜性，實際上可以使用不考慮產品價格波動而決定</w:t>
      </w:r>
      <w:r w:rsidR="00DE2D4F" w:rsidRPr="00DE2D4F">
        <w:rPr>
          <w:rFonts w:ascii="標楷體" w:eastAsia="標楷體" w:hAnsi="標楷體" w:hint="eastAsia"/>
          <w:sz w:val="28"/>
          <w:szCs w:val="28"/>
        </w:rPr>
        <w:t>每單位</w:t>
      </w:r>
      <w:r w:rsidR="00794C32" w:rsidRPr="00C7616C">
        <w:rPr>
          <w:rFonts w:ascii="標楷體" w:eastAsia="標楷體" w:hAnsi="標楷體"/>
          <w:sz w:val="28"/>
          <w:szCs w:val="28"/>
        </w:rPr>
        <w:t>固定金額</w:t>
      </w:r>
      <w:r w:rsidR="00C86FFB">
        <w:rPr>
          <w:rFonts w:ascii="標楷體" w:eastAsia="標楷體" w:hAnsi="標楷體"/>
          <w:sz w:val="28"/>
          <w:szCs w:val="28"/>
        </w:rPr>
        <w:t>授權金</w:t>
      </w:r>
      <w:r w:rsidR="00794C32" w:rsidRPr="00C7616C">
        <w:rPr>
          <w:rFonts w:ascii="標楷體" w:eastAsia="標楷體" w:hAnsi="標楷體"/>
          <w:sz w:val="28"/>
          <w:szCs w:val="28"/>
        </w:rPr>
        <w:t>的方法。儘管在這種情況下收取</w:t>
      </w:r>
      <w:r w:rsidR="00C86FFB">
        <w:rPr>
          <w:rFonts w:ascii="標楷體" w:eastAsia="標楷體" w:hAnsi="標楷體"/>
          <w:sz w:val="28"/>
          <w:szCs w:val="28"/>
        </w:rPr>
        <w:t>授權金</w:t>
      </w:r>
      <w:r w:rsidR="00D95849">
        <w:rPr>
          <w:rFonts w:ascii="標楷體" w:eastAsia="標楷體" w:hAnsi="標楷體"/>
          <w:sz w:val="28"/>
          <w:szCs w:val="28"/>
        </w:rPr>
        <w:t>相對簡單，但隨著時間的</w:t>
      </w:r>
      <w:r w:rsidR="00D95849">
        <w:rPr>
          <w:rFonts w:ascii="標楷體" w:eastAsia="標楷體" w:hAnsi="標楷體" w:hint="eastAsia"/>
          <w:sz w:val="28"/>
          <w:szCs w:val="28"/>
        </w:rPr>
        <w:t>進展</w:t>
      </w:r>
      <w:r w:rsidR="00D95849">
        <w:rPr>
          <w:rFonts w:ascii="標楷體" w:eastAsia="標楷體" w:hAnsi="標楷體"/>
          <w:sz w:val="28"/>
          <w:szCs w:val="28"/>
        </w:rPr>
        <w:t>，當</w:t>
      </w:r>
      <w:r w:rsidR="00794C32" w:rsidRPr="00C7616C">
        <w:rPr>
          <w:rFonts w:ascii="標楷體" w:eastAsia="標楷體" w:hAnsi="標楷體"/>
          <w:sz w:val="28"/>
          <w:szCs w:val="28"/>
        </w:rPr>
        <w:t>產品的價格逐漸</w:t>
      </w:r>
      <w:r w:rsidR="00DE2D4F" w:rsidRPr="00DE2D4F">
        <w:rPr>
          <w:rFonts w:ascii="標楷體" w:eastAsia="標楷體" w:hAnsi="標楷體" w:hint="eastAsia"/>
          <w:sz w:val="28"/>
          <w:szCs w:val="28"/>
        </w:rPr>
        <w:t>隨時間而變化</w:t>
      </w:r>
      <w:r w:rsidR="00D95849">
        <w:rPr>
          <w:rFonts w:ascii="標楷體" w:eastAsia="標楷體" w:hAnsi="標楷體" w:hint="eastAsia"/>
          <w:sz w:val="28"/>
          <w:szCs w:val="28"/>
        </w:rPr>
        <w:t>時</w:t>
      </w:r>
      <w:r w:rsidR="00794C32" w:rsidRPr="00C7616C">
        <w:rPr>
          <w:rFonts w:ascii="標楷體" w:eastAsia="標楷體" w:hAnsi="標楷體"/>
          <w:sz w:val="28"/>
          <w:szCs w:val="28"/>
        </w:rPr>
        <w:t>，</w:t>
      </w:r>
      <w:r>
        <w:rPr>
          <w:rFonts w:ascii="標楷體" w:eastAsia="標楷體" w:hAnsi="標楷體" w:hint="eastAsia"/>
          <w:sz w:val="28"/>
          <w:szCs w:val="28"/>
        </w:rPr>
        <w:t>相對產品價格的授權金，對</w:t>
      </w:r>
      <w:r w:rsidR="00C8178D">
        <w:rPr>
          <w:rFonts w:ascii="標楷體" w:eastAsia="標楷體" w:hAnsi="標楷體"/>
          <w:sz w:val="28"/>
          <w:szCs w:val="28"/>
        </w:rPr>
        <w:t>實施人</w:t>
      </w:r>
      <w:r>
        <w:rPr>
          <w:rFonts w:ascii="標楷體" w:eastAsia="標楷體" w:hAnsi="標楷體" w:hint="eastAsia"/>
          <w:sz w:val="28"/>
          <w:szCs w:val="28"/>
        </w:rPr>
        <w:t>而言</w:t>
      </w:r>
      <w:r w:rsidR="00794C32" w:rsidRPr="00C7616C">
        <w:rPr>
          <w:rFonts w:ascii="標楷體" w:eastAsia="標楷體" w:hAnsi="標楷體"/>
          <w:sz w:val="28"/>
          <w:szCs w:val="28"/>
        </w:rPr>
        <w:t>可能會變得過高</w:t>
      </w:r>
      <w:r w:rsidR="00DE2D4F" w:rsidRPr="00DE2D4F">
        <w:rPr>
          <w:rFonts w:ascii="標楷體" w:eastAsia="標楷體" w:hAnsi="標楷體" w:hint="eastAsia"/>
          <w:sz w:val="28"/>
          <w:szCs w:val="28"/>
        </w:rPr>
        <w:t>或過低</w:t>
      </w:r>
      <w:r w:rsidR="00794C32" w:rsidRPr="00C7616C">
        <w:rPr>
          <w:rFonts w:ascii="標楷體" w:eastAsia="標楷體" w:hAnsi="標楷體"/>
          <w:sz w:val="28"/>
          <w:szCs w:val="28"/>
        </w:rPr>
        <w:t>。</w:t>
      </w:r>
    </w:p>
    <w:p w:rsidR="00D95849" w:rsidRPr="00D95849" w:rsidRDefault="00D95849" w:rsidP="00D724C5">
      <w:pPr>
        <w:rPr>
          <w:rFonts w:ascii="標楷體" w:eastAsia="標楷體" w:hAnsi="標楷體"/>
          <w:sz w:val="28"/>
          <w:szCs w:val="28"/>
        </w:rPr>
      </w:pPr>
    </w:p>
    <w:p w:rsidR="00794C32" w:rsidRPr="00C7616C" w:rsidRDefault="00794C32" w:rsidP="00B76F0D">
      <w:pPr>
        <w:pStyle w:val="3"/>
        <w:rPr>
          <w:rFonts w:ascii="標楷體" w:eastAsia="標楷體" w:hAnsi="標楷體"/>
          <w:sz w:val="28"/>
          <w:szCs w:val="28"/>
        </w:rPr>
      </w:pPr>
      <w:bookmarkStart w:id="30" w:name="_Toc522712238"/>
      <w:r w:rsidRPr="00C7616C">
        <w:rPr>
          <w:rFonts w:ascii="標楷體" w:eastAsia="標楷體" w:hAnsi="標楷體" w:hint="eastAsia"/>
          <w:sz w:val="28"/>
          <w:szCs w:val="28"/>
        </w:rPr>
        <w:t>2.</w:t>
      </w:r>
      <w:r w:rsidR="00E918EE">
        <w:rPr>
          <w:rFonts w:ascii="標楷體" w:eastAsia="標楷體" w:hAnsi="標楷體" w:hint="eastAsia"/>
          <w:sz w:val="28"/>
          <w:szCs w:val="28"/>
        </w:rPr>
        <w:t>總額型權利金</w:t>
      </w:r>
      <w:r w:rsidRPr="00C7616C">
        <w:rPr>
          <w:rFonts w:ascii="標楷體" w:eastAsia="標楷體" w:hAnsi="標楷體" w:hint="eastAsia"/>
          <w:sz w:val="28"/>
          <w:szCs w:val="28"/>
        </w:rPr>
        <w:t>和</w:t>
      </w:r>
      <w:r w:rsidR="003A7736">
        <w:rPr>
          <w:rFonts w:ascii="標楷體" w:eastAsia="標楷體" w:hAnsi="標楷體"/>
          <w:sz w:val="28"/>
          <w:szCs w:val="28"/>
        </w:rPr>
        <w:t>浮動</w:t>
      </w:r>
      <w:r w:rsidR="00E918EE" w:rsidRPr="00E918EE">
        <w:rPr>
          <w:rFonts w:ascii="標楷體" w:eastAsia="標楷體" w:hAnsi="標楷體" w:hint="eastAsia"/>
          <w:sz w:val="28"/>
          <w:szCs w:val="28"/>
        </w:rPr>
        <w:t>型權利金</w:t>
      </w:r>
      <w:bookmarkEnd w:id="30"/>
    </w:p>
    <w:p w:rsidR="00E50B17" w:rsidRDefault="00794C32" w:rsidP="00D724C5">
      <w:pPr>
        <w:rPr>
          <w:rFonts w:ascii="標楷體" w:eastAsia="標楷體" w:hAnsi="標楷體"/>
          <w:sz w:val="28"/>
          <w:szCs w:val="28"/>
        </w:rPr>
      </w:pPr>
      <w:r w:rsidRPr="00C7616C">
        <w:rPr>
          <w:rFonts w:ascii="標楷體" w:eastAsia="標楷體" w:hAnsi="標楷體" w:hint="eastAsia"/>
          <w:sz w:val="28"/>
          <w:szCs w:val="28"/>
        </w:rPr>
        <w:t xml:space="preserve">    </w:t>
      </w:r>
      <w:r w:rsidR="00D95849">
        <w:rPr>
          <w:rFonts w:ascii="標楷體" w:eastAsia="標楷體" w:hAnsi="標楷體" w:hint="eastAsia"/>
          <w:sz w:val="28"/>
          <w:szCs w:val="28"/>
        </w:rPr>
        <w:t>授權金的支付方式有</w:t>
      </w:r>
      <w:r w:rsidR="00E918EE" w:rsidRPr="00E918EE">
        <w:rPr>
          <w:rFonts w:ascii="標楷體" w:eastAsia="標楷體" w:hAnsi="標楷體" w:hint="eastAsia"/>
          <w:sz w:val="28"/>
          <w:szCs w:val="28"/>
        </w:rPr>
        <w:t>總額型權利金</w:t>
      </w:r>
      <w:r w:rsidR="00D95849" w:rsidRPr="00D95849">
        <w:rPr>
          <w:rFonts w:ascii="標楷體" w:eastAsia="標楷體" w:hAnsi="標楷體" w:hint="eastAsia"/>
          <w:sz w:val="28"/>
          <w:szCs w:val="28"/>
        </w:rPr>
        <w:t>支付</w:t>
      </w:r>
      <w:r w:rsidR="00BB416D">
        <w:rPr>
          <w:rFonts w:ascii="標楷體" w:eastAsia="標楷體" w:hAnsi="標楷體"/>
          <w:sz w:val="28"/>
          <w:szCs w:val="28"/>
        </w:rPr>
        <w:t>和浮動</w:t>
      </w:r>
      <w:r w:rsidR="00E918EE">
        <w:rPr>
          <w:rFonts w:ascii="標楷體" w:eastAsia="標楷體" w:hAnsi="標楷體" w:hint="eastAsia"/>
          <w:sz w:val="28"/>
          <w:szCs w:val="28"/>
        </w:rPr>
        <w:t>型</w:t>
      </w:r>
      <w:r w:rsidR="00C86FFB">
        <w:rPr>
          <w:rFonts w:ascii="標楷體" w:eastAsia="標楷體" w:hAnsi="標楷體"/>
          <w:sz w:val="28"/>
          <w:szCs w:val="28"/>
        </w:rPr>
        <w:t>權</w:t>
      </w:r>
      <w:r w:rsidR="00E918EE">
        <w:rPr>
          <w:rFonts w:ascii="標楷體" w:eastAsia="標楷體" w:hAnsi="標楷體" w:hint="eastAsia"/>
          <w:sz w:val="28"/>
          <w:szCs w:val="28"/>
        </w:rPr>
        <w:t>利</w:t>
      </w:r>
      <w:r w:rsidR="00C86FFB">
        <w:rPr>
          <w:rFonts w:ascii="標楷體" w:eastAsia="標楷體" w:hAnsi="標楷體"/>
          <w:sz w:val="28"/>
          <w:szCs w:val="28"/>
        </w:rPr>
        <w:t>金</w:t>
      </w:r>
      <w:r w:rsidR="00D95849" w:rsidRPr="00D95849">
        <w:rPr>
          <w:rFonts w:ascii="標楷體" w:eastAsia="標楷體" w:hAnsi="標楷體" w:hint="eastAsia"/>
          <w:sz w:val="28"/>
          <w:szCs w:val="28"/>
        </w:rPr>
        <w:t>支付</w:t>
      </w:r>
      <w:r w:rsidR="005724F1">
        <w:rPr>
          <w:rStyle w:val="a6"/>
          <w:rFonts w:ascii="標楷體" w:eastAsia="標楷體" w:hAnsi="標楷體"/>
          <w:sz w:val="28"/>
          <w:szCs w:val="28"/>
        </w:rPr>
        <w:footnoteReference w:id="87"/>
      </w:r>
      <w:r w:rsidR="00871A48">
        <w:rPr>
          <w:rFonts w:ascii="標楷體" w:eastAsia="標楷體" w:hAnsi="標楷體"/>
          <w:sz w:val="28"/>
          <w:szCs w:val="28"/>
        </w:rPr>
        <w:t>。</w:t>
      </w:r>
    </w:p>
    <w:p w:rsidR="00794C32" w:rsidRDefault="00E50B17" w:rsidP="00D724C5">
      <w:pPr>
        <w:rPr>
          <w:rFonts w:ascii="標楷體" w:eastAsia="標楷體" w:hAnsi="標楷體"/>
          <w:sz w:val="28"/>
          <w:szCs w:val="28"/>
        </w:rPr>
      </w:pPr>
      <w:r>
        <w:rPr>
          <w:rFonts w:ascii="標楷體" w:eastAsia="標楷體" w:hAnsi="標楷體" w:hint="eastAsia"/>
          <w:sz w:val="28"/>
          <w:szCs w:val="28"/>
        </w:rPr>
        <w:t xml:space="preserve">    </w:t>
      </w:r>
      <w:r w:rsidR="00871A48">
        <w:rPr>
          <w:rFonts w:ascii="標楷體" w:eastAsia="標楷體" w:hAnsi="標楷體"/>
          <w:sz w:val="28"/>
          <w:szCs w:val="28"/>
        </w:rPr>
        <w:t>對於</w:t>
      </w:r>
      <w:r w:rsidR="00E918EE" w:rsidRPr="00E918EE">
        <w:rPr>
          <w:rFonts w:ascii="標楷體" w:eastAsia="標楷體" w:hAnsi="標楷體" w:hint="eastAsia"/>
          <w:sz w:val="28"/>
          <w:szCs w:val="28"/>
        </w:rPr>
        <w:t>總額型權利金</w:t>
      </w:r>
      <w:r w:rsidR="00871A48">
        <w:rPr>
          <w:rFonts w:ascii="標楷體" w:eastAsia="標楷體" w:hAnsi="標楷體"/>
          <w:sz w:val="28"/>
          <w:szCs w:val="28"/>
        </w:rPr>
        <w:t>，</w:t>
      </w:r>
      <w:r w:rsidR="00DE2D4F" w:rsidRPr="00DE2D4F">
        <w:rPr>
          <w:rFonts w:ascii="標楷體" w:eastAsia="標楷體" w:hAnsi="標楷體" w:hint="eastAsia"/>
          <w:sz w:val="28"/>
          <w:szCs w:val="28"/>
        </w:rPr>
        <w:t>其有</w:t>
      </w:r>
      <w:r w:rsidR="00871A48">
        <w:rPr>
          <w:rFonts w:ascii="標楷體" w:eastAsia="標楷體" w:hAnsi="標楷體"/>
          <w:sz w:val="28"/>
          <w:szCs w:val="28"/>
        </w:rPr>
        <w:t>能夠避免不支付</w:t>
      </w:r>
      <w:r w:rsidR="00871A48">
        <w:rPr>
          <w:rFonts w:ascii="標楷體" w:eastAsia="標楷體" w:hAnsi="標楷體" w:hint="eastAsia"/>
          <w:sz w:val="28"/>
          <w:szCs w:val="28"/>
        </w:rPr>
        <w:t>授權金</w:t>
      </w:r>
      <w:r w:rsidR="00794C32" w:rsidRPr="00C7616C">
        <w:rPr>
          <w:rFonts w:ascii="標楷體" w:eastAsia="標楷體" w:hAnsi="標楷體"/>
          <w:sz w:val="28"/>
          <w:szCs w:val="28"/>
        </w:rPr>
        <w:t>的風險以及監控技術是否被使用</w:t>
      </w:r>
      <w:r w:rsidR="002C46A3">
        <w:rPr>
          <w:rFonts w:ascii="標楷體" w:eastAsia="標楷體" w:hAnsi="標楷體" w:hint="eastAsia"/>
          <w:sz w:val="28"/>
          <w:szCs w:val="28"/>
        </w:rPr>
        <w:t>的負擔之</w:t>
      </w:r>
      <w:r w:rsidR="00871A48">
        <w:rPr>
          <w:rFonts w:ascii="標楷體" w:eastAsia="標楷體" w:hAnsi="標楷體" w:hint="eastAsia"/>
          <w:sz w:val="28"/>
          <w:szCs w:val="28"/>
        </w:rPr>
        <w:t>優點</w:t>
      </w:r>
      <w:r w:rsidR="00794C32" w:rsidRPr="00C7616C">
        <w:rPr>
          <w:rFonts w:ascii="標楷體" w:eastAsia="標楷體" w:hAnsi="標楷體"/>
          <w:sz w:val="28"/>
          <w:szCs w:val="28"/>
        </w:rPr>
        <w:t>，</w:t>
      </w:r>
      <w:r w:rsidR="00DE2D4F" w:rsidRPr="00DE2D4F">
        <w:rPr>
          <w:rFonts w:ascii="標楷體" w:eastAsia="標楷體" w:hAnsi="標楷體" w:hint="eastAsia"/>
          <w:sz w:val="28"/>
          <w:szCs w:val="28"/>
        </w:rPr>
        <w:t>同時，在未確定實施人的產品的未來銷售業績（技術在市場上的實際使用情況）之前就先確定授權金</w:t>
      </w:r>
      <w:r>
        <w:rPr>
          <w:rFonts w:ascii="標楷體" w:eastAsia="標楷體" w:hAnsi="標楷體" w:hint="eastAsia"/>
          <w:sz w:val="28"/>
          <w:szCs w:val="28"/>
        </w:rPr>
        <w:t>及</w:t>
      </w:r>
      <w:r w:rsidR="00DE2D4F" w:rsidRPr="00DE2D4F">
        <w:rPr>
          <w:rFonts w:ascii="標楷體" w:eastAsia="標楷體" w:hAnsi="標楷體" w:hint="eastAsia"/>
          <w:sz w:val="28"/>
          <w:szCs w:val="28"/>
        </w:rPr>
        <w:t>支付，而授權金可能會過高或過低。因此，如果</w:t>
      </w:r>
      <w:r w:rsidR="00234326">
        <w:rPr>
          <w:rFonts w:ascii="標楷體" w:eastAsia="標楷體" w:hAnsi="標楷體" w:hint="eastAsia"/>
          <w:sz w:val="28"/>
          <w:szCs w:val="28"/>
        </w:rPr>
        <w:t>專利權人</w:t>
      </w:r>
      <w:r w:rsidR="00DE2D4F" w:rsidRPr="00DE2D4F">
        <w:rPr>
          <w:rFonts w:ascii="標楷體" w:eastAsia="標楷體" w:hAnsi="標楷體" w:hint="eastAsia"/>
          <w:sz w:val="28"/>
          <w:szCs w:val="28"/>
        </w:rPr>
        <w:t>和實施人都試圖達成總額型權利金協議，那麼他們通常會根據預測產品的銷售情況而設定條款。</w:t>
      </w:r>
    </w:p>
    <w:p w:rsidR="00021AEA" w:rsidRDefault="00E1207B" w:rsidP="00D724C5">
      <w:pPr>
        <w:rPr>
          <w:rFonts w:ascii="標楷體" w:eastAsia="標楷體" w:hAnsi="標楷體"/>
          <w:sz w:val="28"/>
          <w:szCs w:val="28"/>
        </w:rPr>
      </w:pPr>
      <w:r w:rsidRPr="00C7616C">
        <w:rPr>
          <w:rFonts w:ascii="標楷體" w:eastAsia="標楷體" w:hAnsi="標楷體" w:hint="eastAsia"/>
          <w:sz w:val="28"/>
          <w:szCs w:val="28"/>
        </w:rPr>
        <w:lastRenderedPageBreak/>
        <w:t xml:space="preserve">    </w:t>
      </w:r>
      <w:r w:rsidR="003A7736">
        <w:rPr>
          <w:rFonts w:ascii="標楷體" w:eastAsia="標楷體" w:hAnsi="標楷體"/>
          <w:sz w:val="28"/>
          <w:szCs w:val="28"/>
        </w:rPr>
        <w:t>對於浮動</w:t>
      </w:r>
      <w:r w:rsidR="00E918EE">
        <w:rPr>
          <w:rFonts w:ascii="標楷體" w:eastAsia="標楷體" w:hAnsi="標楷體" w:hint="eastAsia"/>
          <w:sz w:val="28"/>
          <w:szCs w:val="28"/>
        </w:rPr>
        <w:t>型</w:t>
      </w:r>
      <w:r w:rsidR="00C86FFB">
        <w:rPr>
          <w:rFonts w:ascii="標楷體" w:eastAsia="標楷體" w:hAnsi="標楷體"/>
          <w:sz w:val="28"/>
          <w:szCs w:val="28"/>
        </w:rPr>
        <w:t>權</w:t>
      </w:r>
      <w:r w:rsidR="00E918EE">
        <w:rPr>
          <w:rFonts w:ascii="標楷體" w:eastAsia="標楷體" w:hAnsi="標楷體" w:hint="eastAsia"/>
          <w:sz w:val="28"/>
          <w:szCs w:val="28"/>
        </w:rPr>
        <w:t>利</w:t>
      </w:r>
      <w:r w:rsidR="00C86FFB">
        <w:rPr>
          <w:rFonts w:ascii="標楷體" w:eastAsia="標楷體" w:hAnsi="標楷體"/>
          <w:sz w:val="28"/>
          <w:szCs w:val="28"/>
        </w:rPr>
        <w:t>金</w:t>
      </w:r>
      <w:r w:rsidR="002E093A">
        <w:rPr>
          <w:rFonts w:ascii="標楷體" w:eastAsia="標楷體" w:hAnsi="標楷體"/>
          <w:sz w:val="28"/>
          <w:szCs w:val="28"/>
        </w:rPr>
        <w:t>，雖然有可能計算反映技術實際使用的專利</w:t>
      </w:r>
      <w:r w:rsidR="002E093A">
        <w:rPr>
          <w:rFonts w:ascii="標楷體" w:eastAsia="標楷體" w:hAnsi="標楷體" w:hint="eastAsia"/>
          <w:sz w:val="28"/>
          <w:szCs w:val="28"/>
        </w:rPr>
        <w:t>授權金</w:t>
      </w:r>
      <w:r w:rsidR="002E093A">
        <w:rPr>
          <w:rFonts w:ascii="標楷體" w:eastAsia="標楷體" w:hAnsi="標楷體"/>
          <w:sz w:val="28"/>
          <w:szCs w:val="28"/>
        </w:rPr>
        <w:t>，但</w:t>
      </w:r>
      <w:r w:rsidR="00DE2D4F" w:rsidRPr="00DE2D4F">
        <w:rPr>
          <w:rFonts w:ascii="標楷體" w:eastAsia="標楷體" w:hAnsi="標楷體" w:hint="eastAsia"/>
          <w:sz w:val="28"/>
          <w:szCs w:val="28"/>
        </w:rPr>
        <w:t>為了確保要支付的金額會隨著銷售量的變動而適當增加或減少而增加了監控成本</w:t>
      </w:r>
      <w:r w:rsidR="00794C32" w:rsidRPr="00C7616C">
        <w:rPr>
          <w:rFonts w:ascii="標楷體" w:eastAsia="標楷體" w:hAnsi="標楷體"/>
          <w:sz w:val="28"/>
          <w:szCs w:val="28"/>
        </w:rPr>
        <w:t>。</w:t>
      </w:r>
    </w:p>
    <w:p w:rsidR="00DE2D4F" w:rsidRDefault="00DE2D4F" w:rsidP="00D724C5">
      <w:pPr>
        <w:rPr>
          <w:rFonts w:ascii="標楷體" w:eastAsia="標楷體" w:hAnsi="標楷體"/>
          <w:sz w:val="28"/>
          <w:szCs w:val="28"/>
        </w:rPr>
      </w:pPr>
    </w:p>
    <w:p w:rsidR="00DE2D4F" w:rsidRDefault="00DE2D4F" w:rsidP="00142B7E">
      <w:pPr>
        <w:outlineLvl w:val="2"/>
        <w:rPr>
          <w:rFonts w:ascii="標楷體" w:eastAsia="標楷體" w:hAnsi="標楷體"/>
          <w:sz w:val="28"/>
          <w:szCs w:val="28"/>
        </w:rPr>
      </w:pPr>
      <w:bookmarkStart w:id="31" w:name="_Toc522712239"/>
      <w:r w:rsidRPr="00DE2D4F">
        <w:rPr>
          <w:rFonts w:ascii="標楷體" w:eastAsia="標楷體" w:hAnsi="標楷體" w:hint="eastAsia"/>
          <w:sz w:val="28"/>
          <w:szCs w:val="28"/>
        </w:rPr>
        <w:t>3.過去的組成和未來的組成</w:t>
      </w:r>
      <w:bookmarkEnd w:id="31"/>
    </w:p>
    <w:p w:rsidR="00DE2D4F" w:rsidRDefault="00DE2D4F" w:rsidP="00D724C5">
      <w:pPr>
        <w:rPr>
          <w:rFonts w:ascii="標楷體" w:eastAsia="標楷體" w:hAnsi="標楷體"/>
          <w:sz w:val="28"/>
          <w:szCs w:val="28"/>
        </w:rPr>
      </w:pPr>
    </w:p>
    <w:p w:rsidR="00DE2D4F" w:rsidRDefault="00DE2D4F" w:rsidP="00D724C5">
      <w:pPr>
        <w:rPr>
          <w:rFonts w:ascii="標楷體" w:eastAsia="標楷體" w:hAnsi="標楷體"/>
          <w:sz w:val="28"/>
          <w:szCs w:val="28"/>
        </w:rPr>
      </w:pPr>
      <w:r>
        <w:rPr>
          <w:rFonts w:ascii="標楷體" w:eastAsia="標楷體" w:hAnsi="標楷體" w:hint="eastAsia"/>
          <w:sz w:val="28"/>
          <w:szCs w:val="28"/>
        </w:rPr>
        <w:t xml:space="preserve">    </w:t>
      </w:r>
      <w:r w:rsidRPr="00DE2D4F">
        <w:rPr>
          <w:rFonts w:ascii="標楷體" w:eastAsia="標楷體" w:hAnsi="標楷體" w:hint="eastAsia"/>
          <w:sz w:val="28"/>
          <w:szCs w:val="28"/>
        </w:rPr>
        <w:t>從過去到未來因實施SEPs而支付的權利金,可考慮透過過去和未來所實施的情況來計算。在這種情況下，使用不同的公式來計算過去和未來的權利金。例如，有些情況下過去權利金的組成部分已經</w:t>
      </w:r>
      <w:r w:rsidR="00E50B17">
        <w:rPr>
          <w:rFonts w:ascii="標楷體" w:eastAsia="標楷體" w:hAnsi="標楷體" w:hint="eastAsia"/>
          <w:sz w:val="28"/>
          <w:szCs w:val="28"/>
        </w:rPr>
        <w:t>被</w:t>
      </w:r>
      <w:r w:rsidRPr="00DE2D4F">
        <w:rPr>
          <w:rFonts w:ascii="標楷體" w:eastAsia="標楷體" w:hAnsi="標楷體" w:hint="eastAsia"/>
          <w:sz w:val="28"/>
          <w:szCs w:val="28"/>
        </w:rPr>
        <w:t>計算為一筆總額，而未來組成部分是使用固定利率運行公式來計算。</w:t>
      </w:r>
    </w:p>
    <w:p w:rsidR="00DE2D4F" w:rsidRDefault="00DE2D4F" w:rsidP="00D724C5">
      <w:pPr>
        <w:rPr>
          <w:rFonts w:ascii="標楷體" w:eastAsia="標楷體" w:hAnsi="標楷體"/>
          <w:sz w:val="28"/>
          <w:szCs w:val="28"/>
        </w:rPr>
      </w:pPr>
    </w:p>
    <w:p w:rsidR="00DE2D4F" w:rsidRDefault="00DE2D4F" w:rsidP="00142B7E">
      <w:pPr>
        <w:outlineLvl w:val="2"/>
        <w:rPr>
          <w:rFonts w:ascii="標楷體" w:eastAsia="標楷體" w:hAnsi="標楷體"/>
          <w:sz w:val="28"/>
          <w:szCs w:val="28"/>
        </w:rPr>
      </w:pPr>
      <w:bookmarkStart w:id="32" w:name="_Toc522712240"/>
      <w:r w:rsidRPr="00DE2D4F">
        <w:rPr>
          <w:rFonts w:ascii="標楷體" w:eastAsia="標楷體" w:hAnsi="標楷體" w:hint="eastAsia"/>
          <w:sz w:val="28"/>
          <w:szCs w:val="28"/>
        </w:rPr>
        <w:t>4.數量折扣和上限（已繳</w:t>
      </w:r>
      <w:r>
        <w:rPr>
          <w:rFonts w:ascii="標楷體" w:eastAsia="標楷體" w:hAnsi="標楷體" w:hint="eastAsia"/>
          <w:sz w:val="28"/>
          <w:szCs w:val="28"/>
        </w:rPr>
        <w:t>"</w:t>
      </w:r>
      <w:r w:rsidRPr="00DE2D4F">
        <w:rPr>
          <w:rFonts w:ascii="標楷體" w:eastAsia="標楷體" w:hAnsi="標楷體" w:hint="eastAsia"/>
          <w:sz w:val="28"/>
          <w:szCs w:val="28"/>
        </w:rPr>
        <w:t>paid-up</w:t>
      </w:r>
      <w:r>
        <w:rPr>
          <w:rFonts w:ascii="標楷體" w:eastAsia="標楷體" w:hAnsi="標楷體" w:hint="eastAsia"/>
          <w:sz w:val="28"/>
          <w:szCs w:val="28"/>
        </w:rPr>
        <w:t>"</w:t>
      </w:r>
      <w:r w:rsidRPr="00DE2D4F">
        <w:rPr>
          <w:rFonts w:ascii="標楷體" w:eastAsia="標楷體" w:hAnsi="標楷體" w:hint="eastAsia"/>
          <w:sz w:val="28"/>
          <w:szCs w:val="28"/>
        </w:rPr>
        <w:t>）</w:t>
      </w:r>
      <w:bookmarkEnd w:id="32"/>
    </w:p>
    <w:p w:rsidR="00DE2D4F" w:rsidRDefault="00DE2D4F" w:rsidP="00D724C5">
      <w:pPr>
        <w:rPr>
          <w:rFonts w:ascii="標楷體" w:eastAsia="標楷體" w:hAnsi="標楷體"/>
          <w:sz w:val="28"/>
          <w:szCs w:val="28"/>
        </w:rPr>
      </w:pPr>
    </w:p>
    <w:p w:rsidR="00DE2D4F" w:rsidRPr="00C7616C" w:rsidRDefault="00DE2D4F" w:rsidP="00D724C5">
      <w:pPr>
        <w:rPr>
          <w:rFonts w:ascii="標楷體" w:eastAsia="標楷體" w:hAnsi="標楷體"/>
          <w:sz w:val="28"/>
          <w:szCs w:val="28"/>
        </w:rPr>
      </w:pPr>
      <w:r>
        <w:rPr>
          <w:rFonts w:ascii="標楷體" w:eastAsia="標楷體" w:hAnsi="標楷體" w:hint="eastAsia"/>
          <w:sz w:val="28"/>
          <w:szCs w:val="28"/>
        </w:rPr>
        <w:t xml:space="preserve">    </w:t>
      </w:r>
      <w:r w:rsidRPr="00DE2D4F">
        <w:rPr>
          <w:rFonts w:ascii="標楷體" w:eastAsia="標楷體" w:hAnsi="標楷體" w:hint="eastAsia"/>
          <w:sz w:val="28"/>
          <w:szCs w:val="28"/>
        </w:rPr>
        <w:t>作為對大規模</w:t>
      </w:r>
      <w:r w:rsidR="00234326">
        <w:rPr>
          <w:rFonts w:ascii="標楷體" w:eastAsia="標楷體" w:hAnsi="標楷體" w:hint="eastAsia"/>
          <w:sz w:val="28"/>
          <w:szCs w:val="28"/>
        </w:rPr>
        <w:t>實施人</w:t>
      </w:r>
      <w:r w:rsidRPr="00DE2D4F">
        <w:rPr>
          <w:rFonts w:ascii="標楷體" w:eastAsia="標楷體" w:hAnsi="標楷體" w:hint="eastAsia"/>
          <w:sz w:val="28"/>
          <w:szCs w:val="28"/>
        </w:rPr>
        <w:t>的</w:t>
      </w:r>
      <w:r w:rsidR="00E50B17">
        <w:rPr>
          <w:rFonts w:ascii="標楷體" w:eastAsia="標楷體" w:hAnsi="標楷體" w:hint="eastAsia"/>
          <w:sz w:val="28"/>
          <w:szCs w:val="28"/>
        </w:rPr>
        <w:t>優惠方案</w:t>
      </w:r>
      <w:r w:rsidRPr="00DE2D4F">
        <w:rPr>
          <w:rFonts w:ascii="標楷體" w:eastAsia="標楷體" w:hAnsi="標楷體" w:hint="eastAsia"/>
          <w:sz w:val="28"/>
          <w:szCs w:val="28"/>
        </w:rPr>
        <w:t>，支付超過特定級別的權利金可能有可適用的折扣率，或可設定權利金上限的支付方式。</w:t>
      </w:r>
    </w:p>
    <w:sectPr w:rsidR="00DE2D4F" w:rsidRPr="00C7616C" w:rsidSect="00D76BEF">
      <w:footerReference w:type="default" r:id="rId9"/>
      <w:pgSz w:w="11906" w:h="16838"/>
      <w:pgMar w:top="1440" w:right="1800" w:bottom="1440" w:left="1800" w:header="851" w:footer="992" w:gutter="0"/>
      <w:pgNumType w:start="1"/>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D63" w:rsidRDefault="001A6D63" w:rsidP="002C7CAB">
      <w:r>
        <w:separator/>
      </w:r>
    </w:p>
  </w:endnote>
  <w:endnote w:type="continuationSeparator" w:id="0">
    <w:p w:rsidR="001A6D63" w:rsidRDefault="001A6D63" w:rsidP="002C7C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274438"/>
      <w:docPartObj>
        <w:docPartGallery w:val="Page Numbers (Bottom of Page)"/>
        <w:docPartUnique/>
      </w:docPartObj>
    </w:sdtPr>
    <w:sdtEndPr/>
    <w:sdtContent>
      <w:p w:rsidR="003340DC" w:rsidRDefault="003340DC">
        <w:pPr>
          <w:pStyle w:val="a9"/>
          <w:jc w:val="center"/>
        </w:pPr>
        <w:r>
          <w:fldChar w:fldCharType="begin"/>
        </w:r>
        <w:r>
          <w:instrText>PAGE   \* MERGEFORMAT</w:instrText>
        </w:r>
        <w:r>
          <w:fldChar w:fldCharType="separate"/>
        </w:r>
        <w:r w:rsidR="000964D3" w:rsidRPr="000964D3">
          <w:rPr>
            <w:noProof/>
            <w:lang w:val="zh-TW"/>
          </w:rPr>
          <w:t>1</w:t>
        </w:r>
        <w:r>
          <w:fldChar w:fldCharType="end"/>
        </w:r>
      </w:p>
    </w:sdtContent>
  </w:sdt>
  <w:p w:rsidR="003340DC" w:rsidRDefault="003340DC" w:rsidP="00D76BEF">
    <w:pPr>
      <w:pStyle w:val="a9"/>
      <w:tabs>
        <w:tab w:val="left" w:pos="375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D63" w:rsidRDefault="001A6D63" w:rsidP="002C7CAB">
      <w:r>
        <w:separator/>
      </w:r>
    </w:p>
  </w:footnote>
  <w:footnote w:type="continuationSeparator" w:id="0">
    <w:p w:rsidR="001A6D63" w:rsidRDefault="001A6D63" w:rsidP="002C7CAB">
      <w:r>
        <w:continuationSeparator/>
      </w:r>
    </w:p>
  </w:footnote>
  <w:footnote w:id="1">
    <w:p w:rsidR="003340DC" w:rsidRPr="00AF4AA0" w:rsidRDefault="003340DC">
      <w:pPr>
        <w:pStyle w:val="a4"/>
      </w:pPr>
      <w:r>
        <w:rPr>
          <w:rStyle w:val="a6"/>
        </w:rPr>
        <w:footnoteRef/>
      </w:r>
      <w:r>
        <w:t xml:space="preserve"> </w:t>
      </w:r>
      <w:r w:rsidRPr="00142B7E">
        <w:rPr>
          <w:rFonts w:ascii="標楷體" w:eastAsia="標楷體" w:hAnsi="標楷體"/>
        </w:rPr>
        <w:t>2017</w:t>
      </w:r>
      <w:r w:rsidRPr="00142B7E">
        <w:rPr>
          <w:rFonts w:ascii="標楷體" w:eastAsia="標楷體" w:hAnsi="標楷體" w:hint="eastAsia"/>
        </w:rPr>
        <w:t>年11月，歐盟委員會宣佈歐盟通信委員會通過標準必要專利授權（SEP），敦促SSO增加SEP透明度，並指出與SEP的FRAND授權條款有關的一般原則。</w:t>
      </w:r>
    </w:p>
  </w:footnote>
  <w:footnote w:id="2">
    <w:p w:rsidR="003340DC" w:rsidRPr="00B76F0D" w:rsidRDefault="003340DC" w:rsidP="00CD6DD2">
      <w:pPr>
        <w:pStyle w:val="a4"/>
        <w:spacing w:line="360" w:lineRule="auto"/>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然而，一些法院裁決允許禁制令</w:t>
      </w:r>
      <w:proofErr w:type="gramStart"/>
      <w:r>
        <w:rPr>
          <w:rFonts w:ascii="標楷體" w:eastAsia="標楷體" w:hAnsi="標楷體" w:hint="eastAsia"/>
        </w:rPr>
        <w:t>（</w:t>
      </w:r>
      <w:proofErr w:type="gramEnd"/>
      <w:r w:rsidRPr="009D6DB0">
        <w:rPr>
          <w:rFonts w:ascii="標楷體" w:eastAsia="標楷體" w:hAnsi="標楷體" w:hint="eastAsia"/>
          <w:i/>
        </w:rPr>
        <w:t>St. Lawrence v. Deutsche Telekom and HTC</w:t>
      </w:r>
      <w:r w:rsidRPr="00272708">
        <w:rPr>
          <w:rFonts w:ascii="標楷體" w:eastAsia="標楷體" w:hAnsi="標楷體" w:hint="eastAsia"/>
        </w:rPr>
        <w:t>（德國，地方法院，2015），</w:t>
      </w:r>
      <w:r w:rsidRPr="00142B7E">
        <w:rPr>
          <w:rFonts w:ascii="標楷體" w:eastAsia="標楷體" w:hAnsi="標楷體"/>
          <w:i/>
        </w:rPr>
        <w:t xml:space="preserve">NTT DoCoMo </w:t>
      </w:r>
      <w:proofErr w:type="spellStart"/>
      <w:r w:rsidRPr="00142B7E">
        <w:rPr>
          <w:rFonts w:ascii="標楷體" w:eastAsia="標楷體" w:hAnsi="標楷體"/>
          <w:i/>
        </w:rPr>
        <w:t>v.HTC</w:t>
      </w:r>
      <w:proofErr w:type="spellEnd"/>
      <w:r w:rsidRPr="00272708">
        <w:rPr>
          <w:rFonts w:ascii="標楷體" w:eastAsia="標楷體" w:hAnsi="標楷體" w:hint="eastAsia"/>
        </w:rPr>
        <w:t>（德國，地方法院，2016</w:t>
      </w:r>
      <w:r>
        <w:rPr>
          <w:rFonts w:ascii="標楷體" w:eastAsia="標楷體" w:hAnsi="標楷體" w:hint="eastAsia"/>
        </w:rPr>
        <w:t>），</w:t>
      </w:r>
      <w:r w:rsidRPr="00142B7E">
        <w:rPr>
          <w:rFonts w:ascii="標楷體" w:eastAsia="標楷體" w:hAnsi="標楷體"/>
          <w:i/>
        </w:rPr>
        <w:t>St. Lawrence v Vodafone</w:t>
      </w:r>
      <w:r w:rsidRPr="00272708">
        <w:rPr>
          <w:rFonts w:ascii="標楷體" w:eastAsia="標楷體" w:hAnsi="標楷體" w:hint="eastAsia"/>
        </w:rPr>
        <w:t>和</w:t>
      </w:r>
      <w:r w:rsidRPr="00142B7E">
        <w:rPr>
          <w:rFonts w:ascii="標楷體" w:eastAsia="標楷體" w:hAnsi="標楷體"/>
          <w:i/>
        </w:rPr>
        <w:t>HTC</w:t>
      </w:r>
      <w:r w:rsidRPr="00272708">
        <w:rPr>
          <w:rFonts w:ascii="標楷體" w:eastAsia="標楷體" w:hAnsi="標楷體" w:hint="eastAsia"/>
        </w:rPr>
        <w:t>（德國，地方法院，2016），</w:t>
      </w:r>
      <w:r w:rsidRPr="00142B7E">
        <w:rPr>
          <w:rFonts w:ascii="標楷體" w:eastAsia="標楷體" w:hAnsi="標楷體"/>
          <w:i/>
        </w:rPr>
        <w:t>Unwired Planet v. Huawei</w:t>
      </w:r>
      <w:r w:rsidRPr="00272708">
        <w:rPr>
          <w:rFonts w:ascii="標楷體" w:eastAsia="標楷體" w:hAnsi="標楷體" w:hint="eastAsia"/>
        </w:rPr>
        <w:t>（英國，高等法院，2017））。</w:t>
      </w:r>
    </w:p>
  </w:footnote>
  <w:footnote w:id="3">
    <w:p w:rsidR="003340DC" w:rsidRPr="00272708" w:rsidRDefault="003340DC">
      <w:pPr>
        <w:pStyle w:val="a4"/>
      </w:pPr>
      <w:r>
        <w:rPr>
          <w:rStyle w:val="a6"/>
        </w:rPr>
        <w:footnoteRef/>
      </w:r>
      <w:r>
        <w:t xml:space="preserve"> </w:t>
      </w:r>
      <w:r w:rsidRPr="00142B7E">
        <w:rPr>
          <w:rFonts w:ascii="標楷體" w:eastAsia="標楷體" w:hAnsi="標楷體" w:hint="eastAsia"/>
        </w:rPr>
        <w:t>歐洲電信標準協會</w:t>
      </w:r>
    </w:p>
  </w:footnote>
  <w:footnote w:id="4">
    <w:p w:rsidR="003340DC" w:rsidRPr="007E33D5" w:rsidRDefault="003340DC">
      <w:pPr>
        <w:pStyle w:val="a4"/>
      </w:pPr>
      <w:r>
        <w:rPr>
          <w:rStyle w:val="a6"/>
        </w:rPr>
        <w:footnoteRef/>
      </w:r>
      <w:r>
        <w:t xml:space="preserve"> </w:t>
      </w:r>
      <w:r w:rsidRPr="00142B7E">
        <w:rPr>
          <w:rFonts w:ascii="標楷體" w:eastAsia="標楷體" w:hAnsi="標楷體" w:hint="eastAsia"/>
        </w:rPr>
        <w:t>在日本，SEP專利權人向SSO提出的FRAND聲明不被視為第三方受益人（即</w:t>
      </w:r>
      <w:r>
        <w:rPr>
          <w:rFonts w:ascii="標楷體" w:eastAsia="標楷體" w:hAnsi="標楷體" w:hint="eastAsia"/>
        </w:rPr>
        <w:t>實施人</w:t>
      </w:r>
      <w:r w:rsidRPr="00142B7E">
        <w:rPr>
          <w:rFonts w:ascii="標楷體" w:eastAsia="標楷體" w:hAnsi="標楷體" w:hint="eastAsia"/>
        </w:rPr>
        <w:t>）的合同，並且專利權人被認為有義務誠實地根據民法規定的誠信原則與第三方（</w:t>
      </w:r>
      <w:r>
        <w:rPr>
          <w:rFonts w:ascii="標楷體" w:eastAsia="標楷體" w:hAnsi="標楷體" w:hint="eastAsia"/>
        </w:rPr>
        <w:t>實施人</w:t>
      </w:r>
      <w:r w:rsidRPr="00142B7E">
        <w:rPr>
          <w:rFonts w:ascii="標楷體" w:eastAsia="標楷體" w:hAnsi="標楷體" w:hint="eastAsia"/>
        </w:rPr>
        <w:t>）進行談判。如果</w:t>
      </w:r>
      <w:proofErr w:type="gramStart"/>
      <w:r w:rsidRPr="00142B7E">
        <w:rPr>
          <w:rFonts w:ascii="標楷體" w:eastAsia="標楷體" w:hAnsi="標楷體" w:hint="eastAsia"/>
        </w:rPr>
        <w:t>未滿足這項</w:t>
      </w:r>
      <w:proofErr w:type="gramEnd"/>
      <w:r w:rsidRPr="00142B7E">
        <w:rPr>
          <w:rFonts w:ascii="標楷體" w:eastAsia="標楷體" w:hAnsi="標楷體" w:hint="eastAsia"/>
        </w:rPr>
        <w:t>義務，行使禁制令可能會被視為濫用</w:t>
      </w:r>
      <w:r w:rsidRPr="007E33D5">
        <w:rPr>
          <w:rFonts w:ascii="標楷體" w:eastAsia="標楷體" w:hAnsi="標楷體" w:hint="eastAsia"/>
        </w:rPr>
        <w:t>權利</w:t>
      </w:r>
      <w:proofErr w:type="gramStart"/>
      <w:r w:rsidRPr="007E33D5">
        <w:rPr>
          <w:rFonts w:ascii="標楷體" w:eastAsia="標楷體" w:hAnsi="標楷體" w:hint="eastAsia"/>
        </w:rPr>
        <w:t>（</w:t>
      </w:r>
      <w:proofErr w:type="gramEnd"/>
      <w:r w:rsidRPr="007E33D5">
        <w:rPr>
          <w:rFonts w:ascii="標楷體" w:eastAsia="標楷體" w:hAnsi="標楷體" w:hint="eastAsia"/>
        </w:rPr>
        <w:t>蘋果</w:t>
      </w:r>
      <w:r>
        <w:rPr>
          <w:rFonts w:ascii="標楷體" w:eastAsia="標楷體" w:hAnsi="標楷體" w:hint="eastAsia"/>
        </w:rPr>
        <w:t>v.</w:t>
      </w:r>
      <w:r w:rsidRPr="00142B7E">
        <w:rPr>
          <w:rFonts w:ascii="標楷體" w:eastAsia="標楷體" w:hAnsi="標楷體" w:hint="eastAsia"/>
        </w:rPr>
        <w:t>三星（日本，知識產權高等法院，2014年）</w:t>
      </w:r>
      <w:proofErr w:type="gramStart"/>
      <w:r w:rsidRPr="00142B7E">
        <w:rPr>
          <w:rFonts w:ascii="標楷體" w:eastAsia="標楷體" w:hAnsi="標楷體" w:hint="eastAsia"/>
        </w:rPr>
        <w:t>）</w:t>
      </w:r>
      <w:proofErr w:type="gramEnd"/>
      <w:r w:rsidRPr="00142B7E">
        <w:rPr>
          <w:rFonts w:ascii="標楷體" w:eastAsia="標楷體" w:hAnsi="標楷體" w:hint="eastAsia"/>
        </w:rPr>
        <w:t>。</w:t>
      </w:r>
    </w:p>
  </w:footnote>
  <w:footnote w:id="5">
    <w:p w:rsidR="003340DC" w:rsidRDefault="003340DC" w:rsidP="00CD6DD2">
      <w:pPr>
        <w:pStyle w:val="a4"/>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Huawei v. ZTE </w:t>
      </w:r>
      <w:r w:rsidRPr="00B76F0D">
        <w:rPr>
          <w:rFonts w:ascii="標楷體" w:eastAsia="標楷體" w:hAnsi="標楷體" w:hint="eastAsia"/>
        </w:rPr>
        <w:t>(歐盟，CJEU，2015</w:t>
      </w:r>
      <w:proofErr w:type="gramStart"/>
      <w:r w:rsidRPr="00B76F0D">
        <w:rPr>
          <w:rFonts w:ascii="標楷體" w:eastAsia="標楷體" w:hAnsi="標楷體" w:hint="eastAsia"/>
        </w:rPr>
        <w:t>)。</w:t>
      </w:r>
      <w:proofErr w:type="gramEnd"/>
    </w:p>
  </w:footnote>
  <w:footnote w:id="6">
    <w:p w:rsidR="003340DC" w:rsidRPr="0009752E" w:rsidRDefault="003340DC">
      <w:pPr>
        <w:pStyle w:val="a4"/>
      </w:pPr>
      <w:r>
        <w:rPr>
          <w:rStyle w:val="a6"/>
        </w:rPr>
        <w:footnoteRef/>
      </w:r>
      <w:r>
        <w:t xml:space="preserve"> </w:t>
      </w:r>
      <w:r w:rsidRPr="00142B7E">
        <w:rPr>
          <w:rFonts w:ascii="標楷體" w:eastAsia="標楷體" w:hAnsi="標楷體" w:hint="eastAsia"/>
        </w:rPr>
        <w:t>以下列表的五個步驟中並非每一步都是必須的。根據實際情況，步驟可能會有所不同。</w:t>
      </w:r>
    </w:p>
  </w:footnote>
  <w:footnote w:id="7">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Huawei </w:t>
      </w:r>
      <w:proofErr w:type="spellStart"/>
      <w:r w:rsidRPr="00142B7E">
        <w:rPr>
          <w:rFonts w:ascii="標楷體" w:eastAsia="標楷體" w:hAnsi="標楷體"/>
          <w:i/>
        </w:rPr>
        <w:t>v.ZTE</w:t>
      </w:r>
      <w:proofErr w:type="spellEnd"/>
      <w:r w:rsidRPr="00A654ED">
        <w:rPr>
          <w:rFonts w:ascii="標楷體" w:eastAsia="標楷體" w:hAnsi="標楷體" w:hint="eastAsia"/>
        </w:rPr>
        <w:t>的架構（歐盟，CJEU，2015）建議專利權人首先通過識別專利並指明他們被侵權的方式向</w:t>
      </w:r>
      <w:r>
        <w:rPr>
          <w:rFonts w:ascii="標楷體" w:eastAsia="標楷體" w:hAnsi="標楷體" w:hint="eastAsia"/>
        </w:rPr>
        <w:t>實施人</w:t>
      </w:r>
      <w:r w:rsidRPr="00A654ED">
        <w:rPr>
          <w:rFonts w:ascii="標楷體" w:eastAsia="標楷體" w:hAnsi="標楷體" w:hint="eastAsia"/>
        </w:rPr>
        <w:t>發出侵權通知。</w:t>
      </w:r>
    </w:p>
  </w:footnote>
  <w:footnote w:id="8">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在通訊</w:t>
      </w:r>
      <w:r w:rsidRPr="00A654ED">
        <w:rPr>
          <w:rFonts w:ascii="標楷體" w:eastAsia="標楷體" w:hAnsi="標楷體" w:hint="eastAsia"/>
        </w:rPr>
        <w:t>領域，因為有大量SEP的多方專利權持有人在</w:t>
      </w:r>
      <w:r>
        <w:rPr>
          <w:rFonts w:ascii="標楷體" w:eastAsia="標楷體" w:hAnsi="標楷體" w:hint="eastAsia"/>
        </w:rPr>
        <w:t>實施人</w:t>
      </w:r>
      <w:r w:rsidRPr="00A654ED">
        <w:rPr>
          <w:rFonts w:ascii="標楷體" w:eastAsia="標楷體" w:hAnsi="標楷體" w:hint="eastAsia"/>
        </w:rPr>
        <w:t>啟動業務運營之前透過更有效率的單次授權機制(專利池)取代與專利權人的談判，因此</w:t>
      </w:r>
      <w:r>
        <w:rPr>
          <w:rFonts w:ascii="標楷體" w:eastAsia="標楷體" w:hAnsi="標楷體" w:hint="eastAsia"/>
        </w:rPr>
        <w:t>實施人</w:t>
      </w:r>
      <w:r w:rsidRPr="00A654ED">
        <w:rPr>
          <w:rFonts w:ascii="標楷體" w:eastAsia="標楷體" w:hAnsi="標楷體" w:hint="eastAsia"/>
        </w:rPr>
        <w:t>往往是在收到專利權人發出的授權邀約後才開始談判。</w:t>
      </w:r>
    </w:p>
  </w:footnote>
  <w:footnote w:id="9">
    <w:p w:rsidR="003340DC" w:rsidRPr="00A654ED" w:rsidRDefault="003340DC">
      <w:pPr>
        <w:pStyle w:val="a4"/>
      </w:pPr>
      <w:r>
        <w:rPr>
          <w:rStyle w:val="a6"/>
        </w:rPr>
        <w:footnoteRef/>
      </w:r>
      <w:r>
        <w:t xml:space="preserve"> </w:t>
      </w:r>
      <w:r w:rsidRPr="00142B7E">
        <w:rPr>
          <w:rFonts w:ascii="標楷體" w:eastAsia="標楷體" w:hAnsi="標楷體" w:hint="eastAsia"/>
        </w:rPr>
        <w:t>除此之外，還有一種觀點認為，專利權人可以通過提交第三方專家的評估和過去案例來證明自己的善意。</w:t>
      </w:r>
    </w:p>
  </w:footnote>
  <w:footnote w:id="10">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A654ED">
        <w:rPr>
          <w:rFonts w:ascii="標楷體" w:eastAsia="標楷體" w:hAnsi="標楷體" w:hint="eastAsia"/>
        </w:rPr>
        <w:t>在某些情況下，例如SEP具有授權案例可參考的情況下，</w:t>
      </w:r>
      <w:r>
        <w:rPr>
          <w:rFonts w:ascii="標楷體" w:eastAsia="標楷體" w:hAnsi="標楷體" w:hint="eastAsia"/>
        </w:rPr>
        <w:t>實施人</w:t>
      </w:r>
      <w:r w:rsidRPr="00A654ED">
        <w:rPr>
          <w:rFonts w:ascii="標楷體" w:eastAsia="標楷體" w:hAnsi="標楷體" w:hint="eastAsia"/>
        </w:rPr>
        <w:t>可以決定這種證明是不必要的。</w:t>
      </w:r>
    </w:p>
  </w:footnote>
  <w:footnote w:id="11">
    <w:p w:rsidR="003340DC" w:rsidRPr="00142B7E" w:rsidRDefault="003340DC">
      <w:pPr>
        <w:pStyle w:val="a4"/>
        <w:rPr>
          <w:rFonts w:ascii="標楷體" w:eastAsia="標楷體" w:hAnsi="標楷體"/>
        </w:rPr>
      </w:pPr>
      <w:r>
        <w:rPr>
          <w:rStyle w:val="a6"/>
        </w:rPr>
        <w:footnoteRef/>
      </w:r>
      <w:r>
        <w:t xml:space="preserve"> </w:t>
      </w:r>
      <w:r w:rsidRPr="00142B7E">
        <w:rPr>
          <w:rFonts w:ascii="標楷體" w:eastAsia="標楷體" w:hAnsi="標楷體" w:hint="eastAsia"/>
        </w:rPr>
        <w:t>在</w:t>
      </w:r>
      <w:r w:rsidRPr="00142B7E">
        <w:rPr>
          <w:rFonts w:ascii="標楷體" w:eastAsia="標楷體" w:hAnsi="標楷體"/>
          <w:i/>
        </w:rPr>
        <w:t>NTT DoCoMo v. HTC</w:t>
      </w:r>
      <w:r w:rsidRPr="00142B7E">
        <w:rPr>
          <w:rFonts w:ascii="標楷體" w:eastAsia="標楷體" w:hAnsi="標楷體" w:hint="eastAsia"/>
        </w:rPr>
        <w:t>（</w:t>
      </w:r>
      <w:r w:rsidRPr="00142B7E">
        <w:rPr>
          <w:rFonts w:ascii="標楷體" w:eastAsia="標楷體" w:hAnsi="標楷體" w:hint="eastAsia"/>
        </w:rPr>
        <w:t>德國，地方法院，2016）中，法院指出至少指明專利號。在</w:t>
      </w:r>
      <w:proofErr w:type="spellStart"/>
      <w:r w:rsidRPr="00142B7E">
        <w:rPr>
          <w:rFonts w:ascii="標楷體" w:eastAsia="標楷體" w:hAnsi="標楷體"/>
          <w:i/>
        </w:rPr>
        <w:t>Sisvel</w:t>
      </w:r>
      <w:proofErr w:type="spellEnd"/>
      <w:r w:rsidRPr="00142B7E">
        <w:rPr>
          <w:rFonts w:ascii="標楷體" w:eastAsia="標楷體" w:hAnsi="標楷體"/>
          <w:i/>
        </w:rPr>
        <w:t xml:space="preserve"> </w:t>
      </w:r>
      <w:proofErr w:type="spellStart"/>
      <w:r w:rsidRPr="00142B7E">
        <w:rPr>
          <w:rFonts w:ascii="標楷體" w:eastAsia="標楷體" w:hAnsi="標楷體"/>
          <w:i/>
        </w:rPr>
        <w:t>v.Haier</w:t>
      </w:r>
      <w:proofErr w:type="spellEnd"/>
      <w:r w:rsidRPr="00142B7E">
        <w:rPr>
          <w:rFonts w:ascii="標楷體" w:eastAsia="標楷體" w:hAnsi="標楷體" w:hint="eastAsia"/>
        </w:rPr>
        <w:t>（德國，高等法院，2016年）中，法院指出，將10至15項代表性專利列為“proud</w:t>
      </w:r>
      <w:r w:rsidRPr="00142B7E">
        <w:rPr>
          <w:rFonts w:ascii="標楷體" w:eastAsia="標楷體" w:hAnsi="標楷體"/>
        </w:rPr>
        <w:t xml:space="preserve"> </w:t>
      </w:r>
      <w:r w:rsidRPr="00142B7E">
        <w:rPr>
          <w:rFonts w:ascii="標楷體" w:eastAsia="標楷體" w:hAnsi="標楷體" w:hint="eastAsia"/>
        </w:rPr>
        <w:t>list”是行業慣例。</w:t>
      </w:r>
    </w:p>
  </w:footnote>
  <w:footnote w:id="12">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C839FF">
        <w:rPr>
          <w:rFonts w:ascii="標楷體" w:eastAsia="標楷體" w:hAnsi="標楷體" w:hint="eastAsia"/>
        </w:rPr>
        <w:t>在</w:t>
      </w:r>
      <w:r w:rsidRPr="00142B7E">
        <w:rPr>
          <w:rFonts w:ascii="標楷體" w:eastAsia="標楷體" w:hAnsi="標楷體"/>
          <w:i/>
        </w:rPr>
        <w:t xml:space="preserve">NTT DoCoMo </w:t>
      </w:r>
      <w:proofErr w:type="spellStart"/>
      <w:r w:rsidRPr="00142B7E">
        <w:rPr>
          <w:rFonts w:ascii="標楷體" w:eastAsia="標楷體" w:hAnsi="標楷體"/>
          <w:i/>
        </w:rPr>
        <w:t>v.HTC</w:t>
      </w:r>
      <w:proofErr w:type="spellEnd"/>
      <w:r w:rsidRPr="00C839FF">
        <w:rPr>
          <w:rFonts w:ascii="標楷體" w:eastAsia="標楷體" w:hAnsi="標楷體" w:hint="eastAsia"/>
        </w:rPr>
        <w:t>（德國，地方法院，2016）中，法院指出，專利權人需要告知</w:t>
      </w:r>
      <w:r>
        <w:rPr>
          <w:rFonts w:ascii="標楷體" w:eastAsia="標楷體" w:hAnsi="標楷體" w:hint="eastAsia"/>
        </w:rPr>
        <w:t>實施人</w:t>
      </w:r>
      <w:r w:rsidRPr="00C839FF">
        <w:rPr>
          <w:rFonts w:ascii="標楷體" w:eastAsia="標楷體" w:hAnsi="標楷體" w:hint="eastAsia"/>
        </w:rPr>
        <w:t>，專利已被宣告為SSO標準的必要條件。</w:t>
      </w:r>
    </w:p>
  </w:footnote>
  <w:footnote w:id="13">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C839FF">
        <w:rPr>
          <w:rFonts w:ascii="標楷體" w:eastAsia="標楷體" w:hAnsi="標楷體" w:hint="eastAsia"/>
        </w:rPr>
        <w:t>在</w:t>
      </w:r>
      <w:proofErr w:type="spellStart"/>
      <w:r w:rsidRPr="00142B7E">
        <w:rPr>
          <w:rFonts w:ascii="標楷體" w:eastAsia="標楷體" w:hAnsi="標楷體"/>
          <w:i/>
        </w:rPr>
        <w:t>Sisvel</w:t>
      </w:r>
      <w:proofErr w:type="spellEnd"/>
      <w:r w:rsidRPr="00142B7E">
        <w:rPr>
          <w:rFonts w:ascii="標楷體" w:eastAsia="標楷體" w:hAnsi="標楷體"/>
          <w:i/>
        </w:rPr>
        <w:t xml:space="preserve"> v Haier</w:t>
      </w:r>
      <w:r w:rsidRPr="00C839FF">
        <w:rPr>
          <w:rFonts w:ascii="標楷體" w:eastAsia="標楷體" w:hAnsi="標楷體" w:hint="eastAsia"/>
        </w:rPr>
        <w:t>（德國，高等法院，2016年）中，法院指出，在授權程序的這個階段，還沒有必要通過提供侵權對照表來解釋侵權行為。同時，在</w:t>
      </w:r>
      <w:r w:rsidRPr="00142B7E">
        <w:rPr>
          <w:rFonts w:ascii="標楷體" w:eastAsia="標楷體" w:hAnsi="標楷體"/>
          <w:i/>
        </w:rPr>
        <w:t>NTT</w:t>
      </w:r>
      <w:r w:rsidRPr="00C839FF">
        <w:rPr>
          <w:rFonts w:ascii="標楷體" w:eastAsia="標楷體" w:hAnsi="標楷體" w:hint="eastAsia"/>
        </w:rPr>
        <w:t xml:space="preserve"> </w:t>
      </w:r>
      <w:r w:rsidRPr="00142B7E">
        <w:rPr>
          <w:rFonts w:ascii="標楷體" w:eastAsia="標楷體" w:hAnsi="標楷體"/>
          <w:i/>
        </w:rPr>
        <w:t xml:space="preserve">DoCoMo </w:t>
      </w:r>
      <w:proofErr w:type="spellStart"/>
      <w:r w:rsidRPr="00142B7E">
        <w:rPr>
          <w:rFonts w:ascii="標楷體" w:eastAsia="標楷體" w:hAnsi="標楷體"/>
          <w:i/>
        </w:rPr>
        <w:t>v.HTC</w:t>
      </w:r>
      <w:proofErr w:type="spellEnd"/>
      <w:r w:rsidRPr="00C839FF">
        <w:rPr>
          <w:rFonts w:ascii="標楷體" w:eastAsia="標楷體" w:hAnsi="標楷體" w:hint="eastAsia"/>
        </w:rPr>
        <w:t>（德國，地方法院，2016）中，法院指出基於發生事實侵權對照表足以證明侵權行為。</w:t>
      </w:r>
    </w:p>
  </w:footnote>
  <w:footnote w:id="14">
    <w:p w:rsidR="003340DC" w:rsidRPr="00B76F0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在</w:t>
      </w:r>
      <w:r w:rsidRPr="00142B7E">
        <w:rPr>
          <w:rFonts w:ascii="標楷體" w:eastAsia="標楷體" w:hAnsi="標楷體"/>
          <w:i/>
        </w:rPr>
        <w:t xml:space="preserve">Fujitsu </w:t>
      </w:r>
      <w:proofErr w:type="spellStart"/>
      <w:r w:rsidRPr="00142B7E">
        <w:rPr>
          <w:rFonts w:ascii="標楷體" w:eastAsia="標楷體" w:hAnsi="標楷體"/>
          <w:i/>
        </w:rPr>
        <w:t>v.Netgear</w:t>
      </w:r>
      <w:proofErr w:type="spellEnd"/>
      <w:r w:rsidRPr="003961F4">
        <w:rPr>
          <w:rFonts w:ascii="標楷體" w:eastAsia="標楷體" w:hAnsi="標楷體" w:hint="eastAsia"/>
        </w:rPr>
        <w:t>（美國，CAFC，2010）中，法院指出，如果被告產品按照標準運作，那麼將請求項</w:t>
      </w:r>
      <w:proofErr w:type="gramStart"/>
      <w:r w:rsidRPr="003961F4">
        <w:rPr>
          <w:rFonts w:ascii="標楷體" w:eastAsia="標楷體" w:hAnsi="標楷體" w:hint="eastAsia"/>
        </w:rPr>
        <w:t>與標准進行</w:t>
      </w:r>
      <w:proofErr w:type="gramEnd"/>
      <w:r w:rsidRPr="003961F4">
        <w:rPr>
          <w:rFonts w:ascii="標楷體" w:eastAsia="標楷體" w:hAnsi="標楷體" w:hint="eastAsia"/>
        </w:rPr>
        <w:t>比較與將被告產品與請求項進行比較是等同的。法院還指出，如果標準的一部分是可供選擇的，那麼符合標準並不能證明被控侵權人執行了該可選部分。</w:t>
      </w:r>
    </w:p>
  </w:footnote>
  <w:footnote w:id="15">
    <w:p w:rsidR="003340DC" w:rsidRDefault="003340DC">
      <w:pPr>
        <w:pStyle w:val="a4"/>
      </w:pPr>
      <w:r>
        <w:rPr>
          <w:rStyle w:val="a6"/>
        </w:rPr>
        <w:footnoteRef/>
      </w:r>
      <w:r>
        <w:t xml:space="preserve"> </w:t>
      </w:r>
      <w:r w:rsidRPr="00142B7E">
        <w:rPr>
          <w:rFonts w:ascii="標楷體" w:eastAsia="標楷體" w:hAnsi="標楷體"/>
          <w:i/>
        </w:rPr>
        <w:t xml:space="preserve">Unwired Planet v. </w:t>
      </w:r>
      <w:proofErr w:type="gramStart"/>
      <w:r w:rsidRPr="00142B7E">
        <w:rPr>
          <w:rFonts w:ascii="標楷體" w:eastAsia="標楷體" w:hAnsi="標楷體"/>
          <w:i/>
        </w:rPr>
        <w:t>Huawei</w:t>
      </w:r>
      <w:r w:rsidRPr="00142B7E">
        <w:rPr>
          <w:rFonts w:ascii="標楷體" w:eastAsia="標楷體" w:hAnsi="標楷體"/>
        </w:rPr>
        <w:t>(</w:t>
      </w:r>
      <w:proofErr w:type="gramEnd"/>
      <w:r w:rsidRPr="00142B7E">
        <w:rPr>
          <w:rFonts w:ascii="標楷體" w:eastAsia="標楷體" w:hAnsi="標楷體" w:hint="eastAsia"/>
        </w:rPr>
        <w:t>英國，高等法院，2017)。</w:t>
      </w:r>
    </w:p>
  </w:footnote>
  <w:footnote w:id="16">
    <w:p w:rsidR="003340DC" w:rsidRPr="00341D41"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9A278A">
        <w:rPr>
          <w:rFonts w:ascii="標楷體" w:eastAsia="標楷體" w:hAnsi="標楷體" w:hint="eastAsia"/>
        </w:rPr>
        <w:t>然而有一種觀點認為，SEP</w:t>
      </w:r>
      <w:r>
        <w:rPr>
          <w:rFonts w:ascii="標楷體" w:eastAsia="標楷體" w:hAnsi="標楷體" w:hint="eastAsia"/>
        </w:rPr>
        <w:t>授權</w:t>
      </w:r>
      <w:r w:rsidRPr="009A278A">
        <w:rPr>
          <w:rFonts w:ascii="標楷體" w:eastAsia="標楷體" w:hAnsi="標楷體" w:hint="eastAsia"/>
        </w:rPr>
        <w:t>人的專利組合可能發生了重大變化是值得關注的（例如，專利已添加到組合或已到期）</w:t>
      </w:r>
      <w:r w:rsidRPr="00341D41">
        <w:rPr>
          <w:rFonts w:ascii="標楷體" w:eastAsia="標楷體" w:hAnsi="標楷體" w:hint="eastAsia"/>
        </w:rPr>
        <w:t>。</w:t>
      </w:r>
    </w:p>
  </w:footnote>
  <w:footnote w:id="17">
    <w:p w:rsidR="003340DC" w:rsidRDefault="003340DC" w:rsidP="00CD6DD2">
      <w:pPr>
        <w:pStyle w:val="a4"/>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hint="eastAsia"/>
        </w:rPr>
        <w:t>在</w:t>
      </w:r>
      <w:proofErr w:type="spellStart"/>
      <w:r w:rsidRPr="00142B7E">
        <w:rPr>
          <w:rFonts w:ascii="標楷體" w:eastAsia="標楷體" w:hAnsi="標楷體"/>
          <w:i/>
        </w:rPr>
        <w:t>Huwaei</w:t>
      </w:r>
      <w:proofErr w:type="spellEnd"/>
      <w:r w:rsidRPr="00142B7E">
        <w:rPr>
          <w:rFonts w:ascii="標楷體" w:eastAsia="標楷體" w:hAnsi="標楷體"/>
          <w:i/>
        </w:rPr>
        <w:t xml:space="preserve"> v. ZTE</w:t>
      </w:r>
      <w:r w:rsidRPr="00142B7E">
        <w:rPr>
          <w:rFonts w:ascii="標楷體" w:eastAsia="標楷體" w:hAnsi="標楷體" w:hint="eastAsia"/>
        </w:rPr>
        <w:t>（歐盟，CJEU，2015）中，法院指出，涉嫌侵權者應根據公認的商業原則並善意地對SEP持有人的要約作出積極的回應，這個必須遵守的事項建立在客觀因素的基礎上，特別意味著不能拖延。</w:t>
      </w:r>
    </w:p>
  </w:footnote>
  <w:footnote w:id="18">
    <w:p w:rsidR="003340DC" w:rsidRPr="006C0643" w:rsidRDefault="003340DC" w:rsidP="00CD6DD2">
      <w:pPr>
        <w:pStyle w:val="a4"/>
        <w:rPr>
          <w:rFonts w:ascii="標楷體" w:eastAsia="標楷體" w:hAnsi="標楷體"/>
        </w:rPr>
      </w:pPr>
      <w:r>
        <w:rPr>
          <w:rStyle w:val="a6"/>
        </w:rPr>
        <w:footnoteRef/>
      </w:r>
      <w:r>
        <w:t xml:space="preserve"> </w:t>
      </w:r>
      <w:r>
        <w:rPr>
          <w:rFonts w:ascii="標楷體" w:eastAsia="標楷體" w:hAnsi="標楷體" w:hint="eastAsia"/>
        </w:rPr>
        <w:t>在</w:t>
      </w:r>
      <w:r w:rsidRPr="00142B7E">
        <w:rPr>
          <w:rFonts w:ascii="標楷體" w:eastAsia="標楷體" w:hAnsi="標楷體"/>
          <w:i/>
        </w:rPr>
        <w:t>Huawei v. ZTE</w:t>
      </w:r>
      <w:r w:rsidRPr="006C0643">
        <w:rPr>
          <w:rFonts w:ascii="標楷體" w:eastAsia="標楷體" w:hAnsi="標楷體" w:hint="eastAsia"/>
        </w:rPr>
        <w:t>(歐盟，CJEU，2015)中，法院指出，實施人在“為在獲得授權的談判過程中提出質疑、這些專利的有效性、專利是否為標準技術所必須......或者保留將來提出上述質疑的權利有所苛求“，法院也沒有讓實施人放棄他們的辯護，即使他們表示願意取得授權。</w:t>
      </w:r>
    </w:p>
  </w:footnote>
  <w:footnote w:id="19">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在</w:t>
      </w:r>
      <w:r w:rsidRPr="00142B7E">
        <w:rPr>
          <w:rFonts w:ascii="標楷體" w:eastAsia="標楷體" w:hAnsi="標楷體"/>
          <w:i/>
        </w:rPr>
        <w:t>Apple v. Samsung</w:t>
      </w:r>
      <w:r w:rsidRPr="006C0643">
        <w:rPr>
          <w:rFonts w:ascii="標楷體" w:eastAsia="標楷體" w:hAnsi="標楷體" w:hint="eastAsia"/>
        </w:rPr>
        <w:t>(日本知識產權高等法院，2015年)，儘管實施人蘋果堅持認為其產品沒有侵犯，並認為專利無效，但法院認定蘋果有意願取得授權。</w:t>
      </w:r>
    </w:p>
  </w:footnote>
  <w:footnote w:id="20">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根據美國法律，如果專利權人</w:t>
      </w:r>
      <w:r>
        <w:rPr>
          <w:rFonts w:ascii="標楷體" w:eastAsia="標楷體" w:hAnsi="標楷體" w:hint="eastAsia"/>
        </w:rPr>
        <w:t>對</w:t>
      </w:r>
      <w:r w:rsidRPr="006C0643">
        <w:rPr>
          <w:rFonts w:ascii="標楷體" w:eastAsia="標楷體" w:hAnsi="標楷體" w:hint="eastAsia"/>
        </w:rPr>
        <w:t>美國專利商標局做出不</w:t>
      </w:r>
      <w:r>
        <w:rPr>
          <w:rFonts w:ascii="標楷體" w:eastAsia="標楷體" w:hAnsi="標楷體" w:hint="eastAsia"/>
        </w:rPr>
        <w:t>正</w:t>
      </w:r>
      <w:r w:rsidRPr="006C0643">
        <w:rPr>
          <w:rFonts w:ascii="標楷體" w:eastAsia="標楷體" w:hAnsi="標楷體" w:hint="eastAsia"/>
        </w:rPr>
        <w:t>行為，</w:t>
      </w:r>
      <w:proofErr w:type="gramStart"/>
      <w:r w:rsidRPr="006C0643">
        <w:rPr>
          <w:rFonts w:ascii="標楷體" w:eastAsia="標楷體" w:hAnsi="標楷體" w:hint="eastAsia"/>
        </w:rPr>
        <w:t>例如</w:t>
      </w:r>
      <w:r w:rsidRPr="00B93DAD">
        <w:rPr>
          <w:rFonts w:ascii="標楷體" w:eastAsia="標楷體" w:hAnsi="標楷體" w:hint="eastAsia"/>
        </w:rPr>
        <w:t>例如</w:t>
      </w:r>
      <w:proofErr w:type="gramEnd"/>
      <w:r w:rsidRPr="00B93DAD">
        <w:rPr>
          <w:rFonts w:ascii="標楷體" w:eastAsia="標楷體" w:hAnsi="標楷體" w:hint="eastAsia"/>
        </w:rPr>
        <w:t>為了欺騙而隱藏</w:t>
      </w:r>
      <w:r>
        <w:rPr>
          <w:rFonts w:ascii="標楷體" w:eastAsia="標楷體" w:hAnsi="標楷體" w:hint="eastAsia"/>
        </w:rPr>
        <w:t>資訊</w:t>
      </w:r>
      <w:r w:rsidRPr="006C0643">
        <w:rPr>
          <w:rFonts w:ascii="標楷體" w:eastAsia="標楷體" w:hAnsi="標楷體" w:hint="eastAsia"/>
        </w:rPr>
        <w:t>，則專利權可能無法執行。(</w:t>
      </w:r>
      <w:proofErr w:type="spellStart"/>
      <w:r w:rsidRPr="006C0643">
        <w:rPr>
          <w:rFonts w:ascii="標楷體" w:eastAsia="標楷體" w:hAnsi="標楷體" w:hint="eastAsia"/>
        </w:rPr>
        <w:t>Therasense</w:t>
      </w:r>
      <w:proofErr w:type="spellEnd"/>
      <w:r w:rsidRPr="006C0643">
        <w:rPr>
          <w:rFonts w:ascii="標楷體" w:eastAsia="標楷體" w:hAnsi="標楷體" w:hint="eastAsia"/>
        </w:rPr>
        <w:t>訴Becton(美國，CAFC，2011))。</w:t>
      </w:r>
    </w:p>
  </w:footnote>
  <w:footnote w:id="21">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美國司法部和美國專利和商標局的政策聲明(2013年)；在</w:t>
      </w:r>
      <w:r w:rsidRPr="00142B7E">
        <w:rPr>
          <w:rFonts w:ascii="標楷體" w:eastAsia="標楷體" w:hAnsi="標楷體"/>
          <w:i/>
        </w:rPr>
        <w:t>Apple v. Motorola</w:t>
      </w:r>
      <w:r w:rsidRPr="006C0643">
        <w:rPr>
          <w:rFonts w:ascii="標楷體" w:eastAsia="標楷體" w:hAnsi="標楷體" w:hint="eastAsia"/>
        </w:rPr>
        <w:t>案(美國，CAFC，2014)中，法院指出，如果侵權人單方面拒絕FRAND專利使用費或藉由無理由的拖延談判以達成相同效果，則可以提出強制令。</w:t>
      </w:r>
    </w:p>
  </w:footnote>
  <w:footnote w:id="22">
    <w:p w:rsidR="003340DC" w:rsidRPr="006C0643" w:rsidRDefault="003340DC" w:rsidP="00CD6DD2">
      <w:pPr>
        <w:pStyle w:val="a4"/>
        <w:rPr>
          <w:rFonts w:ascii="標楷體" w:eastAsia="標楷體" w:hAnsi="標楷體"/>
        </w:rPr>
      </w:pPr>
      <w:r>
        <w:rPr>
          <w:rStyle w:val="a6"/>
        </w:rPr>
        <w:footnoteRef/>
      </w:r>
      <w:r>
        <w:t xml:space="preserve"> </w:t>
      </w:r>
      <w:r w:rsidRPr="006C0643">
        <w:rPr>
          <w:rFonts w:ascii="標楷體" w:eastAsia="標楷體" w:hAnsi="標楷體" w:hint="eastAsia"/>
        </w:rPr>
        <w:t>在</w:t>
      </w:r>
      <w:r w:rsidRPr="00142B7E">
        <w:rPr>
          <w:rFonts w:ascii="標楷體" w:eastAsia="標楷體" w:hAnsi="標楷體"/>
          <w:i/>
        </w:rPr>
        <w:t xml:space="preserve">St. Lawrence v. </w:t>
      </w:r>
      <w:proofErr w:type="gramStart"/>
      <w:r w:rsidRPr="00142B7E">
        <w:rPr>
          <w:rFonts w:ascii="標楷體" w:eastAsia="標楷體" w:hAnsi="標楷體"/>
          <w:i/>
        </w:rPr>
        <w:t>Vodafone</w:t>
      </w:r>
      <w:r w:rsidRPr="006C0643">
        <w:rPr>
          <w:rFonts w:ascii="標楷體" w:eastAsia="標楷體" w:hAnsi="標楷體" w:hint="eastAsia"/>
        </w:rPr>
        <w:t>及</w:t>
      </w:r>
      <w:r w:rsidRPr="00142B7E">
        <w:rPr>
          <w:rFonts w:ascii="標楷體" w:eastAsia="標楷體" w:hAnsi="標楷體"/>
          <w:i/>
        </w:rPr>
        <w:t>HTC</w:t>
      </w:r>
      <w:r w:rsidRPr="006C0643">
        <w:rPr>
          <w:rFonts w:ascii="標楷體" w:eastAsia="標楷體" w:hAnsi="標楷體" w:hint="eastAsia"/>
        </w:rPr>
        <w:t>(</w:t>
      </w:r>
      <w:proofErr w:type="gramEnd"/>
      <w:r w:rsidRPr="006C0643">
        <w:rPr>
          <w:rFonts w:ascii="標楷體" w:eastAsia="標楷體" w:hAnsi="標楷體" w:hint="eastAsia"/>
        </w:rPr>
        <w:t>德國，地方法院，2016)</w:t>
      </w:r>
      <w:r>
        <w:rPr>
          <w:rFonts w:ascii="標楷體" w:eastAsia="標楷體" w:hAnsi="標楷體" w:hint="eastAsia"/>
        </w:rPr>
        <w:t>中，法院指出，專利權人發出初步警告後，即便考慮到實施人</w:t>
      </w:r>
      <w:r w:rsidRPr="006C0643">
        <w:rPr>
          <w:rFonts w:ascii="標楷體" w:eastAsia="標楷體" w:hAnsi="標楷體" w:hint="eastAsia"/>
        </w:rPr>
        <w:t>是一個網絡運營商無法立即表示獲得授權的意願，並被允許在一段時間內與受挑戰手機的製造商進行磋商，然而，需要5個月的時間也是過長。法院在</w:t>
      </w:r>
      <w:r w:rsidRPr="006C0643">
        <w:rPr>
          <w:rFonts w:ascii="標楷體" w:eastAsia="標楷體" w:hAnsi="標楷體"/>
        </w:rPr>
        <w:t xml:space="preserve">St. </w:t>
      </w:r>
      <w:r w:rsidRPr="00142B7E">
        <w:rPr>
          <w:rFonts w:ascii="標楷體" w:eastAsia="標楷體" w:hAnsi="標楷體"/>
          <w:i/>
        </w:rPr>
        <w:t xml:space="preserve">Lawrence </w:t>
      </w:r>
      <w:proofErr w:type="spellStart"/>
      <w:r w:rsidRPr="00142B7E">
        <w:rPr>
          <w:rFonts w:ascii="標楷體" w:eastAsia="標楷體" w:hAnsi="標楷體"/>
          <w:i/>
        </w:rPr>
        <w:t>v.Telekom</w:t>
      </w:r>
      <w:proofErr w:type="spellEnd"/>
      <w:r w:rsidRPr="006C0643">
        <w:rPr>
          <w:rFonts w:ascii="標楷體" w:eastAsia="標楷體" w:hAnsi="標楷體" w:hint="eastAsia"/>
        </w:rPr>
        <w:t>及</w:t>
      </w:r>
      <w:r w:rsidRPr="00142B7E">
        <w:rPr>
          <w:rFonts w:ascii="標楷體" w:eastAsia="標楷體" w:hAnsi="標楷體"/>
          <w:i/>
        </w:rPr>
        <w:t>HTC</w:t>
      </w:r>
      <w:r w:rsidRPr="006C0643">
        <w:rPr>
          <w:rFonts w:ascii="標楷體" w:eastAsia="標楷體" w:hAnsi="標楷體" w:hint="eastAsia"/>
        </w:rPr>
        <w:t>(德國，地方法院，2015)中表示，考慮到實施人是一家手機製造商，在專利權人發起侵權訴訟後需要3個月的時間來表達願意取得授權，時間過長。</w:t>
      </w:r>
    </w:p>
  </w:footnote>
  <w:footnote w:id="23">
    <w:p w:rsidR="003340DC" w:rsidRPr="00E753D5" w:rsidRDefault="003340DC">
      <w:pPr>
        <w:pStyle w:val="a4"/>
      </w:pPr>
      <w:r>
        <w:rPr>
          <w:rStyle w:val="a6"/>
        </w:rPr>
        <w:footnoteRef/>
      </w:r>
      <w:r w:rsidRPr="00825867">
        <w:rPr>
          <w:rFonts w:ascii="標楷體" w:eastAsia="標楷體" w:hAnsi="標楷體"/>
        </w:rPr>
        <w:t xml:space="preserve"> </w:t>
      </w:r>
      <w:r w:rsidRPr="00825867">
        <w:rPr>
          <w:rFonts w:ascii="標楷體" w:eastAsia="標楷體" w:hAnsi="標楷體"/>
          <w:i/>
        </w:rPr>
        <w:t>Huawei v. ZTE</w:t>
      </w:r>
      <w:r w:rsidRPr="00825867">
        <w:rPr>
          <w:rFonts w:ascii="標楷體" w:eastAsia="標楷體" w:hAnsi="標楷體" w:hint="eastAsia"/>
        </w:rPr>
        <w:t xml:space="preserve"> (歐盟，CJEU，2015)</w:t>
      </w:r>
    </w:p>
  </w:footnote>
  <w:footnote w:id="24">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在</w:t>
      </w:r>
      <w:r w:rsidRPr="00142B7E">
        <w:rPr>
          <w:rFonts w:ascii="標楷體" w:eastAsia="標楷體" w:hAnsi="標楷體"/>
          <w:i/>
        </w:rPr>
        <w:t xml:space="preserve">Philips v. </w:t>
      </w:r>
      <w:proofErr w:type="spellStart"/>
      <w:r w:rsidRPr="00142B7E">
        <w:rPr>
          <w:rFonts w:ascii="標楷體" w:eastAsia="標楷體" w:hAnsi="標楷體"/>
          <w:i/>
        </w:rPr>
        <w:t>Archos</w:t>
      </w:r>
      <w:proofErr w:type="spellEnd"/>
      <w:r w:rsidRPr="006C0643">
        <w:rPr>
          <w:rFonts w:ascii="標楷體" w:eastAsia="標楷體" w:hAnsi="標楷體" w:hint="eastAsia"/>
        </w:rPr>
        <w:t>(德國地方法院，2016)中，由於專利授權費計算方法未包含在FRAND的要約中，因此沒有保留尋求</w:t>
      </w:r>
      <w:r>
        <w:rPr>
          <w:rFonts w:ascii="標楷體" w:eastAsia="標楷體" w:hAnsi="標楷體" w:hint="eastAsia"/>
        </w:rPr>
        <w:t>禁制令</w:t>
      </w:r>
      <w:r w:rsidRPr="006C0643">
        <w:rPr>
          <w:rFonts w:ascii="標楷體" w:eastAsia="標楷體" w:hAnsi="標楷體" w:hint="eastAsia"/>
        </w:rPr>
        <w:t>救濟的權利。</w:t>
      </w:r>
    </w:p>
  </w:footnote>
  <w:footnote w:id="25">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例如，專利權人也可以表達產品或</w:t>
      </w:r>
      <w:r>
        <w:rPr>
          <w:rFonts w:ascii="標楷體" w:eastAsia="標楷體" w:hAnsi="標楷體" w:hint="eastAsia"/>
        </w:rPr>
        <w:t>元</w:t>
      </w:r>
      <w:r w:rsidRPr="006C0643">
        <w:rPr>
          <w:rFonts w:ascii="標楷體" w:eastAsia="標楷體" w:hAnsi="標楷體" w:hint="eastAsia"/>
        </w:rPr>
        <w:t>件的價格作為專利授權費計算的基礎，或是多個專利權人對多個SEP的持有比例，以及專利到期日。</w:t>
      </w:r>
    </w:p>
  </w:footnote>
  <w:footnote w:id="26">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在</w:t>
      </w:r>
      <w:proofErr w:type="spellStart"/>
      <w:r w:rsidRPr="00142B7E">
        <w:rPr>
          <w:rFonts w:ascii="標楷體" w:eastAsia="標楷體" w:hAnsi="標楷體"/>
          <w:i/>
        </w:rPr>
        <w:t>Sisvel</w:t>
      </w:r>
      <w:proofErr w:type="spellEnd"/>
      <w:r w:rsidRPr="00142B7E">
        <w:rPr>
          <w:rFonts w:ascii="標楷體" w:eastAsia="標楷體" w:hAnsi="標楷體"/>
          <w:i/>
        </w:rPr>
        <w:t xml:space="preserve"> v. Haier</w:t>
      </w:r>
      <w:r w:rsidRPr="006C0643">
        <w:rPr>
          <w:rFonts w:ascii="標楷體" w:eastAsia="標楷體" w:hAnsi="標楷體" w:hint="eastAsia"/>
        </w:rPr>
        <w:t>(德國，高等法院，2016)中，法院指出，專利權人需要明列專利授權費計算基礎的相關因素。</w:t>
      </w:r>
    </w:p>
  </w:footnote>
  <w:footnote w:id="27">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在</w:t>
      </w:r>
      <w:r w:rsidRPr="00142B7E">
        <w:rPr>
          <w:rFonts w:ascii="標楷體" w:eastAsia="標楷體" w:hAnsi="標楷體"/>
          <w:i/>
        </w:rPr>
        <w:t>NTT DoCoMo v. HTC</w:t>
      </w:r>
      <w:r w:rsidRPr="006C0643">
        <w:rPr>
          <w:rFonts w:ascii="標楷體" w:eastAsia="標楷體" w:hAnsi="標楷體" w:hint="eastAsia"/>
        </w:rPr>
        <w:t>(德國，地方法院，2016)中，法院指出，專利權人需要使實施人能夠理解該邀約是基於客觀標準且滿足FRAND的。</w:t>
      </w:r>
    </w:p>
  </w:footnote>
  <w:footnote w:id="28">
    <w:p w:rsidR="003340DC" w:rsidRPr="006C0643"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6C0643">
        <w:rPr>
          <w:rFonts w:ascii="標楷體" w:eastAsia="標楷體" w:hAnsi="標楷體" w:hint="eastAsia"/>
        </w:rPr>
        <w:t>在</w:t>
      </w:r>
      <w:proofErr w:type="spellStart"/>
      <w:r w:rsidRPr="00142B7E">
        <w:rPr>
          <w:rFonts w:ascii="標楷體" w:eastAsia="標楷體" w:hAnsi="標楷體"/>
          <w:i/>
        </w:rPr>
        <w:t>Sisvel</w:t>
      </w:r>
      <w:proofErr w:type="spellEnd"/>
      <w:r w:rsidRPr="00142B7E">
        <w:rPr>
          <w:rFonts w:ascii="標楷體" w:eastAsia="標楷體" w:hAnsi="標楷體"/>
          <w:i/>
        </w:rPr>
        <w:t xml:space="preserve"> v. Haier</w:t>
      </w:r>
      <w:r w:rsidRPr="006C0643">
        <w:rPr>
          <w:rFonts w:ascii="標楷體" w:eastAsia="標楷體" w:hAnsi="標楷體" w:hint="eastAsia"/>
        </w:rPr>
        <w:t>(德國，高等法院，2016)中，法院指出，如果存在與該專利組合相同特性和範圍的授權計劃，則有必要對該授權計劃進行比較。</w:t>
      </w:r>
    </w:p>
  </w:footnote>
  <w:footnote w:id="29">
    <w:p w:rsidR="003340DC" w:rsidRPr="004A4C6D" w:rsidRDefault="003340DC" w:rsidP="00CD6DD2">
      <w:pPr>
        <w:pStyle w:val="a4"/>
        <w:rPr>
          <w:rFonts w:ascii="標楷體" w:eastAsia="標楷體" w:hAnsi="標楷體"/>
        </w:rPr>
      </w:pPr>
      <w:r>
        <w:rPr>
          <w:rStyle w:val="a6"/>
        </w:rPr>
        <w:footnoteRef/>
      </w:r>
      <w:r>
        <w:t xml:space="preserve"> </w:t>
      </w:r>
      <w:r w:rsidRPr="004A4C6D">
        <w:rPr>
          <w:rFonts w:ascii="標楷體" w:eastAsia="標楷體" w:hAnsi="標楷體" w:hint="eastAsia"/>
        </w:rPr>
        <w:t>在</w:t>
      </w:r>
      <w:proofErr w:type="spellStart"/>
      <w:r w:rsidRPr="00142B7E">
        <w:rPr>
          <w:rFonts w:ascii="標楷體" w:eastAsia="標楷體" w:hAnsi="標楷體"/>
          <w:i/>
        </w:rPr>
        <w:t>Realtek</w:t>
      </w:r>
      <w:proofErr w:type="spellEnd"/>
      <w:r w:rsidRPr="00142B7E">
        <w:rPr>
          <w:rFonts w:ascii="標楷體" w:eastAsia="標楷體" w:hAnsi="標楷體"/>
          <w:i/>
        </w:rPr>
        <w:t xml:space="preserve"> </w:t>
      </w:r>
      <w:proofErr w:type="spellStart"/>
      <w:r w:rsidRPr="00142B7E">
        <w:rPr>
          <w:rFonts w:ascii="標楷體" w:eastAsia="標楷體" w:hAnsi="標楷體"/>
          <w:i/>
        </w:rPr>
        <w:t>v.LSI</w:t>
      </w:r>
      <w:proofErr w:type="spellEnd"/>
      <w:r w:rsidRPr="004A4C6D">
        <w:rPr>
          <w:rFonts w:ascii="標楷體" w:eastAsia="標楷體" w:hAnsi="標楷體" w:hint="eastAsia"/>
        </w:rPr>
        <w:t>(美國聯邦地方法院，2013年)中，法院指出，在以FRAND條款提供授權之前尋求</w:t>
      </w:r>
      <w:r>
        <w:rPr>
          <w:rFonts w:ascii="標楷體" w:eastAsia="標楷體" w:hAnsi="標楷體" w:hint="eastAsia"/>
        </w:rPr>
        <w:t>禁制令</w:t>
      </w:r>
      <w:r w:rsidRPr="004A4C6D">
        <w:rPr>
          <w:rFonts w:ascii="標楷體" w:eastAsia="標楷體" w:hAnsi="標楷體" w:hint="eastAsia"/>
        </w:rPr>
        <w:t>救濟是違反合約義務的。</w:t>
      </w:r>
    </w:p>
  </w:footnote>
  <w:footnote w:id="30">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在</w:t>
      </w:r>
      <w:r w:rsidRPr="00142B7E">
        <w:rPr>
          <w:rFonts w:ascii="標楷體" w:eastAsia="標楷體" w:hAnsi="標楷體"/>
          <w:i/>
        </w:rPr>
        <w:t>Microsoft v. Motorola</w:t>
      </w:r>
      <w:r w:rsidRPr="004A4C6D">
        <w:rPr>
          <w:rFonts w:ascii="標楷體" w:eastAsia="標楷體" w:hAnsi="標楷體" w:hint="eastAsia"/>
        </w:rPr>
        <w:t>(美國，第九巡迴上訴法院，2012)中，法院表示，在美國法院作出裁決之前，在德國的相關案件中尋求</w:t>
      </w:r>
      <w:r>
        <w:rPr>
          <w:rFonts w:ascii="標楷體" w:eastAsia="標楷體" w:hAnsi="標楷體" w:hint="eastAsia"/>
        </w:rPr>
        <w:t>禁制令</w:t>
      </w:r>
      <w:r w:rsidRPr="004A4C6D">
        <w:rPr>
          <w:rFonts w:ascii="標楷體" w:eastAsia="標楷體" w:hAnsi="標楷體" w:hint="eastAsia"/>
        </w:rPr>
        <w:t>救濟是一種“煩惱或壓迫”。</w:t>
      </w:r>
    </w:p>
  </w:footnote>
  <w:footnote w:id="31">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在</w:t>
      </w:r>
      <w:r w:rsidRPr="00142B7E">
        <w:rPr>
          <w:rFonts w:ascii="標楷體" w:eastAsia="標楷體" w:hAnsi="標楷體"/>
          <w:i/>
        </w:rPr>
        <w:t xml:space="preserve">Imation </w:t>
      </w:r>
      <w:proofErr w:type="spellStart"/>
      <w:r w:rsidRPr="00142B7E">
        <w:rPr>
          <w:rFonts w:ascii="標楷體" w:eastAsia="標楷體" w:hAnsi="標楷體"/>
          <w:i/>
        </w:rPr>
        <w:t>v.One</w:t>
      </w:r>
      <w:proofErr w:type="spellEnd"/>
      <w:r w:rsidRPr="00142B7E">
        <w:rPr>
          <w:rFonts w:ascii="標楷體" w:eastAsia="標楷體" w:hAnsi="標楷體"/>
          <w:i/>
        </w:rPr>
        <w:t>-Blue</w:t>
      </w:r>
      <w:r w:rsidRPr="004A4C6D">
        <w:rPr>
          <w:rFonts w:ascii="標楷體" w:eastAsia="標楷體" w:hAnsi="標楷體" w:hint="eastAsia"/>
        </w:rPr>
        <w:t>案(日本，地方法院，2015)中，法院指出，對表示願意根據FRAND條款獲得授權的實施人的客戶表達專利權人有尋求</w:t>
      </w:r>
      <w:r>
        <w:rPr>
          <w:rFonts w:ascii="標楷體" w:eastAsia="標楷體" w:hAnsi="標楷體" w:hint="eastAsia"/>
        </w:rPr>
        <w:t>禁制令</w:t>
      </w:r>
      <w:r w:rsidRPr="004A4C6D">
        <w:rPr>
          <w:rFonts w:ascii="標楷體" w:eastAsia="標楷體" w:hAnsi="標楷體" w:hint="eastAsia"/>
        </w:rPr>
        <w:t>救濟的權力，是一種權利的濫用，屬於不正當競爭行為。</w:t>
      </w:r>
    </w:p>
  </w:footnote>
  <w:footnote w:id="32">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在</w:t>
      </w:r>
      <w:r w:rsidRPr="00142B7E">
        <w:rPr>
          <w:rFonts w:ascii="標楷體" w:eastAsia="標楷體" w:hAnsi="標楷體"/>
          <w:i/>
        </w:rPr>
        <w:t>Microsoft v. Motorola</w:t>
      </w:r>
      <w:r w:rsidRPr="004A4C6D">
        <w:rPr>
          <w:rFonts w:ascii="標楷體" w:eastAsia="標楷體" w:hAnsi="標楷體" w:hint="eastAsia"/>
        </w:rPr>
        <w:t>(美國聯邦地方法院，2012)中，法院指出，由於FRAND的聲明，可預期各方將就FRAND授權進行談判，因此從邏輯上來說，最初的報價不一定符合FRAND條款，但每份合約必須遵守合約中固有的誠信和公平交易的默示義務。在</w:t>
      </w:r>
      <w:r w:rsidRPr="00142B7E">
        <w:rPr>
          <w:rFonts w:ascii="標楷體" w:eastAsia="標楷體" w:hAnsi="標楷體"/>
          <w:i/>
        </w:rPr>
        <w:t xml:space="preserve">Unwired Planet </w:t>
      </w:r>
      <w:proofErr w:type="spellStart"/>
      <w:r w:rsidRPr="00142B7E">
        <w:rPr>
          <w:rFonts w:ascii="標楷體" w:eastAsia="標楷體" w:hAnsi="標楷體"/>
          <w:i/>
        </w:rPr>
        <w:t>v.Huawei</w:t>
      </w:r>
      <w:proofErr w:type="spellEnd"/>
      <w:r w:rsidRPr="004A4C6D">
        <w:rPr>
          <w:rFonts w:ascii="標楷體" w:eastAsia="標楷體" w:hAnsi="標楷體" w:hint="eastAsia"/>
        </w:rPr>
        <w:t>(英國，高等法院，2017)中，法院指出，談判中提供的高於或低於FRAND的費率，但不破壞或妨礙談判是合法的。</w:t>
      </w:r>
    </w:p>
  </w:footnote>
  <w:footnote w:id="33">
    <w:p w:rsidR="003340DC" w:rsidRDefault="003340DC" w:rsidP="00CD6DD2">
      <w:pPr>
        <w:pStyle w:val="a4"/>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在</w:t>
      </w:r>
      <w:r w:rsidRPr="00142B7E">
        <w:rPr>
          <w:rFonts w:ascii="標楷體" w:eastAsia="標楷體" w:hAnsi="標楷體"/>
          <w:i/>
        </w:rPr>
        <w:t>Apple v. Motorola</w:t>
      </w:r>
      <w:r w:rsidRPr="004A4C6D">
        <w:rPr>
          <w:rFonts w:ascii="標楷體" w:eastAsia="標楷體" w:hAnsi="標楷體" w:hint="eastAsia"/>
        </w:rPr>
        <w:t>(美國，CAFC，2014)中，法院指出，當實施人單方面拒絕FRAND專利授權或藉由無理拖延談判以達成相同效果時，此時禁</w:t>
      </w:r>
      <w:r>
        <w:rPr>
          <w:rFonts w:ascii="標楷體" w:eastAsia="標楷體" w:hAnsi="標楷體" w:hint="eastAsia"/>
        </w:rPr>
        <w:t>制</w:t>
      </w:r>
      <w:r w:rsidRPr="004A4C6D">
        <w:rPr>
          <w:rFonts w:ascii="標楷體" w:eastAsia="標楷體" w:hAnsi="標楷體" w:hint="eastAsia"/>
        </w:rPr>
        <w:t>令可能是合理的</w:t>
      </w:r>
      <w:r>
        <w:rPr>
          <w:rFonts w:ascii="標楷體" w:eastAsia="標楷體" w:hAnsi="標楷體" w:hint="eastAsia"/>
        </w:rPr>
        <w:t>。</w:t>
      </w:r>
      <w:r w:rsidRPr="002248A4">
        <w:rPr>
          <w:rFonts w:ascii="標楷體" w:eastAsia="標楷體" w:hAnsi="標楷體" w:hint="eastAsia"/>
        </w:rPr>
        <w:t>在</w:t>
      </w:r>
      <w:r w:rsidRPr="00142B7E">
        <w:rPr>
          <w:rFonts w:ascii="標楷體" w:eastAsia="標楷體" w:hAnsi="標楷體"/>
          <w:i/>
        </w:rPr>
        <w:t>NTT DoCoMo v. HTC</w:t>
      </w:r>
      <w:r w:rsidRPr="002248A4">
        <w:rPr>
          <w:rFonts w:ascii="標楷體" w:eastAsia="標楷體" w:hAnsi="標楷體" w:hint="eastAsia"/>
        </w:rPr>
        <w:t>(德國，地方法院，2016)中，實施人在收到FRAND</w:t>
      </w:r>
      <w:r w:rsidR="00825867">
        <w:rPr>
          <w:rFonts w:ascii="標楷體" w:eastAsia="標楷體" w:hAnsi="標楷體" w:hint="eastAsia"/>
        </w:rPr>
        <w:t>要</w:t>
      </w:r>
      <w:r w:rsidRPr="002248A4">
        <w:rPr>
          <w:rFonts w:ascii="標楷體" w:eastAsia="標楷體" w:hAnsi="標楷體" w:hint="eastAsia"/>
        </w:rPr>
        <w:t>約後1.5</w:t>
      </w:r>
      <w:r w:rsidR="00825867">
        <w:rPr>
          <w:rFonts w:ascii="標楷體" w:eastAsia="標楷體" w:hAnsi="標楷體" w:hint="eastAsia"/>
        </w:rPr>
        <w:t>年內沒有做出任何回應或反要</w:t>
      </w:r>
      <w:r w:rsidRPr="002248A4">
        <w:rPr>
          <w:rFonts w:ascii="標楷體" w:eastAsia="標楷體" w:hAnsi="標楷體" w:hint="eastAsia"/>
        </w:rPr>
        <w:t>約，並且在上訴半年後法院授予禁制令救濟。</w:t>
      </w:r>
    </w:p>
  </w:footnote>
  <w:footnote w:id="34">
    <w:p w:rsidR="003340DC" w:rsidRDefault="003340DC">
      <w:pPr>
        <w:pStyle w:val="a4"/>
      </w:pPr>
      <w:r>
        <w:rPr>
          <w:rStyle w:val="a6"/>
        </w:rPr>
        <w:footnoteRef/>
      </w:r>
      <w:r>
        <w:t xml:space="preserve"> </w:t>
      </w:r>
      <w:r w:rsidRPr="00142B7E">
        <w:rPr>
          <w:rFonts w:ascii="標楷體" w:eastAsia="標楷體" w:hAnsi="標楷體" w:hint="eastAsia"/>
        </w:rPr>
        <w:t>同註腳32</w:t>
      </w:r>
    </w:p>
  </w:footnote>
  <w:footnote w:id="35">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4A4C6D">
        <w:rPr>
          <w:rFonts w:ascii="標楷體" w:eastAsia="標楷體" w:hAnsi="標楷體"/>
        </w:rPr>
        <w:t xml:space="preserve"> </w:t>
      </w:r>
      <w:proofErr w:type="spellStart"/>
      <w:r w:rsidRPr="00142B7E">
        <w:rPr>
          <w:rFonts w:ascii="標楷體" w:eastAsia="標楷體" w:hAnsi="標楷體"/>
          <w:i/>
        </w:rPr>
        <w:t>Realtek</w:t>
      </w:r>
      <w:proofErr w:type="spellEnd"/>
      <w:r w:rsidRPr="00142B7E">
        <w:rPr>
          <w:rFonts w:ascii="標楷體" w:eastAsia="標楷體" w:hAnsi="標楷體"/>
          <w:i/>
        </w:rPr>
        <w:t xml:space="preserve"> v. LSI</w:t>
      </w:r>
      <w:r w:rsidRPr="004A4C6D">
        <w:rPr>
          <w:rFonts w:ascii="標楷體" w:eastAsia="標楷體" w:hAnsi="標楷體" w:hint="eastAsia"/>
        </w:rPr>
        <w:t xml:space="preserve"> (美國, 聯邦地院, 2013) </w:t>
      </w:r>
      <w:r>
        <w:rPr>
          <w:rFonts w:ascii="標楷體" w:eastAsia="標楷體" w:hAnsi="標楷體" w:hint="eastAsia"/>
        </w:rPr>
        <w:t>實施人</w:t>
      </w:r>
      <w:r w:rsidRPr="004A4C6D">
        <w:rPr>
          <w:rFonts w:ascii="標楷體" w:eastAsia="標楷體" w:hAnsi="標楷體" w:hint="eastAsia"/>
        </w:rPr>
        <w:t>拒絕支付FRAND條件的授權金，又拒絕參與決定FRAND條件之談判時，專利權人行使禁制權是適當的。</w:t>
      </w:r>
    </w:p>
  </w:footnote>
  <w:footnote w:id="36">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雖然像仲裁之類的ADR在每一個案子不見得都比訴訟更快更節省成本，但有一個廣泛的共識就是仲裁在效率上比起訴訟有許多優點(Benefits of Arbitration for Commercial Disputes, American Bar Association)</w:t>
      </w:r>
    </w:p>
  </w:footnote>
  <w:footnote w:id="37">
    <w:p w:rsidR="003340DC" w:rsidRDefault="003340DC" w:rsidP="00CD6DD2">
      <w:pPr>
        <w:pStyle w:val="a4"/>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仲裁專家組可以決定某些個別的議題或針對這些議題作出不具拘束力的建議。</w:t>
      </w:r>
    </w:p>
  </w:footnote>
  <w:footnote w:id="38">
    <w:p w:rsidR="003340DC" w:rsidRPr="00F232F6" w:rsidRDefault="003340DC">
      <w:pPr>
        <w:pStyle w:val="a4"/>
      </w:pPr>
      <w:r>
        <w:rPr>
          <w:rStyle w:val="a6"/>
        </w:rPr>
        <w:footnoteRef/>
      </w:r>
      <w:r>
        <w:t xml:space="preserve"> </w:t>
      </w:r>
      <w:r w:rsidRPr="00142B7E">
        <w:rPr>
          <w:rFonts w:ascii="標楷體" w:eastAsia="標楷體" w:hAnsi="標楷體"/>
          <w:i/>
        </w:rPr>
        <w:t>Huawei v. Samsung</w:t>
      </w:r>
      <w:r w:rsidRPr="00142B7E">
        <w:rPr>
          <w:rFonts w:ascii="標楷體" w:eastAsia="標楷體" w:hAnsi="標楷體"/>
        </w:rPr>
        <w:t xml:space="preserve"> (</w:t>
      </w:r>
      <w:r w:rsidRPr="00142B7E">
        <w:rPr>
          <w:rFonts w:ascii="標楷體" w:eastAsia="標楷體" w:hAnsi="標楷體" w:hint="eastAsia"/>
        </w:rPr>
        <w:t>中國大陸、中級法院、</w:t>
      </w:r>
      <w:r w:rsidRPr="00142B7E">
        <w:rPr>
          <w:rFonts w:ascii="標楷體" w:eastAsia="標楷體" w:hAnsi="標楷體"/>
        </w:rPr>
        <w:t>2018年)</w:t>
      </w:r>
    </w:p>
  </w:footnote>
  <w:footnote w:id="39">
    <w:p w:rsidR="003340DC" w:rsidRPr="004A4C6D" w:rsidRDefault="003340DC" w:rsidP="00CD6DD2">
      <w:pPr>
        <w:pStyle w:val="a4"/>
        <w:rPr>
          <w:rFonts w:ascii="標楷體" w:eastAsia="標楷體" w:hAnsi="標楷體"/>
        </w:rPr>
      </w:pPr>
      <w:r>
        <w:rPr>
          <w:rStyle w:val="a6"/>
        </w:rPr>
        <w:footnoteRef/>
      </w:r>
      <w:r>
        <w:rPr>
          <w:rFonts w:hint="eastAsia"/>
        </w:rPr>
        <w:t xml:space="preserve"> </w:t>
      </w:r>
      <w:r w:rsidRPr="004A4C6D">
        <w:rPr>
          <w:rFonts w:ascii="標楷體" w:eastAsia="標楷體" w:hAnsi="標楷體" w:hint="eastAsia"/>
        </w:rPr>
        <w:t>美國一般而言，在</w:t>
      </w:r>
      <w:r w:rsidRPr="00E4152F">
        <w:rPr>
          <w:rFonts w:ascii="標楷體" w:eastAsia="標楷體" w:hAnsi="標楷體" w:hint="eastAsia"/>
          <w:i/>
        </w:rPr>
        <w:t xml:space="preserve">eBay v. </w:t>
      </w:r>
      <w:proofErr w:type="spellStart"/>
      <w:r w:rsidRPr="00E4152F">
        <w:rPr>
          <w:rFonts w:ascii="標楷體" w:eastAsia="標楷體" w:hAnsi="標楷體" w:hint="eastAsia"/>
          <w:i/>
        </w:rPr>
        <w:t>MercExchange</w:t>
      </w:r>
      <w:proofErr w:type="spellEnd"/>
      <w:r w:rsidRPr="004A4C6D">
        <w:rPr>
          <w:rFonts w:ascii="標楷體" w:eastAsia="標楷體" w:hAnsi="標楷體" w:hint="eastAsia"/>
        </w:rPr>
        <w:t xml:space="preserve"> (US Supreme Court, 2006)揭示禁</w:t>
      </w:r>
      <w:proofErr w:type="gramStart"/>
      <w:r w:rsidRPr="004A4C6D">
        <w:rPr>
          <w:rFonts w:ascii="標楷體" w:eastAsia="標楷體" w:hAnsi="標楷體" w:hint="eastAsia"/>
        </w:rPr>
        <w:t>制令須考量</w:t>
      </w:r>
      <w:proofErr w:type="gramEnd"/>
      <w:r w:rsidRPr="004A4C6D">
        <w:rPr>
          <w:rFonts w:ascii="標楷體" w:eastAsia="標楷體" w:hAnsi="標楷體" w:hint="eastAsia"/>
        </w:rPr>
        <w:t>4個條件，原告必須證明(1)具有無法回復之損害;(2)法律上的損害賠償救濟手段不足;(3)禁制令可以平衡原告與被告之損失;(4)禁制令無損公共利益，關於SEP，</w:t>
      </w:r>
      <w:r w:rsidRPr="00E4152F">
        <w:rPr>
          <w:rFonts w:ascii="標楷體" w:eastAsia="標楷體" w:hAnsi="標楷體" w:hint="eastAsia"/>
          <w:i/>
        </w:rPr>
        <w:t>Microsoft v. Motorola</w:t>
      </w:r>
      <w:r w:rsidRPr="004A4C6D">
        <w:rPr>
          <w:rFonts w:ascii="標楷體" w:eastAsia="標楷體" w:hAnsi="標楷體" w:hint="eastAsia"/>
        </w:rPr>
        <w:t xml:space="preserve"> (美國聯邦地院,2013)及</w:t>
      </w:r>
      <w:r w:rsidRPr="00E4152F">
        <w:rPr>
          <w:rFonts w:ascii="標楷體" w:eastAsia="標楷體" w:hAnsi="標楷體" w:hint="eastAsia"/>
          <w:i/>
        </w:rPr>
        <w:t>Apple v. Motorola</w:t>
      </w:r>
      <w:r w:rsidRPr="004A4C6D">
        <w:rPr>
          <w:rFonts w:ascii="標楷體" w:eastAsia="標楷體" w:hAnsi="標楷體" w:hint="eastAsia"/>
        </w:rPr>
        <w:t xml:space="preserve"> (美國, CAFC, 2014)法院認為對SSO之FRAND宣言屬於專利權人對SSO的契約，不頒發禁制令，並說明專利權人</w:t>
      </w:r>
      <w:proofErr w:type="gramStart"/>
      <w:r w:rsidRPr="004A4C6D">
        <w:rPr>
          <w:rFonts w:ascii="標楷體" w:eastAsia="標楷體" w:hAnsi="標楷體" w:hint="eastAsia"/>
        </w:rPr>
        <w:t>不滿足</w:t>
      </w:r>
      <w:proofErr w:type="gramEnd"/>
      <w:r w:rsidRPr="004A4C6D">
        <w:rPr>
          <w:rFonts w:ascii="標楷體" w:eastAsia="標楷體" w:hAnsi="標楷體" w:hint="eastAsia"/>
        </w:rPr>
        <w:t>eBay(美國最高法院,2016)</w:t>
      </w:r>
      <w:r>
        <w:rPr>
          <w:rFonts w:ascii="標楷體" w:eastAsia="標楷體" w:hAnsi="標楷體" w:hint="eastAsia"/>
        </w:rPr>
        <w:t>案其中一個因素"具有無法回復之損害"因為專利權人可以獲得實施人</w:t>
      </w:r>
      <w:r w:rsidRPr="004A4C6D">
        <w:rPr>
          <w:rFonts w:ascii="標楷體" w:eastAsia="標楷體" w:hAnsi="標楷體" w:hint="eastAsia"/>
        </w:rPr>
        <w:t>的授權金。</w:t>
      </w:r>
    </w:p>
  </w:footnote>
  <w:footnote w:id="40">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E4152F">
        <w:rPr>
          <w:rFonts w:ascii="標楷體" w:eastAsia="標楷體" w:hAnsi="標楷體" w:hint="eastAsia"/>
          <w:i/>
        </w:rPr>
        <w:t>Unwired Planet v. Huawei</w:t>
      </w:r>
      <w:r w:rsidRPr="004A4C6D">
        <w:rPr>
          <w:rFonts w:ascii="標楷體" w:eastAsia="標楷體" w:hAnsi="標楷體" w:hint="eastAsia"/>
        </w:rPr>
        <w:t xml:space="preserve"> (英國高等法院</w:t>
      </w:r>
      <w:proofErr w:type="gramStart"/>
      <w:r w:rsidRPr="004A4C6D">
        <w:rPr>
          <w:rFonts w:ascii="標楷體" w:eastAsia="標楷體" w:hAnsi="標楷體" w:hint="eastAsia"/>
        </w:rPr>
        <w:t>,2017</w:t>
      </w:r>
      <w:proofErr w:type="gramEnd"/>
      <w:r w:rsidRPr="004A4C6D">
        <w:rPr>
          <w:rFonts w:ascii="標楷體" w:eastAsia="標楷體" w:hAnsi="標楷體" w:hint="eastAsia"/>
        </w:rPr>
        <w:t>)法院認為對SSO的FRAND宣言的效力延伸到第三者是不成比例的,不發給Unwired Planet禁制令。</w:t>
      </w:r>
    </w:p>
  </w:footnote>
  <w:footnote w:id="41">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Huawei v. ZTE</w:t>
      </w:r>
      <w:r w:rsidRPr="004A4C6D">
        <w:rPr>
          <w:rFonts w:ascii="標楷體" w:eastAsia="標楷體" w:hAnsi="標楷體" w:hint="eastAsia"/>
        </w:rPr>
        <w:t xml:space="preserve"> (EU, CJEU, 2015</w:t>
      </w:r>
      <w:proofErr w:type="gramStart"/>
      <w:r w:rsidRPr="004A4C6D">
        <w:rPr>
          <w:rFonts w:ascii="標楷體" w:eastAsia="標楷體" w:hAnsi="標楷體" w:hint="eastAsia"/>
        </w:rPr>
        <w:t>)</w:t>
      </w:r>
      <w:r>
        <w:rPr>
          <w:rFonts w:ascii="標楷體" w:eastAsia="標楷體" w:hAnsi="標楷體" w:hint="eastAsia"/>
        </w:rPr>
        <w:t>法院指出專利權人在尋求禁制令救濟時必須有的步驟</w:t>
      </w:r>
      <w:proofErr w:type="gramEnd"/>
      <w:r>
        <w:rPr>
          <w:rFonts w:ascii="標楷體" w:eastAsia="標楷體" w:hAnsi="標楷體" w:hint="eastAsia"/>
        </w:rPr>
        <w:t>，例如警告實施人</w:t>
      </w:r>
      <w:r w:rsidRPr="004A4C6D">
        <w:rPr>
          <w:rFonts w:ascii="標楷體" w:eastAsia="標楷體" w:hAnsi="標楷體" w:hint="eastAsia"/>
        </w:rPr>
        <w:t>或是提出具體紙本基於FRAND條件的授權要約，法院指出如果實施</w:t>
      </w:r>
      <w:r>
        <w:rPr>
          <w:rFonts w:ascii="標楷體" w:eastAsia="標楷體" w:hAnsi="標楷體" w:hint="eastAsia"/>
        </w:rPr>
        <w:t>人</w:t>
      </w:r>
      <w:r w:rsidRPr="004A4C6D">
        <w:rPr>
          <w:rFonts w:ascii="標楷體" w:eastAsia="標楷體" w:hAnsi="標楷體" w:hint="eastAsia"/>
        </w:rPr>
        <w:t>故意延遲專利權人所採取的步驟時，禁制令並不違反競爭法而且尋求禁制令救濟也是正當的。</w:t>
      </w:r>
    </w:p>
  </w:footnote>
  <w:footnote w:id="42">
    <w:p w:rsidR="003340DC" w:rsidRPr="004A4C6D" w:rsidRDefault="003340DC" w:rsidP="00CD6DD2">
      <w:pPr>
        <w:pStyle w:val="a4"/>
        <w:rPr>
          <w:rFonts w:ascii="標楷體" w:eastAsia="標楷體" w:hAnsi="標楷體"/>
        </w:rPr>
      </w:pPr>
      <w:r w:rsidRPr="003340DC">
        <w:rPr>
          <w:rStyle w:val="a6"/>
          <w:rFonts w:eastAsia="標楷體" w:cstheme="minorHAnsi"/>
        </w:rPr>
        <w:footnoteRef/>
      </w:r>
      <w:r>
        <w:rPr>
          <w:rFonts w:ascii="標楷體" w:eastAsia="標楷體" w:hAnsi="標楷體" w:hint="eastAsia"/>
        </w:rPr>
        <w:t xml:space="preserve"> </w:t>
      </w:r>
      <w:r w:rsidRPr="004A4C6D">
        <w:rPr>
          <w:rFonts w:ascii="標楷體" w:eastAsia="標楷體" w:hAnsi="標楷體" w:hint="eastAsia"/>
        </w:rPr>
        <w:t>日本並無任何法令限制禁制令(日本專利法第100條)，但就SEP, Apple v. Samsung (日本,</w:t>
      </w:r>
      <w:proofErr w:type="gramStart"/>
      <w:r w:rsidRPr="004A4C6D">
        <w:rPr>
          <w:rFonts w:ascii="標楷體" w:eastAsia="標楷體" w:hAnsi="標楷體" w:hint="eastAsia"/>
        </w:rPr>
        <w:t>智裁高</w:t>
      </w:r>
      <w:proofErr w:type="gramEnd"/>
      <w:r w:rsidRPr="004A4C6D">
        <w:rPr>
          <w:rFonts w:ascii="標楷體" w:eastAsia="標楷體" w:hAnsi="標楷體" w:hint="eastAsia"/>
        </w:rPr>
        <w:t>院,2014)對願意得到授權的人提出禁制令救濟會被視為權利濫用。</w:t>
      </w:r>
    </w:p>
  </w:footnote>
  <w:footnote w:id="43">
    <w:p w:rsidR="003340DC" w:rsidRPr="004A4C6D" w:rsidRDefault="003340DC" w:rsidP="00CD6DD2">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4A4C6D">
        <w:rPr>
          <w:rFonts w:ascii="標楷體" w:eastAsia="標楷體" w:hAnsi="標楷體" w:hint="eastAsia"/>
        </w:rPr>
        <w:t>例如</w:t>
      </w:r>
      <w:r w:rsidRPr="00142B7E">
        <w:rPr>
          <w:rFonts w:ascii="標楷體" w:eastAsia="標楷體" w:hAnsi="標楷體"/>
          <w:i/>
        </w:rPr>
        <w:t>Google v. Motorola</w:t>
      </w:r>
      <w:r w:rsidRPr="004A4C6D">
        <w:rPr>
          <w:rFonts w:ascii="標楷體" w:eastAsia="標楷體" w:hAnsi="標楷體" w:hint="eastAsia"/>
        </w:rPr>
        <w:t xml:space="preserve"> (U.S., FTC, 2013); </w:t>
      </w:r>
      <w:r w:rsidRPr="00142B7E">
        <w:rPr>
          <w:rFonts w:ascii="標楷體" w:eastAsia="標楷體" w:hAnsi="標楷體"/>
          <w:i/>
        </w:rPr>
        <w:t>Motorola v. Apple</w:t>
      </w:r>
      <w:r w:rsidRPr="004A4C6D">
        <w:rPr>
          <w:rFonts w:ascii="標楷體" w:eastAsia="標楷體" w:hAnsi="標楷體" w:hint="eastAsia"/>
        </w:rPr>
        <w:t xml:space="preserve"> (EU, EC, 2014); </w:t>
      </w:r>
      <w:r w:rsidRPr="00142B7E">
        <w:rPr>
          <w:rFonts w:ascii="標楷體" w:eastAsia="標楷體" w:hAnsi="標楷體"/>
          <w:i/>
        </w:rPr>
        <w:t>Samsung v. Apple</w:t>
      </w:r>
      <w:r w:rsidRPr="004A4C6D">
        <w:rPr>
          <w:rFonts w:ascii="標楷體" w:eastAsia="標楷體" w:hAnsi="標楷體" w:hint="eastAsia"/>
        </w:rPr>
        <w:t xml:space="preserve"> (EU, EC, 2014); </w:t>
      </w:r>
      <w:r w:rsidRPr="00142B7E">
        <w:rPr>
          <w:rFonts w:ascii="標楷體" w:eastAsia="標楷體" w:hAnsi="標楷體"/>
          <w:i/>
        </w:rPr>
        <w:t>Huawei v. ZTE</w:t>
      </w:r>
      <w:r w:rsidRPr="004A4C6D">
        <w:rPr>
          <w:rFonts w:ascii="標楷體" w:eastAsia="標楷體" w:hAnsi="標楷體" w:hint="eastAsia"/>
        </w:rPr>
        <w:t xml:space="preserve"> (EU, CJEU, 2015); </w:t>
      </w:r>
      <w:r w:rsidRPr="004A4C6D">
        <w:rPr>
          <w:rFonts w:ascii="標楷體" w:eastAsia="標楷體" w:hAnsi="標楷體"/>
        </w:rPr>
        <w:t>“</w:t>
      </w:r>
      <w:r w:rsidRPr="004A4C6D">
        <w:rPr>
          <w:rFonts w:ascii="標楷體" w:eastAsia="標楷體" w:hAnsi="標楷體" w:hint="eastAsia"/>
        </w:rPr>
        <w:t>Guidelines for the Use of Intellectual Property under the Antimonopoly Act</w:t>
      </w:r>
      <w:r w:rsidRPr="004A4C6D">
        <w:rPr>
          <w:rFonts w:ascii="標楷體" w:eastAsia="標楷體" w:hAnsi="標楷體"/>
        </w:rPr>
        <w:t>”</w:t>
      </w:r>
      <w:r w:rsidRPr="004A4C6D">
        <w:rPr>
          <w:rFonts w:ascii="標楷體" w:eastAsia="標楷體" w:hAnsi="標楷體" w:hint="eastAsia"/>
        </w:rPr>
        <w:t xml:space="preserve"> (The Japan Fair Commission, 2016)</w:t>
      </w:r>
    </w:p>
  </w:footnote>
  <w:footnote w:id="44">
    <w:p w:rsidR="003340DC" w:rsidRPr="006D1BFD" w:rsidRDefault="003340DC">
      <w:pPr>
        <w:pStyle w:val="a4"/>
      </w:pPr>
      <w:r>
        <w:rPr>
          <w:rStyle w:val="a6"/>
        </w:rPr>
        <w:footnoteRef/>
      </w:r>
      <w:r>
        <w:t xml:space="preserve"> </w:t>
      </w:r>
      <w:r w:rsidRPr="00142B7E">
        <w:rPr>
          <w:rFonts w:ascii="標楷體" w:eastAsia="標楷體" w:hAnsi="標楷體" w:hint="eastAsia"/>
        </w:rPr>
        <w:t>美國司法部反托拉斯部門</w:t>
      </w:r>
      <w:r w:rsidRPr="00142B7E">
        <w:rPr>
          <w:rFonts w:ascii="標楷體" w:eastAsia="標楷體" w:hAnsi="標楷體"/>
        </w:rPr>
        <w:t xml:space="preserve">Assistant Attorney General </w:t>
      </w:r>
      <w:proofErr w:type="spellStart"/>
      <w:r w:rsidRPr="00142B7E">
        <w:rPr>
          <w:rFonts w:ascii="標楷體" w:eastAsia="標楷體" w:hAnsi="標楷體"/>
        </w:rPr>
        <w:t>Makan</w:t>
      </w:r>
      <w:proofErr w:type="spellEnd"/>
      <w:r w:rsidRPr="00142B7E">
        <w:rPr>
          <w:rFonts w:ascii="標楷體" w:eastAsia="標楷體" w:hAnsi="標楷體"/>
        </w:rPr>
        <w:t xml:space="preserve"> </w:t>
      </w:r>
      <w:proofErr w:type="spellStart"/>
      <w:r w:rsidRPr="00142B7E">
        <w:rPr>
          <w:rFonts w:ascii="標楷體" w:eastAsia="標楷體" w:hAnsi="標楷體"/>
        </w:rPr>
        <w:t>Delrahim</w:t>
      </w:r>
      <w:proofErr w:type="spellEnd"/>
      <w:r w:rsidRPr="00142B7E">
        <w:rPr>
          <w:rFonts w:ascii="標楷體" w:eastAsia="標楷體" w:hAnsi="標楷體" w:hint="eastAsia"/>
        </w:rPr>
        <w:t>指出作為司法部的觀點，</w:t>
      </w:r>
      <w:r w:rsidRPr="00142B7E">
        <w:rPr>
          <w:rFonts w:ascii="標楷體" w:eastAsia="標楷體" w:hAnsi="標楷體"/>
        </w:rPr>
        <w:t>"</w:t>
      </w:r>
      <w:r w:rsidRPr="00142B7E">
        <w:rPr>
          <w:rFonts w:ascii="標楷體" w:eastAsia="標楷體" w:hAnsi="標楷體" w:hint="eastAsia"/>
        </w:rPr>
        <w:t>重要的是要認識到，違反</w:t>
      </w:r>
      <w:r w:rsidRPr="00142B7E">
        <w:rPr>
          <w:rFonts w:ascii="標楷體" w:eastAsia="標楷體" w:hAnsi="標楷體"/>
        </w:rPr>
        <w:t>SSO規則</w:t>
      </w:r>
      <w:r w:rsidRPr="00142B7E">
        <w:rPr>
          <w:rFonts w:ascii="標楷體" w:eastAsia="標楷體" w:hAnsi="標楷體" w:hint="eastAsia"/>
        </w:rPr>
        <w:t>而限制專利權人之禁制請求權的規定應作為契約或詐欺的問題予以適當考慮，並且很少有案件會被視為競爭法問題</w:t>
      </w:r>
      <w:r w:rsidRPr="00142B7E">
        <w:rPr>
          <w:rFonts w:ascii="標楷體" w:eastAsia="標楷體" w:hAnsi="標楷體"/>
        </w:rPr>
        <w:t>"</w:t>
      </w:r>
      <w:r w:rsidRPr="00142B7E">
        <w:rPr>
          <w:rFonts w:ascii="標楷體" w:eastAsia="標楷體" w:hAnsi="標楷體" w:hint="eastAsia"/>
        </w:rPr>
        <w:t>。</w:t>
      </w:r>
    </w:p>
  </w:footnote>
  <w:footnote w:id="45">
    <w:p w:rsidR="003340DC" w:rsidRPr="00627DCE" w:rsidRDefault="003340DC">
      <w:pPr>
        <w:pStyle w:val="a4"/>
      </w:pPr>
      <w:r>
        <w:rPr>
          <w:rStyle w:val="a6"/>
        </w:rPr>
        <w:footnoteRef/>
      </w:r>
      <w:r>
        <w:rPr>
          <w:rFonts w:ascii="標楷體" w:eastAsia="標楷體" w:hAnsi="標楷體" w:hint="eastAsia"/>
        </w:rPr>
        <w:t xml:space="preserve"> </w:t>
      </w:r>
      <w:r w:rsidRPr="00142B7E">
        <w:rPr>
          <w:rFonts w:ascii="標楷體" w:eastAsia="標楷體" w:hAnsi="標楷體" w:hint="eastAsia"/>
        </w:rPr>
        <w:t>雖然全部談判時間會因個案而異，有人建議迅速完成談判的粗略參考如下，例如，包含多個專利組合的交互授權這種複雜的案例可能在12個月內完成，較少SEP家族的單向授權在9-12個月內完成，以及少量專利的簡單單向授權在6-9個月內完成，另一方面，也有不喜歡任何關於談判時間表的數字基準的概念。</w:t>
      </w:r>
    </w:p>
  </w:footnote>
  <w:footnote w:id="46">
    <w:p w:rsidR="003340DC" w:rsidRPr="00D71396" w:rsidRDefault="003340DC">
      <w:pPr>
        <w:pStyle w:val="a4"/>
      </w:pPr>
      <w:r>
        <w:rPr>
          <w:rStyle w:val="a6"/>
        </w:rPr>
        <w:footnoteRef/>
      </w:r>
      <w:r>
        <w:t xml:space="preserve"> </w:t>
      </w:r>
      <w:r w:rsidR="004C415E">
        <w:rPr>
          <w:rFonts w:ascii="標楷體" w:eastAsia="標楷體" w:hAnsi="標楷體" w:hint="eastAsia"/>
        </w:rPr>
        <w:t>雖然有些人認為</w:t>
      </w:r>
      <w:r>
        <w:rPr>
          <w:rFonts w:ascii="標楷體" w:eastAsia="標楷體" w:hAnsi="標楷體" w:hint="eastAsia"/>
        </w:rPr>
        <w:t>專利權人</w:t>
      </w:r>
      <w:r w:rsidRPr="00142B7E">
        <w:rPr>
          <w:rFonts w:ascii="標楷體" w:eastAsia="標楷體" w:hAnsi="標楷體" w:hint="eastAsia"/>
        </w:rPr>
        <w:t>希望與最終產品製造商談判的原因是，他們希望他們能夠以這種方式獲得更多的授權金，就像根據計算基礎而改變授權金費率一樣</w:t>
      </w:r>
      <w:proofErr w:type="gramStart"/>
      <w:r w:rsidRPr="00142B7E">
        <w:rPr>
          <w:rFonts w:ascii="標楷體" w:eastAsia="標楷體" w:hAnsi="標楷體" w:hint="eastAsia"/>
        </w:rPr>
        <w:t>（</w:t>
      </w:r>
      <w:proofErr w:type="gramEnd"/>
      <w:r w:rsidRPr="00142B7E">
        <w:rPr>
          <w:rFonts w:ascii="標楷體" w:eastAsia="標楷體" w:hAnsi="標楷體" w:hint="eastAsia"/>
        </w:rPr>
        <w:t>參見III.A.</w:t>
      </w:r>
      <w:r w:rsidRPr="00142B7E">
        <w:rPr>
          <w:rFonts w:ascii="標楷體" w:eastAsia="標楷體" w:hAnsi="標楷體"/>
        </w:rPr>
        <w:t>2</w:t>
      </w:r>
      <w:proofErr w:type="gramStart"/>
      <w:r w:rsidRPr="00142B7E">
        <w:rPr>
          <w:rFonts w:ascii="標楷體" w:eastAsia="標楷體" w:hAnsi="標楷體" w:hint="eastAsia"/>
        </w:rPr>
        <w:t>）</w:t>
      </w:r>
      <w:proofErr w:type="gramEnd"/>
      <w:r w:rsidRPr="00142B7E">
        <w:rPr>
          <w:rFonts w:ascii="標楷體" w:eastAsia="標楷體" w:hAnsi="標楷體" w:hint="eastAsia"/>
        </w:rPr>
        <w:t>，授權費率也會根據談判主要參與方在供應鏈中的位置（最終產品製造商較低而零件供應商較高價格）而變化，導致一些締約方建議與最終產品製造商進行談判</w:t>
      </w:r>
      <w:proofErr w:type="gramStart"/>
      <w:r w:rsidRPr="00142B7E">
        <w:rPr>
          <w:rFonts w:ascii="標楷體" w:eastAsia="標楷體" w:hAnsi="標楷體" w:hint="eastAsia"/>
        </w:rPr>
        <w:t>不</w:t>
      </w:r>
      <w:proofErr w:type="gramEnd"/>
      <w:r w:rsidRPr="00142B7E">
        <w:rPr>
          <w:rFonts w:ascii="標楷體" w:eastAsia="標楷體" w:hAnsi="標楷體" w:hint="eastAsia"/>
        </w:rPr>
        <w:t>必然會產生更多的授權金。</w:t>
      </w:r>
    </w:p>
  </w:footnote>
  <w:footnote w:id="47">
    <w:p w:rsidR="003340DC" w:rsidRPr="00DC6628" w:rsidRDefault="003340DC" w:rsidP="005C3A9C">
      <w:pPr>
        <w:pStyle w:val="a4"/>
        <w:rPr>
          <w:rFonts w:ascii="標楷體" w:eastAsia="標楷體" w:hAnsi="標楷體"/>
        </w:rPr>
      </w:pPr>
      <w:r>
        <w:rPr>
          <w:rStyle w:val="a6"/>
        </w:rPr>
        <w:footnoteRef/>
      </w:r>
      <w:r>
        <w:t xml:space="preserve"> </w:t>
      </w:r>
      <w:r w:rsidRPr="00DC6628">
        <w:rPr>
          <w:rFonts w:ascii="標楷體" w:eastAsia="標楷體" w:hAnsi="標楷體" w:hint="eastAsia"/>
        </w:rPr>
        <w:t>專利權人必須授權給所有想得到授權的實體不論是供應鏈中的哪一個層級的這種想法一般被稱為"license to all"。另一方面，FRAND宣言被認為是並非要求授權給所有利用標準技術的當事者，而是確保想利用標準技術的人可以使用該技術的機制，一般稱為"access for all"。</w:t>
      </w:r>
    </w:p>
  </w:footnote>
  <w:footnote w:id="48">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proofErr w:type="gramStart"/>
      <w:r w:rsidRPr="00DC6628">
        <w:rPr>
          <w:rFonts w:ascii="標楷體" w:eastAsia="標楷體" w:hAnsi="標楷體" w:hint="eastAsia"/>
        </w:rPr>
        <w:t>再者，</w:t>
      </w:r>
      <w:proofErr w:type="gramEnd"/>
      <w:r w:rsidRPr="00DC6628">
        <w:rPr>
          <w:rFonts w:ascii="標楷體" w:eastAsia="標楷體" w:hAnsi="標楷體" w:hint="eastAsia"/>
        </w:rPr>
        <w:t>2015年美國電機電子學會(IEEE)修改專利政策，敘述專利權人對要求授權的所有人必須有授權意願，關於這種見解，SEP所有權人提出反對的意見。(IEEE-SA Standard Board Bylaws 2015)</w:t>
      </w:r>
    </w:p>
  </w:footnote>
  <w:footnote w:id="49">
    <w:p w:rsidR="003340DC" w:rsidRPr="00142B7E" w:rsidRDefault="003340DC">
      <w:pPr>
        <w:pStyle w:val="a4"/>
        <w:rPr>
          <w:rFonts w:ascii="標楷體" w:eastAsia="標楷體" w:hAnsi="標楷體"/>
        </w:rPr>
      </w:pPr>
      <w:r>
        <w:rPr>
          <w:rStyle w:val="a6"/>
        </w:rPr>
        <w:footnoteRef/>
      </w:r>
      <w:r>
        <w:t xml:space="preserve"> </w:t>
      </w:r>
      <w:r w:rsidRPr="00142B7E">
        <w:rPr>
          <w:rFonts w:ascii="標楷體" w:eastAsia="標楷體" w:hAnsi="標楷體" w:hint="eastAsia"/>
        </w:rPr>
        <w:t>有一種觀點是，如果SEP不限於一個零件（即一個SEP組合不僅僅包含一個零件），那麼在談判中包含零件供應商可能會將談判不必要地複雜化，因為這會導致將SEP組合分割或分成子歸類。</w:t>
      </w:r>
    </w:p>
  </w:footnote>
  <w:footnote w:id="50">
    <w:p w:rsidR="003340DC" w:rsidRDefault="003340DC" w:rsidP="005C3A9C">
      <w:pPr>
        <w:pStyle w:val="a4"/>
      </w:pPr>
      <w:r w:rsidRPr="003340DC">
        <w:rPr>
          <w:rStyle w:val="a6"/>
          <w:rFonts w:eastAsia="標楷體" w:cstheme="minorHAnsi"/>
        </w:rPr>
        <w:footnoteRef/>
      </w:r>
      <w:r w:rsidRPr="003340DC">
        <w:rPr>
          <w:rFonts w:eastAsia="標楷體" w:cstheme="minorHAnsi"/>
        </w:rPr>
        <w:t xml:space="preserve"> </w:t>
      </w:r>
      <w:r>
        <w:rPr>
          <w:rFonts w:ascii="標楷體" w:eastAsia="標楷體" w:hAnsi="標楷體" w:hint="eastAsia"/>
        </w:rPr>
        <w:t>在美國</w:t>
      </w:r>
      <w:r w:rsidRPr="00DC6628">
        <w:rPr>
          <w:rFonts w:ascii="標楷體" w:eastAsia="標楷體" w:hAnsi="標楷體" w:hint="eastAsia"/>
        </w:rPr>
        <w:t>，</w:t>
      </w:r>
      <w:r>
        <w:rPr>
          <w:rFonts w:ascii="標楷體" w:eastAsia="標楷體" w:hAnsi="標楷體" w:hint="eastAsia"/>
        </w:rPr>
        <w:t>當</w:t>
      </w:r>
      <w:r w:rsidRPr="00DC6628">
        <w:rPr>
          <w:rFonts w:ascii="標楷體" w:eastAsia="標楷體" w:hAnsi="標楷體" w:hint="eastAsia"/>
        </w:rPr>
        <w:t>零件製造商</w:t>
      </w:r>
      <w:r>
        <w:rPr>
          <w:rFonts w:ascii="標楷體" w:eastAsia="標楷體" w:hAnsi="標楷體" w:hint="eastAsia"/>
        </w:rPr>
        <w:t>擁有專利授權並且包含該授權零件的最終產品被出售時，可能無法從最終產品製造商處獲得權利金，因為該專利已被該零件第一次銷售時耗盡</w:t>
      </w:r>
      <w:r w:rsidRPr="00DC6628">
        <w:rPr>
          <w:rFonts w:ascii="標楷體" w:eastAsia="標楷體" w:hAnsi="標楷體" w:hint="eastAsia"/>
        </w:rPr>
        <w:t>(</w:t>
      </w:r>
      <w:r w:rsidRPr="00142B7E">
        <w:rPr>
          <w:rFonts w:ascii="標楷體" w:eastAsia="標楷體" w:hAnsi="標楷體"/>
          <w:i/>
        </w:rPr>
        <w:t>Quanta v. LG</w:t>
      </w:r>
      <w:r w:rsidRPr="00DC6628">
        <w:rPr>
          <w:rFonts w:ascii="標楷體" w:eastAsia="標楷體" w:hAnsi="標楷體" w:hint="eastAsia"/>
        </w:rPr>
        <w:t>, USA Supreme Court 2008)</w:t>
      </w:r>
      <w:r>
        <w:rPr>
          <w:rFonts w:ascii="標楷體" w:eastAsia="標楷體" w:hAnsi="標楷體" w:hint="eastAsia"/>
        </w:rPr>
        <w:t>，也就是說，當"實質上實現專利的基本特徵的零件只有合理及預期的使用到較大產品中實施該專利時"，已售出的該零</w:t>
      </w:r>
      <w:r w:rsidRPr="00B55819">
        <w:rPr>
          <w:rFonts w:ascii="標楷體" w:eastAsia="標楷體" w:hAnsi="標楷體" w:hint="eastAsia"/>
        </w:rPr>
        <w:t>件可能會將專利耗盡到更大的產品</w:t>
      </w:r>
      <w:r w:rsidRPr="00DC6628">
        <w:rPr>
          <w:rFonts w:ascii="標楷體" w:eastAsia="標楷體" w:hAnsi="標楷體" w:hint="eastAsia"/>
        </w:rPr>
        <w:t>。另一方面，</w:t>
      </w:r>
      <w:r w:rsidRPr="00142B7E">
        <w:rPr>
          <w:rFonts w:ascii="標楷體" w:eastAsia="標楷體" w:hAnsi="標楷體"/>
          <w:i/>
        </w:rPr>
        <w:t>Apple v. Samsung</w:t>
      </w:r>
      <w:r w:rsidRPr="00DC6628">
        <w:rPr>
          <w:rFonts w:ascii="標楷體" w:eastAsia="標楷體" w:hAnsi="標楷體" w:hint="eastAsia"/>
        </w:rPr>
        <w:t>(日本，</w:t>
      </w:r>
      <w:proofErr w:type="gramStart"/>
      <w:r w:rsidRPr="00DC6628">
        <w:rPr>
          <w:rFonts w:ascii="標楷體" w:eastAsia="標楷體" w:hAnsi="標楷體" w:hint="eastAsia"/>
        </w:rPr>
        <w:t>知財高裁</w:t>
      </w:r>
      <w:proofErr w:type="gramEnd"/>
      <w:r w:rsidRPr="00DC6628">
        <w:rPr>
          <w:rFonts w:ascii="標楷體" w:eastAsia="標楷體" w:hAnsi="標楷體" w:hint="eastAsia"/>
        </w:rPr>
        <w:t>2015)說明當專利權人販售</w:t>
      </w:r>
      <w:proofErr w:type="gramStart"/>
      <w:r w:rsidRPr="00DC6628">
        <w:rPr>
          <w:rFonts w:ascii="標楷體" w:eastAsia="標楷體" w:hAnsi="標楷體" w:hint="eastAsia"/>
        </w:rPr>
        <w:t>零件給只使用</w:t>
      </w:r>
      <w:proofErr w:type="gramEnd"/>
      <w:r w:rsidRPr="00DC6628">
        <w:rPr>
          <w:rFonts w:ascii="標楷體" w:eastAsia="標楷體" w:hAnsi="標楷體" w:hint="eastAsia"/>
        </w:rPr>
        <w:t>於最終產品的生產時，雖然專利權耗盡，但第三者未獲得默示的承諾而將該零件使用於製造最終產品時，專利權並沒有耗盡。</w:t>
      </w:r>
    </w:p>
  </w:footnote>
  <w:footnote w:id="51">
    <w:p w:rsidR="003340DC" w:rsidRPr="00142B7E" w:rsidRDefault="003340DC">
      <w:pPr>
        <w:pStyle w:val="a4"/>
        <w:rPr>
          <w:rFonts w:ascii="標楷體" w:eastAsia="標楷體" w:hAnsi="標楷體"/>
        </w:rPr>
      </w:pPr>
      <w:r>
        <w:rPr>
          <w:rStyle w:val="a6"/>
        </w:rPr>
        <w:footnoteRef/>
      </w:r>
      <w:r>
        <w:t xml:space="preserve"> </w:t>
      </w:r>
      <w:r w:rsidRPr="000338CE">
        <w:rPr>
          <w:rFonts w:ascii="標楷體" w:eastAsia="標楷體" w:hAnsi="標楷體" w:hint="eastAsia"/>
        </w:rPr>
        <w:t>有</w:t>
      </w:r>
      <w:r>
        <w:rPr>
          <w:rFonts w:ascii="標楷體" w:eastAsia="標楷體" w:hAnsi="標楷體" w:hint="eastAsia"/>
        </w:rPr>
        <w:t>法院判決</w:t>
      </w:r>
      <w:r w:rsidRPr="000338CE">
        <w:rPr>
          <w:rFonts w:ascii="標楷體" w:eastAsia="標楷體" w:hAnsi="標楷體" w:hint="eastAsia"/>
        </w:rPr>
        <w:t>認為，如果供應商對專利</w:t>
      </w:r>
      <w:r>
        <w:rPr>
          <w:rFonts w:ascii="標楷體" w:eastAsia="標楷體" w:hAnsi="標楷體" w:hint="eastAsia"/>
        </w:rPr>
        <w:t>賠償契約</w:t>
      </w:r>
      <w:r w:rsidRPr="00142B7E">
        <w:rPr>
          <w:rFonts w:ascii="標楷體" w:eastAsia="標楷體" w:hAnsi="標楷體" w:hint="eastAsia"/>
        </w:rPr>
        <w:t>的締約方不履行向最終產品製造商</w:t>
      </w:r>
      <w:r w:rsidRPr="000338CE">
        <w:rPr>
          <w:rFonts w:ascii="標楷體" w:eastAsia="標楷體" w:hAnsi="標楷體" w:hint="eastAsia"/>
        </w:rPr>
        <w:t>提供必要文件等的義務，則他們應該承擔最終產品製造商支付的部分</w:t>
      </w:r>
      <w:r>
        <w:rPr>
          <w:rFonts w:ascii="標楷體" w:eastAsia="標楷體" w:hAnsi="標楷體" w:hint="eastAsia"/>
        </w:rPr>
        <w:t>授權</w:t>
      </w:r>
      <w:r w:rsidRPr="00142B7E">
        <w:rPr>
          <w:rFonts w:ascii="標楷體" w:eastAsia="標楷體" w:hAnsi="標楷體" w:hint="eastAsia"/>
        </w:rPr>
        <w:t>費用</w:t>
      </w:r>
      <w:proofErr w:type="gramStart"/>
      <w:r w:rsidRPr="00142B7E">
        <w:rPr>
          <w:rFonts w:ascii="標楷體" w:eastAsia="標楷體" w:hAnsi="標楷體" w:hint="eastAsia"/>
        </w:rPr>
        <w:t>（</w:t>
      </w:r>
      <w:proofErr w:type="gramEnd"/>
      <w:r w:rsidRPr="00142B7E">
        <w:rPr>
          <w:rFonts w:ascii="標楷體" w:eastAsia="標楷體" w:hAnsi="標楷體"/>
          <w:i/>
        </w:rPr>
        <w:t xml:space="preserve">Softbank </w:t>
      </w:r>
      <w:proofErr w:type="spellStart"/>
      <w:r w:rsidRPr="00142B7E">
        <w:rPr>
          <w:rFonts w:ascii="標楷體" w:eastAsia="標楷體" w:hAnsi="標楷體"/>
          <w:i/>
        </w:rPr>
        <w:t>v.Kanematsu</w:t>
      </w:r>
      <w:proofErr w:type="spellEnd"/>
      <w:r w:rsidRPr="000338CE">
        <w:rPr>
          <w:rFonts w:ascii="標楷體" w:eastAsia="標楷體" w:hAnsi="標楷體" w:hint="eastAsia"/>
        </w:rPr>
        <w:t>（日本</w:t>
      </w:r>
      <w:r>
        <w:rPr>
          <w:rFonts w:ascii="標楷體" w:eastAsia="標楷體" w:hAnsi="標楷體" w:hint="eastAsia"/>
        </w:rPr>
        <w:t>智慧財產</w:t>
      </w:r>
      <w:r w:rsidRPr="00142B7E">
        <w:rPr>
          <w:rFonts w:ascii="標楷體" w:eastAsia="標楷體" w:hAnsi="標楷體" w:hint="eastAsia"/>
        </w:rPr>
        <w:t>高等法院，2015）</w:t>
      </w:r>
      <w:proofErr w:type="gramStart"/>
      <w:r w:rsidRPr="00142B7E">
        <w:rPr>
          <w:rFonts w:ascii="標楷體" w:eastAsia="標楷體" w:hAnsi="標楷體" w:hint="eastAsia"/>
        </w:rPr>
        <w:t>）</w:t>
      </w:r>
      <w:proofErr w:type="gramEnd"/>
      <w:r w:rsidRPr="00142B7E">
        <w:rPr>
          <w:rFonts w:ascii="標楷體" w:eastAsia="標楷體" w:hAnsi="標楷體" w:hint="eastAsia"/>
        </w:rPr>
        <w:t>。</w:t>
      </w:r>
    </w:p>
  </w:footnote>
  <w:footnote w:id="52">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proofErr w:type="spellStart"/>
      <w:r w:rsidRPr="00FF27C9">
        <w:rPr>
          <w:rFonts w:ascii="標楷體" w:eastAsia="標楷體" w:hAnsi="標楷體" w:hint="eastAsia"/>
          <w:i/>
        </w:rPr>
        <w:t>Sisvel</w:t>
      </w:r>
      <w:proofErr w:type="spellEnd"/>
      <w:r w:rsidRPr="00FF27C9">
        <w:rPr>
          <w:rFonts w:ascii="標楷體" w:eastAsia="標楷體" w:hAnsi="標楷體" w:hint="eastAsia"/>
          <w:i/>
        </w:rPr>
        <w:t xml:space="preserve"> v. Haier</w:t>
      </w:r>
      <w:r w:rsidRPr="00DC6628">
        <w:rPr>
          <w:rFonts w:ascii="標楷體" w:eastAsia="標楷體" w:hAnsi="標楷體" w:hint="eastAsia"/>
        </w:rPr>
        <w:t xml:space="preserve"> (德國，高等法院2016</w:t>
      </w:r>
      <w:proofErr w:type="gramStart"/>
      <w:r w:rsidRPr="00DC6628">
        <w:rPr>
          <w:rFonts w:ascii="標楷體" w:eastAsia="標楷體" w:hAnsi="標楷體" w:hint="eastAsia"/>
        </w:rPr>
        <w:t>)法院要求專利權人從400件專利的專利組合中提出10到15件專利的</w:t>
      </w:r>
      <w:proofErr w:type="gramEnd"/>
      <w:r w:rsidRPr="00DC6628">
        <w:rPr>
          <w:rFonts w:ascii="標楷體" w:eastAsia="標楷體" w:hAnsi="標楷體" w:hint="eastAsia"/>
        </w:rPr>
        <w:t>"proud list"並解釋選擇這些專利之理由。</w:t>
      </w:r>
    </w:p>
  </w:footnote>
  <w:footnote w:id="53">
    <w:p w:rsidR="003340DC" w:rsidRDefault="003340DC" w:rsidP="005C3A9C">
      <w:pPr>
        <w:pStyle w:val="a4"/>
      </w:pPr>
      <w:r w:rsidRPr="003340DC">
        <w:rPr>
          <w:rStyle w:val="a6"/>
          <w:rFonts w:eastAsia="標楷體" w:cstheme="minorHAnsi"/>
        </w:rPr>
        <w:footnoteRef/>
      </w:r>
      <w:r w:rsidRPr="003340DC">
        <w:rPr>
          <w:rFonts w:eastAsia="標楷體" w:cstheme="minorHAnsi"/>
        </w:rPr>
        <w:t xml:space="preserve"> </w:t>
      </w:r>
      <w:r w:rsidRPr="00DC6628">
        <w:rPr>
          <w:rFonts w:ascii="標楷體" w:eastAsia="標楷體" w:hAnsi="標楷體" w:hint="eastAsia"/>
        </w:rPr>
        <w:t>於授權談判中，當專利權人要求於SEP中加入非SEP</w:t>
      </w:r>
      <w:r>
        <w:rPr>
          <w:rFonts w:ascii="標楷體" w:eastAsia="標楷體" w:hAnsi="標楷體" w:hint="eastAsia"/>
        </w:rPr>
        <w:t>專利</w:t>
      </w:r>
      <w:r w:rsidRPr="00DC6628">
        <w:rPr>
          <w:rFonts w:ascii="標楷體" w:eastAsia="標楷體" w:hAnsi="標楷體" w:hint="eastAsia"/>
        </w:rPr>
        <w:t>作為授權對象時，必須留意不要抵觸競爭法之「搭售」行為</w:t>
      </w:r>
      <w:r>
        <w:rPr>
          <w:rFonts w:ascii="標楷體" w:eastAsia="標楷體" w:hAnsi="標楷體" w:hint="eastAsia"/>
        </w:rPr>
        <w:t>，條件是專利權人</w:t>
      </w:r>
      <w:r w:rsidRPr="006F0B72">
        <w:rPr>
          <w:rFonts w:ascii="標楷體" w:eastAsia="標楷體" w:hAnsi="標楷體" w:hint="eastAsia"/>
        </w:rPr>
        <w:t>不會利用其市場力量強制支付非SEP</w:t>
      </w:r>
      <w:r>
        <w:rPr>
          <w:rFonts w:ascii="標楷體" w:eastAsia="標楷體" w:hAnsi="標楷體" w:hint="eastAsia"/>
        </w:rPr>
        <w:t>專利</w:t>
      </w:r>
      <w:r w:rsidRPr="006F0B72">
        <w:rPr>
          <w:rFonts w:ascii="標楷體" w:eastAsia="標楷體" w:hAnsi="標楷體" w:hint="eastAsia"/>
        </w:rPr>
        <w:t>。</w:t>
      </w:r>
      <w:r>
        <w:rPr>
          <w:rFonts w:ascii="標楷體" w:eastAsia="標楷體" w:hAnsi="標楷體" w:hint="eastAsia"/>
        </w:rPr>
        <w:t>有觀點認為，根據競爭法原則，組合授權可以是有效的，並且這種授權效率有可能超越</w:t>
      </w:r>
      <w:r w:rsidRPr="00BF2B05">
        <w:rPr>
          <w:rFonts w:ascii="標楷體" w:eastAsia="標楷體" w:hAnsi="標楷體" w:hint="eastAsia"/>
        </w:rPr>
        <w:t>與搭售相關的競爭</w:t>
      </w:r>
      <w:r>
        <w:rPr>
          <w:rFonts w:ascii="標楷體" w:eastAsia="標楷體" w:hAnsi="標楷體" w:hint="eastAsia"/>
        </w:rPr>
        <w:t>法</w:t>
      </w:r>
      <w:r w:rsidRPr="00BF2B05">
        <w:rPr>
          <w:rFonts w:ascii="標楷體" w:eastAsia="標楷體" w:hAnsi="標楷體" w:hint="eastAsia"/>
        </w:rPr>
        <w:t>問題</w:t>
      </w:r>
      <w:r>
        <w:rPr>
          <w:rFonts w:ascii="標楷體" w:eastAsia="標楷體" w:hAnsi="標楷體" w:hint="eastAsia"/>
        </w:rPr>
        <w:t>(美國司法部及美國聯邦交易委員會，反托拉斯基準(2017))</w:t>
      </w:r>
      <w:r w:rsidRPr="00DC6628">
        <w:rPr>
          <w:rFonts w:ascii="標楷體" w:eastAsia="標楷體" w:hAnsi="標楷體" w:hint="eastAsia"/>
        </w:rPr>
        <w:t>。</w:t>
      </w:r>
    </w:p>
  </w:footnote>
  <w:footnote w:id="54">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DC6628">
        <w:rPr>
          <w:rFonts w:ascii="標楷體" w:eastAsia="標楷體" w:hAnsi="標楷體" w:hint="eastAsia"/>
        </w:rPr>
        <w:t>某些SSOs在IPR政策中明確排除商業必要性，定義必要性只基於技術(包含技術之專利必須是技術性或工程姓課題)</w:t>
      </w:r>
    </w:p>
  </w:footnote>
  <w:footnote w:id="55">
    <w:p w:rsidR="003340DC" w:rsidRPr="00142B7E" w:rsidRDefault="003340DC">
      <w:pPr>
        <w:pStyle w:val="a4"/>
        <w:rPr>
          <w:rFonts w:ascii="標楷體" w:eastAsia="標楷體" w:hAnsi="標楷體"/>
        </w:rPr>
      </w:pPr>
      <w:r>
        <w:rPr>
          <w:rStyle w:val="a6"/>
        </w:rPr>
        <w:footnoteRef/>
      </w:r>
      <w:r>
        <w:t xml:space="preserve"> </w:t>
      </w:r>
      <w:r w:rsidRPr="00142B7E">
        <w:rPr>
          <w:rFonts w:ascii="標楷體" w:eastAsia="標楷體" w:hAnsi="標楷體" w:hint="eastAsia"/>
        </w:rPr>
        <w:t>例如，在一些專利池中，SEP</w:t>
      </w:r>
      <w:r>
        <w:rPr>
          <w:rFonts w:ascii="標楷體" w:eastAsia="標楷體" w:hAnsi="標楷體" w:hint="eastAsia"/>
        </w:rPr>
        <w:t>被</w:t>
      </w:r>
      <w:r w:rsidRPr="00142B7E">
        <w:rPr>
          <w:rFonts w:ascii="標楷體" w:eastAsia="標楷體" w:hAnsi="標楷體" w:hint="eastAsia"/>
        </w:rPr>
        <w:t>分為基本功能和</w:t>
      </w:r>
      <w:proofErr w:type="gramStart"/>
      <w:r>
        <w:rPr>
          <w:rFonts w:ascii="標楷體" w:eastAsia="標楷體" w:hAnsi="標楷體" w:hint="eastAsia"/>
        </w:rPr>
        <w:t>可</w:t>
      </w:r>
      <w:proofErr w:type="gramEnd"/>
      <w:r w:rsidRPr="00142B7E">
        <w:rPr>
          <w:rFonts w:ascii="標楷體" w:eastAsia="標楷體" w:hAnsi="標楷體" w:hint="eastAsia"/>
        </w:rPr>
        <w:t>選項，</w:t>
      </w:r>
      <w:r>
        <w:rPr>
          <w:rFonts w:ascii="標楷體" w:eastAsia="標楷體" w:hAnsi="標楷體" w:hint="eastAsia"/>
        </w:rPr>
        <w:t>實施人</w:t>
      </w:r>
      <w:r w:rsidRPr="00142B7E">
        <w:rPr>
          <w:rFonts w:ascii="標楷體" w:eastAsia="標楷體" w:hAnsi="標楷體" w:hint="eastAsia"/>
        </w:rPr>
        <w:t>可以選擇他們希望</w:t>
      </w:r>
      <w:r>
        <w:rPr>
          <w:rFonts w:ascii="標楷體" w:eastAsia="標楷體" w:hAnsi="標楷體" w:hint="eastAsia"/>
        </w:rPr>
        <w:t>授權</w:t>
      </w:r>
      <w:r w:rsidRPr="00142B7E">
        <w:rPr>
          <w:rFonts w:ascii="標楷體" w:eastAsia="標楷體" w:hAnsi="標楷體" w:hint="eastAsia"/>
        </w:rPr>
        <w:t>的SEP的範圍</w:t>
      </w:r>
      <w:r>
        <w:rPr>
          <w:rFonts w:ascii="標楷體" w:eastAsia="標楷體" w:hAnsi="標楷體" w:hint="eastAsia"/>
        </w:rPr>
        <w:t>。</w:t>
      </w:r>
    </w:p>
  </w:footnote>
  <w:footnote w:id="56">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DC6628">
        <w:rPr>
          <w:rFonts w:ascii="標楷體" w:eastAsia="標楷體" w:hAnsi="標楷體" w:hint="eastAsia"/>
        </w:rPr>
        <w:t>關於一國法院設定全球性授權條件有許多討論，</w:t>
      </w:r>
      <w:r w:rsidRPr="00142B7E">
        <w:rPr>
          <w:rFonts w:ascii="標楷體" w:eastAsia="標楷體" w:hAnsi="標楷體"/>
          <w:i/>
        </w:rPr>
        <w:t>Unwired Planet v. Huawei</w:t>
      </w:r>
      <w:r w:rsidRPr="00DC6628">
        <w:rPr>
          <w:rFonts w:ascii="標楷體" w:eastAsia="標楷體" w:hAnsi="標楷體" w:hint="eastAsia"/>
        </w:rPr>
        <w:t xml:space="preserve"> (英國，高等法院2017)</w:t>
      </w:r>
      <w:r>
        <w:rPr>
          <w:rFonts w:ascii="標楷體" w:eastAsia="標楷體" w:hAnsi="標楷體" w:hint="eastAsia"/>
        </w:rPr>
        <w:t>雖然實施人</w:t>
      </w:r>
      <w:r w:rsidRPr="00DC6628">
        <w:rPr>
          <w:rFonts w:ascii="標楷體" w:eastAsia="標楷體" w:hAnsi="標楷體" w:hint="eastAsia"/>
        </w:rPr>
        <w:t>Huawei拒絕法院設定全球授權條件，法院依然設定全球授權條件。然而，</w:t>
      </w:r>
      <w:r w:rsidRPr="00142B7E">
        <w:rPr>
          <w:rFonts w:ascii="標楷體" w:eastAsia="標楷體" w:hAnsi="標楷體"/>
          <w:i/>
        </w:rPr>
        <w:t xml:space="preserve">TCL v. Ericsson </w:t>
      </w:r>
      <w:r w:rsidRPr="00DC6628">
        <w:rPr>
          <w:rFonts w:ascii="標楷體" w:eastAsia="標楷體" w:hAnsi="標楷體" w:hint="eastAsia"/>
        </w:rPr>
        <w:t xml:space="preserve">(U.S. </w:t>
      </w:r>
      <w:r w:rsidRPr="00DC6628">
        <w:rPr>
          <w:rFonts w:ascii="標楷體" w:eastAsia="標楷體" w:hAnsi="標楷體"/>
        </w:rPr>
        <w:t>federal</w:t>
      </w:r>
      <w:r w:rsidRPr="00DC6628">
        <w:rPr>
          <w:rFonts w:ascii="標楷體" w:eastAsia="標楷體" w:hAnsi="標楷體" w:hint="eastAsia"/>
        </w:rPr>
        <w:t xml:space="preserve"> circuit court, 2017) </w:t>
      </w:r>
      <w:r>
        <w:rPr>
          <w:rFonts w:ascii="標楷體" w:eastAsia="標楷體" w:hAnsi="標楷體" w:hint="eastAsia"/>
        </w:rPr>
        <w:t>法院設定全球授權條件，因為實施人</w:t>
      </w:r>
      <w:r w:rsidRPr="00DC6628">
        <w:rPr>
          <w:rFonts w:ascii="標楷體" w:eastAsia="標楷體" w:hAnsi="標楷體" w:hint="eastAsia"/>
        </w:rPr>
        <w:t>TCL已經同意法院設定全球授權條件。</w:t>
      </w:r>
    </w:p>
  </w:footnote>
  <w:footnote w:id="57">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Unwired Planet v. Huawei</w:t>
      </w:r>
      <w:r w:rsidRPr="00DC6628">
        <w:rPr>
          <w:rFonts w:ascii="標楷體" w:eastAsia="標楷體" w:hAnsi="標楷體" w:hint="eastAsia"/>
        </w:rPr>
        <w:t xml:space="preserve"> (英國，高等法院2017) </w:t>
      </w:r>
      <w:r>
        <w:rPr>
          <w:rFonts w:ascii="標楷體" w:eastAsia="標楷體" w:hAnsi="標楷體" w:hint="eastAsia"/>
        </w:rPr>
        <w:t>法院認為以實施人</w:t>
      </w:r>
      <w:r w:rsidRPr="00DC6628">
        <w:rPr>
          <w:rFonts w:ascii="標楷體" w:eastAsia="標楷體" w:hAnsi="標楷體" w:hint="eastAsia"/>
        </w:rPr>
        <w:t>目前製造或販售所在的所有國家及地區以及/或將來可能的國家及地區論述SEP是合理的。</w:t>
      </w:r>
    </w:p>
  </w:footnote>
  <w:footnote w:id="58">
    <w:p w:rsidR="003340DC" w:rsidRDefault="003340DC" w:rsidP="005C3A9C">
      <w:pPr>
        <w:pStyle w:val="a4"/>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Unwired Planet v. Huawei</w:t>
      </w:r>
      <w:r w:rsidRPr="00DC6628">
        <w:rPr>
          <w:rFonts w:ascii="標楷體" w:eastAsia="標楷體" w:hAnsi="標楷體" w:hint="eastAsia"/>
        </w:rPr>
        <w:t xml:space="preserve"> (英國，高等法院2017) 法院認為在FRAND條件下之授權是全球性，然而考量地區差異，主要市場和中國及其他市場分開，不同市場有不同授權金比率。</w:t>
      </w:r>
      <w:r w:rsidRPr="00142B7E">
        <w:rPr>
          <w:rFonts w:ascii="標楷體" w:eastAsia="標楷體" w:hAnsi="標楷體"/>
          <w:i/>
        </w:rPr>
        <w:t>TCL v. Ericsson</w:t>
      </w:r>
      <w:r w:rsidRPr="00DC6628">
        <w:rPr>
          <w:rFonts w:ascii="標楷體" w:eastAsia="標楷體" w:hAnsi="標楷體"/>
        </w:rPr>
        <w:t xml:space="preserve"> (U.S. federal circuit court, 2017)</w:t>
      </w:r>
      <w:r w:rsidRPr="00DC6628">
        <w:rPr>
          <w:rFonts w:ascii="標楷體" w:eastAsia="標楷體" w:hAnsi="標楷體" w:hint="eastAsia"/>
        </w:rPr>
        <w:t xml:space="preserve"> 法院同樣將美國、歐洲及其他國家分開來設定全球授權金比率。</w:t>
      </w:r>
    </w:p>
  </w:footnote>
  <w:footnote w:id="59">
    <w:p w:rsidR="003340DC" w:rsidRPr="00142B7E" w:rsidRDefault="003340DC">
      <w:pPr>
        <w:pStyle w:val="a4"/>
        <w:rPr>
          <w:rFonts w:ascii="標楷體" w:eastAsia="標楷體" w:hAnsi="標楷體"/>
        </w:rPr>
      </w:pPr>
      <w:r w:rsidRPr="003340DC">
        <w:rPr>
          <w:rStyle w:val="a6"/>
          <w:rFonts w:eastAsia="標楷體" w:cstheme="minorHAnsi"/>
        </w:rPr>
        <w:footnoteRef/>
      </w:r>
      <w:r>
        <w:rPr>
          <w:rFonts w:ascii="標楷體" w:eastAsia="標楷體" w:hAnsi="標楷體" w:hint="eastAsia"/>
        </w:rPr>
        <w:t xml:space="preserve"> </w:t>
      </w:r>
      <w:r w:rsidRPr="00142B7E">
        <w:rPr>
          <w:rFonts w:ascii="標楷體" w:eastAsia="標楷體" w:hAnsi="標楷體" w:hint="eastAsia"/>
        </w:rPr>
        <w:t>關於專利池的授權條款，請參閱III.A.3.a.（c）</w:t>
      </w:r>
    </w:p>
  </w:footnote>
  <w:footnote w:id="60">
    <w:p w:rsidR="003340DC" w:rsidRPr="00142B7E" w:rsidRDefault="003340DC">
      <w:pPr>
        <w:pStyle w:val="a4"/>
        <w:rPr>
          <w:rFonts w:ascii="標楷體" w:eastAsia="標楷體" w:hAnsi="標楷體"/>
        </w:rPr>
      </w:pPr>
      <w:r>
        <w:rPr>
          <w:rStyle w:val="a6"/>
        </w:rPr>
        <w:footnoteRef/>
      </w:r>
      <w:r>
        <w:t xml:space="preserve"> </w:t>
      </w:r>
      <w:r w:rsidRPr="006E328A">
        <w:rPr>
          <w:rFonts w:ascii="標楷體" w:eastAsia="標楷體" w:hAnsi="標楷體" w:hint="eastAsia"/>
        </w:rPr>
        <w:t>例如，如果</w:t>
      </w:r>
      <w:r>
        <w:rPr>
          <w:rFonts w:ascii="標楷體" w:eastAsia="標楷體" w:hAnsi="標楷體" w:hint="eastAsia"/>
        </w:rPr>
        <w:t>實施人</w:t>
      </w:r>
      <w:r w:rsidRPr="006E328A">
        <w:rPr>
          <w:rFonts w:ascii="標楷體" w:eastAsia="標楷體" w:hAnsi="標楷體" w:hint="eastAsia"/>
        </w:rPr>
        <w:t>已經與</w:t>
      </w:r>
      <w:r>
        <w:rPr>
          <w:rFonts w:ascii="標楷體" w:eastAsia="標楷體" w:hAnsi="標楷體" w:hint="eastAsia"/>
        </w:rPr>
        <w:t>專利權人</w:t>
      </w:r>
      <w:r w:rsidRPr="006E328A">
        <w:rPr>
          <w:rFonts w:ascii="標楷體" w:eastAsia="標楷體" w:hAnsi="標楷體" w:hint="eastAsia"/>
        </w:rPr>
        <w:t>簽有</w:t>
      </w:r>
      <w:r>
        <w:rPr>
          <w:rFonts w:ascii="標楷體" w:eastAsia="標楷體" w:hAnsi="標楷體" w:hint="eastAsia"/>
        </w:rPr>
        <w:t>授權</w:t>
      </w:r>
      <w:r w:rsidRPr="006E328A">
        <w:rPr>
          <w:rFonts w:ascii="標楷體" w:eastAsia="標楷體" w:hAnsi="標楷體" w:hint="eastAsia"/>
        </w:rPr>
        <w:t>協議，則已經達成一致的協議，即已經同意的</w:t>
      </w:r>
      <w:proofErr w:type="gramStart"/>
      <w:r>
        <w:rPr>
          <w:rFonts w:ascii="標楷體" w:eastAsia="標楷體" w:hAnsi="標楷體" w:hint="eastAsia"/>
        </w:rPr>
        <w:t>授</w:t>
      </w:r>
      <w:r w:rsidRPr="006E328A">
        <w:rPr>
          <w:rFonts w:ascii="標楷體" w:eastAsia="標楷體" w:hAnsi="標楷體" w:hint="eastAsia"/>
        </w:rPr>
        <w:t>權</w:t>
      </w:r>
      <w:r>
        <w:rPr>
          <w:rFonts w:ascii="標楷體" w:eastAsia="標楷體" w:hAnsi="標楷體" w:hint="eastAsia"/>
        </w:rPr>
        <w:t>金</w:t>
      </w:r>
      <w:r w:rsidRPr="00142B7E">
        <w:rPr>
          <w:rFonts w:ascii="標楷體" w:eastAsia="標楷體" w:hAnsi="標楷體" w:hint="eastAsia"/>
        </w:rPr>
        <w:t>從</w:t>
      </w:r>
      <w:r w:rsidRPr="006E328A">
        <w:rPr>
          <w:rFonts w:ascii="標楷體" w:eastAsia="標楷體" w:hAnsi="標楷體" w:hint="eastAsia"/>
        </w:rPr>
        <w:t>為</w:t>
      </w:r>
      <w:proofErr w:type="gramEnd"/>
      <w:r w:rsidRPr="006E328A">
        <w:rPr>
          <w:rFonts w:ascii="標楷體" w:eastAsia="標楷體" w:hAnsi="標楷體" w:hint="eastAsia"/>
        </w:rPr>
        <w:t>該池設置的</w:t>
      </w:r>
      <w:r>
        <w:rPr>
          <w:rFonts w:ascii="標楷體" w:eastAsia="標楷體" w:hAnsi="標楷體" w:hint="eastAsia"/>
        </w:rPr>
        <w:t>授權金</w:t>
      </w:r>
      <w:r w:rsidRPr="00142B7E">
        <w:rPr>
          <w:rFonts w:ascii="標楷體" w:eastAsia="標楷體" w:hAnsi="標楷體" w:hint="eastAsia"/>
        </w:rPr>
        <w:t>中扣除。</w:t>
      </w:r>
    </w:p>
  </w:footnote>
  <w:footnote w:id="61">
    <w:p w:rsidR="003340DC" w:rsidRPr="00DC6628" w:rsidRDefault="003340DC" w:rsidP="005C3A9C">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DC6628">
        <w:rPr>
          <w:rFonts w:ascii="標楷體" w:eastAsia="標楷體" w:hAnsi="標楷體" w:hint="eastAsia"/>
        </w:rPr>
        <w:t>European Communications 敦促SSOs改善他們的SEP資料庫品質以強化SEPs的透明性並提及將實施有關SEP標準必要性的試行計畫。</w:t>
      </w:r>
    </w:p>
  </w:footnote>
  <w:footnote w:id="62">
    <w:p w:rsidR="003340DC" w:rsidRPr="00E1207B" w:rsidRDefault="003340DC" w:rsidP="00241F94">
      <w:pPr>
        <w:pStyle w:val="a4"/>
        <w:rPr>
          <w:rFonts w:ascii="標楷體" w:eastAsia="標楷體" w:hAnsi="標楷體"/>
        </w:rPr>
      </w:pPr>
      <w:r>
        <w:rPr>
          <w:rStyle w:val="a6"/>
        </w:rPr>
        <w:footnoteRef/>
      </w:r>
      <w:r>
        <w:t xml:space="preserve"> </w:t>
      </w:r>
      <w:r w:rsidRPr="00E1207B">
        <w:rPr>
          <w:rFonts w:ascii="標楷體" w:eastAsia="標楷體" w:hAnsi="標楷體" w:hint="eastAsia"/>
        </w:rPr>
        <w:t>美國法院於計算</w:t>
      </w:r>
      <w:r>
        <w:rPr>
          <w:rFonts w:ascii="標楷體" w:eastAsia="標楷體" w:hAnsi="標楷體" w:hint="eastAsia"/>
        </w:rPr>
        <w:t>授權金</w:t>
      </w:r>
      <w:r w:rsidRPr="00E1207B">
        <w:rPr>
          <w:rFonts w:ascii="標楷體" w:eastAsia="標楷體" w:hAnsi="標楷體" w:hint="eastAsia"/>
        </w:rPr>
        <w:t>時，通常使用被稱為Georgia-Pacific factors(以下稱為「GPF」)的15個考慮要素，對於已進行FRAND宣言的SEP，則採用修正過之GPF(</w:t>
      </w:r>
      <w:r w:rsidRPr="00142B7E">
        <w:rPr>
          <w:rFonts w:ascii="標楷體" w:eastAsia="標楷體" w:hAnsi="標楷體"/>
          <w:i/>
        </w:rPr>
        <w:t>Microsoft v. Motorola</w:t>
      </w:r>
      <w:r w:rsidRPr="00E1207B">
        <w:rPr>
          <w:rFonts w:ascii="標楷體" w:eastAsia="標楷體" w:hAnsi="標楷體" w:hint="eastAsia"/>
        </w:rPr>
        <w:t>(美國，聯邦地院，2013年)。</w:t>
      </w:r>
    </w:p>
  </w:footnote>
  <w:footnote w:id="63">
    <w:p w:rsidR="003340DC" w:rsidRPr="00E1207B"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Ericsson v. D-</w:t>
      </w:r>
      <w:proofErr w:type="gramStart"/>
      <w:r w:rsidRPr="00142B7E">
        <w:rPr>
          <w:rFonts w:ascii="標楷體" w:eastAsia="標楷體" w:hAnsi="標楷體"/>
          <w:i/>
        </w:rPr>
        <w:t>Link</w:t>
      </w:r>
      <w:r w:rsidRPr="00E1207B">
        <w:rPr>
          <w:rFonts w:ascii="標楷體" w:eastAsia="標楷體" w:hAnsi="標楷體" w:hint="eastAsia"/>
        </w:rPr>
        <w:t>(</w:t>
      </w:r>
      <w:proofErr w:type="gramEnd"/>
      <w:r w:rsidRPr="00E1207B">
        <w:rPr>
          <w:rFonts w:ascii="標楷體" w:eastAsia="標楷體" w:hAnsi="標楷體" w:hint="eastAsia"/>
        </w:rPr>
        <w:t>美國，CAFA，2014年)。</w:t>
      </w:r>
    </w:p>
  </w:footnote>
  <w:footnote w:id="64">
    <w:p w:rsidR="003340DC" w:rsidRDefault="003340DC" w:rsidP="00241F94">
      <w:pPr>
        <w:pStyle w:val="a4"/>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Unwired Planet v. </w:t>
      </w:r>
      <w:proofErr w:type="gramStart"/>
      <w:r w:rsidRPr="00142B7E">
        <w:rPr>
          <w:rFonts w:ascii="標楷體" w:eastAsia="標楷體" w:hAnsi="標楷體"/>
          <w:i/>
        </w:rPr>
        <w:t>Huawei</w:t>
      </w:r>
      <w:r w:rsidRPr="00E1207B">
        <w:rPr>
          <w:rFonts w:ascii="標楷體" w:eastAsia="標楷體" w:hAnsi="標楷體" w:hint="eastAsia"/>
        </w:rPr>
        <w:t>(</w:t>
      </w:r>
      <w:proofErr w:type="gramEnd"/>
      <w:r w:rsidRPr="00E1207B">
        <w:rPr>
          <w:rFonts w:ascii="標楷體" w:eastAsia="標楷體" w:hAnsi="標楷體" w:hint="eastAsia"/>
        </w:rPr>
        <w:t>英國，高等法院，2017年)，法院判斷隨著專利權人所擁有之技術被納入標準規格所帶來的增值或使用該標準規格的製品價值之一部分，應歸屬專利權人。</w:t>
      </w:r>
    </w:p>
  </w:footnote>
  <w:footnote w:id="65">
    <w:p w:rsidR="003340DC" w:rsidRPr="00E1207B" w:rsidRDefault="003340DC" w:rsidP="00241F94">
      <w:pPr>
        <w:pStyle w:val="a4"/>
        <w:rPr>
          <w:rFonts w:ascii="標楷體" w:eastAsia="標楷體" w:hAnsi="標楷體"/>
        </w:rPr>
      </w:pPr>
      <w:r>
        <w:rPr>
          <w:rStyle w:val="a6"/>
        </w:rPr>
        <w:footnoteRef/>
      </w:r>
      <w:r w:rsidRPr="00E1207B">
        <w:rPr>
          <w:rFonts w:ascii="標楷體" w:eastAsia="標楷體" w:hAnsi="標楷體"/>
        </w:rPr>
        <w:t xml:space="preserve"> </w:t>
      </w:r>
      <w:r w:rsidRPr="00E1207B">
        <w:rPr>
          <w:rFonts w:ascii="標楷體" w:eastAsia="標楷體" w:hAnsi="標楷體" w:hint="eastAsia"/>
        </w:rPr>
        <w:t xml:space="preserve">In re </w:t>
      </w:r>
      <w:proofErr w:type="spellStart"/>
      <w:r w:rsidRPr="00E1207B">
        <w:rPr>
          <w:rFonts w:ascii="標楷體" w:eastAsia="標楷體" w:hAnsi="標楷體" w:hint="eastAsia"/>
        </w:rPr>
        <w:t>Innovatio</w:t>
      </w:r>
      <w:proofErr w:type="spellEnd"/>
      <w:r w:rsidRPr="00E1207B">
        <w:rPr>
          <w:rFonts w:ascii="標楷體" w:eastAsia="標楷體" w:hAnsi="標楷體" w:hint="eastAsia"/>
        </w:rPr>
        <w:t>(美國，聯邦地院，2013年)，法院以Wi-Fi晶片的平均價格作為</w:t>
      </w:r>
      <w:r>
        <w:rPr>
          <w:rFonts w:ascii="標楷體" w:eastAsia="標楷體" w:hAnsi="標楷體" w:hint="eastAsia"/>
        </w:rPr>
        <w:t>授權金</w:t>
      </w:r>
      <w:r w:rsidRPr="00E1207B">
        <w:rPr>
          <w:rFonts w:ascii="標楷體" w:eastAsia="標楷體" w:hAnsi="標楷體" w:hint="eastAsia"/>
        </w:rPr>
        <w:t>計算基礎。</w:t>
      </w:r>
      <w:proofErr w:type="gramStart"/>
      <w:r w:rsidRPr="00416805">
        <w:rPr>
          <w:rFonts w:ascii="標楷體" w:eastAsia="標楷體" w:hAnsi="標楷體" w:hint="eastAsia"/>
        </w:rPr>
        <w:t>另</w:t>
      </w:r>
      <w:proofErr w:type="gramEnd"/>
      <w:r w:rsidRPr="00416805">
        <w:rPr>
          <w:rFonts w:ascii="標楷體" w:eastAsia="標楷體" w:hAnsi="標楷體" w:hint="eastAsia"/>
        </w:rPr>
        <w:t>，</w:t>
      </w:r>
      <w:proofErr w:type="spellStart"/>
      <w:r w:rsidRPr="00142B7E">
        <w:rPr>
          <w:rFonts w:ascii="標楷體" w:eastAsia="標楷體" w:hAnsi="標楷體"/>
          <w:i/>
        </w:rPr>
        <w:t>Virnetx</w:t>
      </w:r>
      <w:proofErr w:type="spellEnd"/>
      <w:r w:rsidRPr="00142B7E">
        <w:rPr>
          <w:rFonts w:ascii="標楷體" w:eastAsia="標楷體" w:hAnsi="標楷體"/>
          <w:i/>
        </w:rPr>
        <w:t xml:space="preserve"> v. Cisco</w:t>
      </w:r>
      <w:r w:rsidRPr="00416805">
        <w:rPr>
          <w:rFonts w:ascii="標楷體" w:eastAsia="標楷體" w:hAnsi="標楷體" w:hint="eastAsia"/>
        </w:rPr>
        <w:t>(美國，CAFC，2014年)則認為由複數的最小販賣可能單位(SSU)所構成的製品(multi-component product)若包含與專利無關的技術特徵時，則專利權人應就該製品的何等部份為使用其專利技術者進行揭示。</w:t>
      </w:r>
    </w:p>
  </w:footnote>
  <w:footnote w:id="66">
    <w:p w:rsidR="003340DC" w:rsidRPr="00E1207B"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E1207B">
        <w:rPr>
          <w:rFonts w:ascii="標楷體" w:eastAsia="標楷體" w:hAnsi="標楷體" w:hint="eastAsia"/>
        </w:rPr>
        <w:t xml:space="preserve">CSIRO v. </w:t>
      </w:r>
      <w:proofErr w:type="gramStart"/>
      <w:r w:rsidRPr="00E1207B">
        <w:rPr>
          <w:rFonts w:ascii="標楷體" w:eastAsia="標楷體" w:hAnsi="標楷體" w:hint="eastAsia"/>
        </w:rPr>
        <w:t>Cisco(</w:t>
      </w:r>
      <w:proofErr w:type="gramEnd"/>
      <w:r w:rsidRPr="00E1207B">
        <w:rPr>
          <w:rFonts w:ascii="標楷體" w:eastAsia="標楷體" w:hAnsi="標楷體" w:hint="eastAsia"/>
        </w:rPr>
        <w:t>美國，CAFC，2015年)，法院指出若專利權人得以證明專利發明帶動了終端製品的需求，則可採用EMV作為</w:t>
      </w:r>
      <w:r>
        <w:rPr>
          <w:rFonts w:ascii="標楷體" w:eastAsia="標楷體" w:hAnsi="標楷體" w:hint="eastAsia"/>
        </w:rPr>
        <w:t>授權金</w:t>
      </w:r>
      <w:r w:rsidRPr="00E1207B">
        <w:rPr>
          <w:rFonts w:ascii="標楷體" w:eastAsia="標楷體" w:hAnsi="標楷體" w:hint="eastAsia"/>
        </w:rPr>
        <w:t>計算基礎。</w:t>
      </w:r>
    </w:p>
  </w:footnote>
  <w:footnote w:id="67">
    <w:p w:rsidR="003340DC" w:rsidRPr="00E1207B"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proofErr w:type="spellStart"/>
      <w:r w:rsidRPr="00142B7E">
        <w:rPr>
          <w:rFonts w:ascii="標楷體" w:eastAsia="標楷體" w:hAnsi="標楷體"/>
          <w:i/>
        </w:rPr>
        <w:t>LaserDynamics</w:t>
      </w:r>
      <w:proofErr w:type="spellEnd"/>
      <w:r w:rsidRPr="00142B7E">
        <w:rPr>
          <w:rFonts w:ascii="標楷體" w:eastAsia="標楷體" w:hAnsi="標楷體"/>
          <w:i/>
        </w:rPr>
        <w:t xml:space="preserve"> v. </w:t>
      </w:r>
      <w:proofErr w:type="gramStart"/>
      <w:r w:rsidRPr="00142B7E">
        <w:rPr>
          <w:rFonts w:ascii="標楷體" w:eastAsia="標楷體" w:hAnsi="標楷體"/>
          <w:i/>
        </w:rPr>
        <w:t>Quanta</w:t>
      </w:r>
      <w:r w:rsidRPr="00E1207B">
        <w:rPr>
          <w:rFonts w:ascii="標楷體" w:eastAsia="標楷體" w:hAnsi="標楷體" w:hint="eastAsia"/>
        </w:rPr>
        <w:t>(</w:t>
      </w:r>
      <w:proofErr w:type="gramEnd"/>
      <w:r w:rsidRPr="00E1207B">
        <w:rPr>
          <w:rFonts w:ascii="標楷體" w:eastAsia="標楷體" w:hAnsi="標楷體" w:hint="eastAsia"/>
        </w:rPr>
        <w:t>美國，CAFC，2012年)，法院</w:t>
      </w:r>
      <w:r w:rsidRPr="00416805">
        <w:rPr>
          <w:rFonts w:ascii="標楷體" w:eastAsia="標楷體" w:hAnsi="標楷體" w:hint="eastAsia"/>
        </w:rPr>
        <w:t>引用</w:t>
      </w:r>
      <w:r w:rsidRPr="00142B7E">
        <w:rPr>
          <w:rFonts w:ascii="標楷體" w:eastAsia="標楷體" w:hAnsi="標楷體"/>
          <w:i/>
        </w:rPr>
        <w:t>Cornell University v. Hewlett-Packard</w:t>
      </w:r>
      <w:r w:rsidRPr="00416805">
        <w:rPr>
          <w:rFonts w:ascii="標楷體" w:eastAsia="標楷體" w:hAnsi="標楷體" w:hint="eastAsia"/>
        </w:rPr>
        <w:t>(美國，聯邦地院，2009年)一案中的最小販賣可能侵權單位(the smallest salable infringing unit)作為計算基礎，</w:t>
      </w:r>
      <w:r w:rsidRPr="00E1207B">
        <w:rPr>
          <w:rFonts w:ascii="標楷體" w:eastAsia="標楷體" w:hAnsi="標楷體" w:hint="eastAsia"/>
        </w:rPr>
        <w:t>指出原則上以SSPPU作為</w:t>
      </w:r>
      <w:r>
        <w:rPr>
          <w:rFonts w:ascii="標楷體" w:eastAsia="標楷體" w:hAnsi="標楷體" w:hint="eastAsia"/>
        </w:rPr>
        <w:t>授權金</w:t>
      </w:r>
      <w:r w:rsidRPr="00E1207B">
        <w:rPr>
          <w:rFonts w:ascii="標楷體" w:eastAsia="標楷體" w:hAnsi="標楷體" w:hint="eastAsia"/>
        </w:rPr>
        <w:t>計算基礎，EMV僅限於專利發明帶動了終端製品的需求時採用。</w:t>
      </w:r>
    </w:p>
  </w:footnote>
  <w:footnote w:id="68">
    <w:p w:rsidR="003340DC" w:rsidRPr="00E1207B"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Ericsson v. D-</w:t>
      </w:r>
      <w:proofErr w:type="gramStart"/>
      <w:r w:rsidRPr="00142B7E">
        <w:rPr>
          <w:rFonts w:ascii="標楷體" w:eastAsia="標楷體" w:hAnsi="標楷體"/>
          <w:i/>
        </w:rPr>
        <w:t>Link</w:t>
      </w:r>
      <w:r w:rsidRPr="00E1207B">
        <w:rPr>
          <w:rFonts w:ascii="標楷體" w:eastAsia="標楷體" w:hAnsi="標楷體" w:hint="eastAsia"/>
        </w:rPr>
        <w:t>(</w:t>
      </w:r>
      <w:proofErr w:type="gramEnd"/>
      <w:r w:rsidRPr="00E1207B">
        <w:rPr>
          <w:rFonts w:ascii="標楷體" w:eastAsia="標楷體" w:hAnsi="標楷體" w:hint="eastAsia"/>
        </w:rPr>
        <w:t>美國，CAFA，2014年)，法院指出於計算最終合理的</w:t>
      </w:r>
      <w:r>
        <w:rPr>
          <w:rFonts w:ascii="標楷體" w:eastAsia="標楷體" w:hAnsi="標楷體" w:hint="eastAsia"/>
        </w:rPr>
        <w:t>授權金</w:t>
      </w:r>
      <w:r w:rsidRPr="00E1207B">
        <w:rPr>
          <w:rFonts w:ascii="標楷體" w:eastAsia="標楷體" w:hAnsi="標楷體" w:hint="eastAsia"/>
        </w:rPr>
        <w:t>時，必須以專利發明對最終製品所帶來的附加價值為基礎。</w:t>
      </w:r>
    </w:p>
  </w:footnote>
  <w:footnote w:id="69">
    <w:p w:rsidR="003340DC" w:rsidRPr="00E1207B"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Apple v. </w:t>
      </w:r>
      <w:proofErr w:type="gramStart"/>
      <w:r w:rsidRPr="00142B7E">
        <w:rPr>
          <w:rFonts w:ascii="標楷體" w:eastAsia="標楷體" w:hAnsi="標楷體"/>
          <w:i/>
        </w:rPr>
        <w:t>Samsung</w:t>
      </w:r>
      <w:r w:rsidRPr="00E1207B">
        <w:rPr>
          <w:rFonts w:ascii="標楷體" w:eastAsia="標楷體" w:hAnsi="標楷體" w:hint="eastAsia"/>
        </w:rPr>
        <w:t>(</w:t>
      </w:r>
      <w:proofErr w:type="gramEnd"/>
      <w:r w:rsidRPr="00E1207B">
        <w:rPr>
          <w:rFonts w:ascii="標楷體" w:eastAsia="標楷體" w:hAnsi="標楷體" w:hint="eastAsia"/>
        </w:rPr>
        <w:t>日本，智財高院，2015年)，法院指出因除無線通訊機能以外，設計、使用介面、相機、音響機能等均對製品有所貢獻，故應乘上該爭訟技術對於製品的貢獻度(貢獻比例)以作為計算基礎。</w:t>
      </w:r>
    </w:p>
  </w:footnote>
  <w:footnote w:id="70">
    <w:p w:rsidR="003340DC" w:rsidRPr="000D3C96" w:rsidRDefault="003340DC">
      <w:pPr>
        <w:pStyle w:val="a4"/>
      </w:pPr>
      <w:r>
        <w:rPr>
          <w:rStyle w:val="a6"/>
        </w:rPr>
        <w:footnoteRef/>
      </w:r>
      <w:r>
        <w:t xml:space="preserve"> </w:t>
      </w:r>
      <w:r w:rsidRPr="00142B7E">
        <w:rPr>
          <w:rFonts w:ascii="標楷體" w:eastAsia="標楷體" w:hAnsi="標楷體"/>
          <w:i/>
        </w:rPr>
        <w:t xml:space="preserve">Unwired Planet v. </w:t>
      </w:r>
      <w:proofErr w:type="gramStart"/>
      <w:r w:rsidRPr="00142B7E">
        <w:rPr>
          <w:rFonts w:ascii="標楷體" w:eastAsia="標楷體" w:hAnsi="標楷體"/>
          <w:i/>
        </w:rPr>
        <w:t>Huawei</w:t>
      </w:r>
      <w:r w:rsidRPr="00142B7E">
        <w:rPr>
          <w:rFonts w:ascii="標楷體" w:eastAsia="標楷體" w:hAnsi="標楷體"/>
        </w:rPr>
        <w:t>(</w:t>
      </w:r>
      <w:proofErr w:type="gramEnd"/>
      <w:r w:rsidRPr="00142B7E">
        <w:rPr>
          <w:rFonts w:ascii="標楷體" w:eastAsia="標楷體" w:hAnsi="標楷體" w:hint="eastAsia"/>
        </w:rPr>
        <w:t>英國，高等法院，2017年)，法院除採Bottom</w:t>
      </w:r>
      <w:r w:rsidRPr="00142B7E">
        <w:rPr>
          <w:rFonts w:ascii="標楷體" w:eastAsia="標楷體" w:hAnsi="標楷體"/>
        </w:rPr>
        <w:t xml:space="preserve"> </w:t>
      </w:r>
      <w:r w:rsidRPr="00142B7E">
        <w:rPr>
          <w:rFonts w:ascii="標楷體" w:eastAsia="標楷體" w:hAnsi="標楷體" w:hint="eastAsia"/>
        </w:rPr>
        <w:t>up法，亦利用Top</w:t>
      </w:r>
      <w:r w:rsidRPr="00142B7E">
        <w:rPr>
          <w:rFonts w:ascii="標楷體" w:eastAsia="標楷體" w:hAnsi="標楷體"/>
        </w:rPr>
        <w:t xml:space="preserve"> </w:t>
      </w:r>
      <w:r w:rsidRPr="00142B7E">
        <w:rPr>
          <w:rFonts w:ascii="標楷體" w:eastAsia="標楷體" w:hAnsi="標楷體" w:hint="eastAsia"/>
        </w:rPr>
        <w:t>down法確認是否發生Royalty</w:t>
      </w:r>
      <w:r w:rsidRPr="00142B7E">
        <w:rPr>
          <w:rFonts w:ascii="標楷體" w:eastAsia="標楷體" w:hAnsi="標楷體"/>
        </w:rPr>
        <w:t xml:space="preserve"> Stacking</w:t>
      </w:r>
      <w:r>
        <w:rPr>
          <w:rFonts w:ascii="標楷體" w:eastAsia="標楷體" w:hAnsi="標楷體" w:hint="eastAsia"/>
        </w:rPr>
        <w:t>(權利金堆疊)</w:t>
      </w:r>
      <w:r w:rsidRPr="00855C51">
        <w:rPr>
          <w:rFonts w:ascii="標楷體" w:eastAsia="標楷體" w:hAnsi="標楷體" w:hint="eastAsia"/>
        </w:rPr>
        <w:t>。另一方</w:t>
      </w:r>
      <w:r>
        <w:rPr>
          <w:rFonts w:ascii="標楷體" w:eastAsia="標楷體" w:hAnsi="標楷體" w:hint="eastAsia"/>
        </w:rPr>
        <w:t>面</w:t>
      </w:r>
      <w:r w:rsidRPr="00142B7E">
        <w:rPr>
          <w:rFonts w:ascii="標楷體" w:eastAsia="標楷體" w:hAnsi="標楷體" w:hint="eastAsia"/>
        </w:rPr>
        <w:t>，</w:t>
      </w:r>
      <w:r w:rsidRPr="00142B7E">
        <w:rPr>
          <w:rFonts w:ascii="標楷體" w:eastAsia="標楷體" w:hAnsi="標楷體"/>
          <w:i/>
        </w:rPr>
        <w:t>TCL v. Ericsson</w:t>
      </w:r>
      <w:r w:rsidRPr="00142B7E">
        <w:rPr>
          <w:rFonts w:ascii="標楷體" w:eastAsia="標楷體" w:hAnsi="標楷體" w:hint="eastAsia"/>
        </w:rPr>
        <w:t>(美國，聯邦地院，2017年)，法院採用Top</w:t>
      </w:r>
      <w:r w:rsidRPr="00142B7E">
        <w:rPr>
          <w:rFonts w:ascii="標楷體" w:eastAsia="標楷體" w:hAnsi="標楷體"/>
        </w:rPr>
        <w:t xml:space="preserve"> </w:t>
      </w:r>
      <w:r w:rsidRPr="00142B7E">
        <w:rPr>
          <w:rFonts w:ascii="標楷體" w:eastAsia="標楷體" w:hAnsi="標楷體" w:hint="eastAsia"/>
        </w:rPr>
        <w:t>down法，並利用</w:t>
      </w:r>
      <w:r w:rsidRPr="00855C51">
        <w:rPr>
          <w:rFonts w:ascii="標楷體" w:eastAsia="標楷體" w:hAnsi="標楷體" w:hint="eastAsia"/>
        </w:rPr>
        <w:t xml:space="preserve">Bottom </w:t>
      </w:r>
      <w:r>
        <w:rPr>
          <w:rFonts w:ascii="標楷體" w:eastAsia="標楷體" w:hAnsi="標楷體" w:hint="eastAsia"/>
        </w:rPr>
        <w:t>U</w:t>
      </w:r>
      <w:r w:rsidRPr="00142B7E">
        <w:rPr>
          <w:rFonts w:ascii="標楷體" w:eastAsia="標楷體" w:hAnsi="標楷體" w:hint="eastAsia"/>
        </w:rPr>
        <w:t>p法進行確認。</w:t>
      </w:r>
    </w:p>
  </w:footnote>
  <w:footnote w:id="71">
    <w:p w:rsidR="003340DC" w:rsidRPr="009A5DA5" w:rsidRDefault="003340DC" w:rsidP="00241F94">
      <w:pPr>
        <w:pStyle w:val="a4"/>
        <w:rPr>
          <w:rFonts w:ascii="標楷體" w:eastAsia="標楷體" w:hAnsi="標楷體"/>
        </w:rPr>
      </w:pPr>
      <w:r>
        <w:rPr>
          <w:rStyle w:val="a6"/>
        </w:rPr>
        <w:footnoteRef/>
      </w:r>
      <w:r>
        <w:t xml:space="preserve"> </w:t>
      </w:r>
      <w:proofErr w:type="spellStart"/>
      <w:r w:rsidRPr="00142B7E">
        <w:rPr>
          <w:rFonts w:ascii="標楷體" w:eastAsia="標楷體" w:hAnsi="標楷體"/>
          <w:i/>
        </w:rPr>
        <w:t>LaserDynamics</w:t>
      </w:r>
      <w:proofErr w:type="spellEnd"/>
      <w:r w:rsidRPr="00142B7E">
        <w:rPr>
          <w:rFonts w:ascii="標楷體" w:eastAsia="標楷體" w:hAnsi="標楷體"/>
          <w:i/>
        </w:rPr>
        <w:t xml:space="preserve"> v. </w:t>
      </w:r>
      <w:proofErr w:type="gramStart"/>
      <w:r w:rsidRPr="00142B7E">
        <w:rPr>
          <w:rFonts w:ascii="標楷體" w:eastAsia="標楷體" w:hAnsi="標楷體"/>
          <w:i/>
        </w:rPr>
        <w:t>Quanta</w:t>
      </w:r>
      <w:r w:rsidRPr="009A5DA5">
        <w:rPr>
          <w:rFonts w:ascii="標楷體" w:eastAsia="標楷體" w:hAnsi="標楷體" w:hint="eastAsia"/>
        </w:rPr>
        <w:t>(</w:t>
      </w:r>
      <w:proofErr w:type="gramEnd"/>
      <w:r w:rsidRPr="009A5DA5">
        <w:rPr>
          <w:rFonts w:ascii="標楷體" w:eastAsia="標楷體" w:hAnsi="標楷體" w:hint="eastAsia"/>
        </w:rPr>
        <w:t>美國，CAFC，2012年)，由於既有的專利授權乃是最能明確反映專利發明的市場價值指標，所有既有的專利授權對於何謂專利發明的合理</w:t>
      </w:r>
      <w:r>
        <w:rPr>
          <w:rFonts w:ascii="標楷體" w:eastAsia="標楷體" w:hAnsi="標楷體" w:hint="eastAsia"/>
        </w:rPr>
        <w:t>授權金</w:t>
      </w:r>
      <w:r w:rsidRPr="009A5DA5">
        <w:rPr>
          <w:rFonts w:ascii="標楷體" w:eastAsia="標楷體" w:hAnsi="標楷體" w:hint="eastAsia"/>
        </w:rPr>
        <w:t>具有高證據力。</w:t>
      </w:r>
    </w:p>
  </w:footnote>
  <w:footnote w:id="72">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proofErr w:type="spellStart"/>
      <w:r w:rsidRPr="00142B7E">
        <w:rPr>
          <w:rFonts w:ascii="標楷體" w:eastAsia="標楷體" w:hAnsi="標楷體"/>
          <w:i/>
        </w:rPr>
        <w:t>ResQNet</w:t>
      </w:r>
      <w:proofErr w:type="spellEnd"/>
      <w:r w:rsidRPr="00142B7E">
        <w:rPr>
          <w:rFonts w:ascii="標楷體" w:eastAsia="標楷體" w:hAnsi="標楷體"/>
          <w:i/>
        </w:rPr>
        <w:t xml:space="preserve"> v. </w:t>
      </w:r>
      <w:proofErr w:type="spellStart"/>
      <w:proofErr w:type="gramStart"/>
      <w:r w:rsidRPr="00142B7E">
        <w:rPr>
          <w:rFonts w:ascii="標楷體" w:eastAsia="標楷體" w:hAnsi="標楷體"/>
          <w:i/>
        </w:rPr>
        <w:t>Lansa</w:t>
      </w:r>
      <w:proofErr w:type="spellEnd"/>
      <w:r w:rsidRPr="009A5DA5">
        <w:rPr>
          <w:rFonts w:ascii="標楷體" w:eastAsia="標楷體" w:hAnsi="標楷體" w:hint="eastAsia"/>
        </w:rPr>
        <w:t>(</w:t>
      </w:r>
      <w:proofErr w:type="gramEnd"/>
      <w:r w:rsidRPr="009A5DA5">
        <w:rPr>
          <w:rFonts w:ascii="標楷體" w:eastAsia="標楷體" w:hAnsi="標楷體" w:hint="eastAsia"/>
        </w:rPr>
        <w:t>美國，CAFC，2010年)，法院認為不得利用無關且不適當的既有的專利授權作為計算</w:t>
      </w:r>
      <w:r>
        <w:rPr>
          <w:rFonts w:ascii="標楷體" w:eastAsia="標楷體" w:hAnsi="標楷體" w:hint="eastAsia"/>
        </w:rPr>
        <w:t>授權金</w:t>
      </w:r>
      <w:r w:rsidRPr="009A5DA5">
        <w:rPr>
          <w:rFonts w:ascii="標楷體" w:eastAsia="標楷體" w:hAnsi="標楷體" w:hint="eastAsia"/>
        </w:rPr>
        <w:t>之基礎。</w:t>
      </w:r>
    </w:p>
  </w:footnote>
  <w:footnote w:id="73">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Lucent v. </w:t>
      </w:r>
      <w:proofErr w:type="gramStart"/>
      <w:r w:rsidRPr="00142B7E">
        <w:rPr>
          <w:rFonts w:ascii="標楷體" w:eastAsia="標楷體" w:hAnsi="標楷體"/>
          <w:i/>
        </w:rPr>
        <w:t>Gateway</w:t>
      </w:r>
      <w:r w:rsidRPr="009A5DA5">
        <w:rPr>
          <w:rFonts w:ascii="標楷體" w:eastAsia="標楷體" w:hAnsi="標楷體" w:hint="eastAsia"/>
        </w:rPr>
        <w:t>(</w:t>
      </w:r>
      <w:proofErr w:type="gramEnd"/>
      <w:r w:rsidRPr="009A5DA5">
        <w:rPr>
          <w:rFonts w:ascii="標楷體" w:eastAsia="標楷體" w:hAnsi="標楷體" w:hint="eastAsia"/>
        </w:rPr>
        <w:t>美國，CAFC，2009年)，法院認為GPF3(排他或非排他)可適用為考慮因素。</w:t>
      </w:r>
    </w:p>
  </w:footnote>
  <w:footnote w:id="74">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Ericsson v D-Link</w:t>
      </w:r>
      <w:r w:rsidRPr="009A5DA5">
        <w:rPr>
          <w:rFonts w:ascii="標楷體" w:eastAsia="標楷體" w:hAnsi="標楷體" w:hint="eastAsia"/>
        </w:rPr>
        <w:t>(美國，CAFC，2014年)，法院認為在考量與多機能製品有關的專利價值時，應將可比較授權是否包含較多專利、是否有交互授權、是否包含外國專利等因素也列入計算。</w:t>
      </w:r>
    </w:p>
  </w:footnote>
  <w:footnote w:id="75">
    <w:p w:rsidR="003340DC" w:rsidRDefault="003340DC" w:rsidP="00241F94">
      <w:pPr>
        <w:pStyle w:val="a4"/>
      </w:pPr>
      <w:r w:rsidRPr="003340DC">
        <w:rPr>
          <w:rStyle w:val="a6"/>
          <w:rFonts w:eastAsia="標楷體" w:cstheme="minorHAnsi"/>
        </w:rPr>
        <w:footnoteRef/>
      </w:r>
      <w:r w:rsidRPr="003340DC">
        <w:rPr>
          <w:rFonts w:eastAsia="標楷體" w:cstheme="minorHAnsi"/>
        </w:rPr>
        <w:t xml:space="preserve"> </w:t>
      </w:r>
      <w:proofErr w:type="spellStart"/>
      <w:r w:rsidRPr="00142B7E">
        <w:rPr>
          <w:rFonts w:ascii="標楷體" w:eastAsia="標楷體" w:hAnsi="標楷體"/>
          <w:i/>
        </w:rPr>
        <w:t>Virnetx</w:t>
      </w:r>
      <w:proofErr w:type="spellEnd"/>
      <w:r w:rsidRPr="00142B7E">
        <w:rPr>
          <w:rFonts w:ascii="標楷體" w:eastAsia="標楷體" w:hAnsi="標楷體"/>
          <w:i/>
        </w:rPr>
        <w:t xml:space="preserve"> v. </w:t>
      </w:r>
      <w:proofErr w:type="gramStart"/>
      <w:r w:rsidRPr="00142B7E">
        <w:rPr>
          <w:rFonts w:ascii="標楷體" w:eastAsia="標楷體" w:hAnsi="標楷體"/>
          <w:i/>
        </w:rPr>
        <w:t>Cisco</w:t>
      </w:r>
      <w:r w:rsidRPr="009A5DA5">
        <w:rPr>
          <w:rFonts w:ascii="標楷體" w:eastAsia="標楷體" w:hAnsi="標楷體" w:hint="eastAsia"/>
        </w:rPr>
        <w:t>(</w:t>
      </w:r>
      <w:proofErr w:type="gramEnd"/>
      <w:r w:rsidRPr="009A5DA5">
        <w:rPr>
          <w:rFonts w:ascii="標楷體" w:eastAsia="標楷體" w:hAnsi="標楷體" w:hint="eastAsia"/>
        </w:rPr>
        <w:t>美國，CAFC，2014年)，法院指出授權的</w:t>
      </w:r>
      <w:r w:rsidRPr="009A5DA5">
        <w:rPr>
          <w:rFonts w:ascii="標楷體" w:eastAsia="標楷體" w:hAnsi="標楷體"/>
        </w:rPr>
        <w:t>”</w:t>
      </w:r>
      <w:r w:rsidRPr="009A5DA5">
        <w:rPr>
          <w:rFonts w:ascii="標楷體" w:eastAsia="標楷體" w:hAnsi="標楷體" w:hint="eastAsia"/>
        </w:rPr>
        <w:t>可比較程度</w:t>
      </w:r>
      <w:r w:rsidRPr="009A5DA5">
        <w:rPr>
          <w:rFonts w:ascii="標楷體" w:eastAsia="標楷體" w:hAnsi="標楷體"/>
        </w:rPr>
        <w:t>”</w:t>
      </w:r>
      <w:r w:rsidRPr="009A5DA5">
        <w:rPr>
          <w:rFonts w:ascii="標楷體" w:eastAsia="標楷體" w:hAnsi="標楷體" w:hint="eastAsia"/>
        </w:rPr>
        <w:t>也應為考慮因素。</w:t>
      </w:r>
    </w:p>
  </w:footnote>
  <w:footnote w:id="76">
    <w:p w:rsidR="003340DC" w:rsidRPr="009A5DA5" w:rsidRDefault="003340DC" w:rsidP="00241F94">
      <w:pPr>
        <w:pStyle w:val="a4"/>
        <w:rPr>
          <w:rFonts w:ascii="標楷體" w:eastAsia="標楷體" w:hAnsi="標楷體"/>
        </w:rPr>
      </w:pPr>
      <w:r>
        <w:rPr>
          <w:rStyle w:val="a6"/>
        </w:rPr>
        <w:footnoteRef/>
      </w:r>
      <w:r w:rsidRPr="009A5DA5">
        <w:rPr>
          <w:rFonts w:ascii="標楷體" w:eastAsia="標楷體" w:hAnsi="標楷體"/>
        </w:rPr>
        <w:t xml:space="preserve"> </w:t>
      </w:r>
      <w:proofErr w:type="spellStart"/>
      <w:r w:rsidRPr="00142B7E">
        <w:rPr>
          <w:rFonts w:ascii="標楷體" w:eastAsia="標楷體" w:hAnsi="標楷體"/>
          <w:i/>
        </w:rPr>
        <w:t>LaserDynamics</w:t>
      </w:r>
      <w:proofErr w:type="spellEnd"/>
      <w:r w:rsidRPr="00142B7E">
        <w:rPr>
          <w:rFonts w:ascii="標楷體" w:eastAsia="標楷體" w:hAnsi="標楷體"/>
          <w:i/>
        </w:rPr>
        <w:t xml:space="preserve"> </w:t>
      </w:r>
      <w:proofErr w:type="spellStart"/>
      <w:r w:rsidRPr="00142B7E">
        <w:rPr>
          <w:rFonts w:ascii="標楷體" w:eastAsia="標楷體" w:hAnsi="標楷體"/>
          <w:i/>
        </w:rPr>
        <w:t>v.Quanta</w:t>
      </w:r>
      <w:proofErr w:type="spellEnd"/>
      <w:r w:rsidRPr="009A5DA5">
        <w:rPr>
          <w:rFonts w:ascii="標楷體" w:eastAsia="標楷體" w:hAnsi="標楷體" w:hint="eastAsia"/>
        </w:rPr>
        <w:t>(美國，CAFC，2012年)，法院認為在訴訟中的授權不宜作為可比較授權。但另一方面，亦有意見認為訴訟中的授權乃可作為可比較授權。</w:t>
      </w:r>
    </w:p>
  </w:footnote>
  <w:footnote w:id="77">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Microsoft v. </w:t>
      </w:r>
      <w:proofErr w:type="gramStart"/>
      <w:r w:rsidRPr="00142B7E">
        <w:rPr>
          <w:rFonts w:ascii="標楷體" w:eastAsia="標楷體" w:hAnsi="標楷體"/>
          <w:i/>
        </w:rPr>
        <w:t>Motorola</w:t>
      </w:r>
      <w:r w:rsidRPr="009A5DA5">
        <w:rPr>
          <w:rFonts w:ascii="標楷體" w:eastAsia="標楷體" w:hAnsi="標楷體" w:hint="eastAsia"/>
        </w:rPr>
        <w:t>(</w:t>
      </w:r>
      <w:proofErr w:type="gramEnd"/>
      <w:r w:rsidRPr="009A5DA5">
        <w:rPr>
          <w:rFonts w:ascii="標楷體" w:eastAsia="標楷體" w:hAnsi="標楷體" w:hint="eastAsia"/>
        </w:rPr>
        <w:t>美國，聯邦地院。2013年)，法院裁定之</w:t>
      </w:r>
      <w:r>
        <w:rPr>
          <w:rFonts w:ascii="標楷體" w:eastAsia="標楷體" w:hAnsi="標楷體" w:hint="eastAsia"/>
        </w:rPr>
        <w:t>授權金</w:t>
      </w:r>
      <w:r w:rsidRPr="009A5DA5">
        <w:rPr>
          <w:rFonts w:ascii="標楷體" w:eastAsia="標楷體" w:hAnsi="標楷體" w:hint="eastAsia"/>
        </w:rPr>
        <w:t>為專利池</w:t>
      </w:r>
      <w:r>
        <w:rPr>
          <w:rFonts w:ascii="標楷體" w:eastAsia="標楷體" w:hAnsi="標楷體" w:hint="eastAsia"/>
        </w:rPr>
        <w:t>授權金</w:t>
      </w:r>
      <w:r w:rsidRPr="009A5DA5">
        <w:rPr>
          <w:rFonts w:ascii="標楷體" w:eastAsia="標楷體" w:hAnsi="標楷體" w:hint="eastAsia"/>
        </w:rPr>
        <w:t>的3倍。</w:t>
      </w:r>
    </w:p>
  </w:footnote>
  <w:footnote w:id="78">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Microsoft v. </w:t>
      </w:r>
      <w:proofErr w:type="gramStart"/>
      <w:r w:rsidRPr="00142B7E">
        <w:rPr>
          <w:rFonts w:ascii="標楷體" w:eastAsia="標楷體" w:hAnsi="標楷體"/>
          <w:i/>
        </w:rPr>
        <w:t>Motorola</w:t>
      </w:r>
      <w:r w:rsidRPr="009A5DA5">
        <w:rPr>
          <w:rFonts w:ascii="標楷體" w:eastAsia="標楷體" w:hAnsi="標楷體" w:hint="eastAsia"/>
        </w:rPr>
        <w:t>(</w:t>
      </w:r>
      <w:proofErr w:type="gramEnd"/>
      <w:r w:rsidRPr="009A5DA5">
        <w:rPr>
          <w:rFonts w:ascii="標楷體" w:eastAsia="標楷體" w:hAnsi="標楷體" w:hint="eastAsia"/>
        </w:rPr>
        <w:t>美國，聯邦地院。2013年)，法院認為將專利池作為de facto RAND</w:t>
      </w:r>
      <w:r>
        <w:rPr>
          <w:rFonts w:ascii="標楷體" w:eastAsia="標楷體" w:hAnsi="標楷體" w:hint="eastAsia"/>
        </w:rPr>
        <w:t>授權金</w:t>
      </w:r>
      <w:r w:rsidRPr="009A5DA5">
        <w:rPr>
          <w:rFonts w:ascii="標楷體" w:eastAsia="標楷體" w:hAnsi="標楷體" w:hint="eastAsia"/>
        </w:rPr>
        <w:t>費率時，</w:t>
      </w:r>
      <w:proofErr w:type="gramStart"/>
      <w:r w:rsidRPr="009A5DA5">
        <w:rPr>
          <w:rFonts w:ascii="標楷體" w:eastAsia="標楷體" w:hAnsi="標楷體" w:hint="eastAsia"/>
        </w:rPr>
        <w:t>因專池利</w:t>
      </w:r>
      <w:proofErr w:type="gramEnd"/>
      <w:r w:rsidRPr="009A5DA5">
        <w:rPr>
          <w:rFonts w:ascii="標楷體" w:eastAsia="標楷體" w:hAnsi="標楷體" w:hint="eastAsia"/>
        </w:rPr>
        <w:t>的</w:t>
      </w:r>
      <w:r>
        <w:rPr>
          <w:rFonts w:ascii="標楷體" w:eastAsia="標楷體" w:hAnsi="標楷體" w:hint="eastAsia"/>
        </w:rPr>
        <w:t>授權金</w:t>
      </w:r>
      <w:r w:rsidRPr="009A5DA5">
        <w:rPr>
          <w:rFonts w:ascii="標楷體" w:eastAsia="標楷體" w:hAnsi="標楷體" w:hint="eastAsia"/>
        </w:rPr>
        <w:t>分配構造是以專利數計算，因而忽略</w:t>
      </w:r>
      <w:r>
        <w:rPr>
          <w:rFonts w:ascii="標楷體" w:eastAsia="標楷體" w:hAnsi="標楷體" w:hint="eastAsia"/>
        </w:rPr>
        <w:t>了</w:t>
      </w:r>
      <w:r w:rsidRPr="009A5DA5">
        <w:rPr>
          <w:rFonts w:ascii="標楷體" w:eastAsia="標楷體" w:hAnsi="標楷體" w:hint="eastAsia"/>
        </w:rPr>
        <w:t>特定SEP</w:t>
      </w:r>
      <w:r>
        <w:rPr>
          <w:rFonts w:ascii="標楷體" w:eastAsia="標楷體" w:hAnsi="標楷體" w:hint="eastAsia"/>
        </w:rPr>
        <w:t>對於標準或訴訟時的假想實施人</w:t>
      </w:r>
      <w:r w:rsidRPr="009A5DA5">
        <w:rPr>
          <w:rFonts w:ascii="標楷體" w:eastAsia="標楷體" w:hAnsi="標楷體" w:hint="eastAsia"/>
        </w:rPr>
        <w:t>之製品的</w:t>
      </w:r>
      <w:r>
        <w:rPr>
          <w:rFonts w:ascii="標楷體" w:eastAsia="標楷體" w:hAnsi="標楷體" w:hint="eastAsia"/>
        </w:rPr>
        <w:t>重</w:t>
      </w:r>
      <w:r w:rsidRPr="009A5DA5">
        <w:rPr>
          <w:rFonts w:ascii="標楷體" w:eastAsia="標楷體" w:hAnsi="標楷體" w:hint="eastAsia"/>
        </w:rPr>
        <w:t>要性。</w:t>
      </w:r>
    </w:p>
  </w:footnote>
  <w:footnote w:id="79">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142B7E">
        <w:rPr>
          <w:rFonts w:ascii="標楷體" w:eastAsia="標楷體" w:hAnsi="標楷體"/>
          <w:i/>
        </w:rPr>
        <w:t xml:space="preserve">Apple v. </w:t>
      </w:r>
      <w:proofErr w:type="gramStart"/>
      <w:r w:rsidRPr="00142B7E">
        <w:rPr>
          <w:rFonts w:ascii="標楷體" w:eastAsia="標楷體" w:hAnsi="標楷體"/>
          <w:i/>
        </w:rPr>
        <w:t>Samsung</w:t>
      </w:r>
      <w:r w:rsidRPr="009A5DA5">
        <w:rPr>
          <w:rFonts w:ascii="標楷體" w:eastAsia="標楷體" w:hAnsi="標楷體" w:hint="eastAsia"/>
        </w:rPr>
        <w:t>(</w:t>
      </w:r>
      <w:proofErr w:type="gramEnd"/>
      <w:r w:rsidRPr="009A5DA5">
        <w:rPr>
          <w:rFonts w:ascii="標楷體" w:eastAsia="標楷體" w:hAnsi="標楷體" w:hint="eastAsia"/>
        </w:rPr>
        <w:t>日本，智財高院，2014年)，法院基於當事人的主張，採用Top down法算出3G的累積</w:t>
      </w:r>
      <w:r>
        <w:rPr>
          <w:rFonts w:ascii="標楷體" w:eastAsia="標楷體" w:hAnsi="標楷體" w:hint="eastAsia"/>
        </w:rPr>
        <w:t>授權金</w:t>
      </w:r>
      <w:r w:rsidRPr="009A5DA5">
        <w:rPr>
          <w:rFonts w:ascii="標楷體" w:eastAsia="標楷體" w:hAnsi="標楷體" w:hint="eastAsia"/>
        </w:rPr>
        <w:t>費率為5%。</w:t>
      </w:r>
      <w:proofErr w:type="gramStart"/>
      <w:r w:rsidRPr="009A5DA5">
        <w:rPr>
          <w:rFonts w:ascii="標楷體" w:eastAsia="標楷體" w:hAnsi="標楷體" w:hint="eastAsia"/>
        </w:rPr>
        <w:t>此外，</w:t>
      </w:r>
      <w:proofErr w:type="gramEnd"/>
      <w:r w:rsidRPr="009A5DA5">
        <w:rPr>
          <w:rFonts w:ascii="標楷體" w:eastAsia="標楷體" w:hAnsi="標楷體" w:hint="eastAsia"/>
        </w:rPr>
        <w:t>TCL v. Ericsson(美國，聯邦地院，2017年)，法院裁定累積2G/3G的</w:t>
      </w:r>
      <w:r>
        <w:rPr>
          <w:rFonts w:ascii="標楷體" w:eastAsia="標楷體" w:hAnsi="標楷體" w:hint="eastAsia"/>
        </w:rPr>
        <w:t>授權金</w:t>
      </w:r>
      <w:r w:rsidRPr="009A5DA5">
        <w:rPr>
          <w:rFonts w:ascii="標楷體" w:eastAsia="標楷體" w:hAnsi="標楷體" w:hint="eastAsia"/>
        </w:rPr>
        <w:t>費率為5%、4G則為6%或10%。</w:t>
      </w:r>
    </w:p>
  </w:footnote>
  <w:footnote w:id="80">
    <w:p w:rsidR="003340DC" w:rsidRPr="009A5DA5" w:rsidRDefault="003340DC" w:rsidP="00241F94">
      <w:pPr>
        <w:pStyle w:val="a4"/>
        <w:rPr>
          <w:rFonts w:ascii="標楷體" w:eastAsia="標楷體" w:hAnsi="標楷體"/>
        </w:rPr>
      </w:pPr>
      <w:r w:rsidRPr="003340DC">
        <w:rPr>
          <w:rStyle w:val="a6"/>
          <w:rFonts w:eastAsia="標楷體" w:cstheme="minorHAnsi"/>
        </w:rPr>
        <w:footnoteRef/>
      </w:r>
      <w:r w:rsidRPr="003340DC">
        <w:rPr>
          <w:rFonts w:eastAsia="標楷體" w:cstheme="minorHAnsi"/>
        </w:rPr>
        <w:t xml:space="preserve"> </w:t>
      </w:r>
      <w:r w:rsidRPr="009A5DA5">
        <w:rPr>
          <w:rFonts w:ascii="標楷體" w:eastAsia="標楷體" w:hAnsi="標楷體" w:hint="eastAsia"/>
        </w:rPr>
        <w:t>對應GPF3</w:t>
      </w:r>
    </w:p>
  </w:footnote>
  <w:footnote w:id="81">
    <w:p w:rsidR="003340DC" w:rsidRDefault="003340DC" w:rsidP="00241F94">
      <w:pPr>
        <w:pStyle w:val="a4"/>
      </w:pPr>
      <w:r w:rsidRPr="003340DC">
        <w:rPr>
          <w:rStyle w:val="a6"/>
          <w:rFonts w:eastAsia="標楷體" w:cstheme="minorHAnsi"/>
        </w:rPr>
        <w:footnoteRef/>
      </w:r>
      <w:r w:rsidRPr="003340DC">
        <w:rPr>
          <w:rFonts w:eastAsia="標楷體" w:cstheme="minorHAnsi"/>
        </w:rPr>
        <w:t xml:space="preserve"> </w:t>
      </w:r>
      <w:r w:rsidRPr="009A5DA5">
        <w:rPr>
          <w:rFonts w:ascii="標楷體" w:eastAsia="標楷體" w:hAnsi="標楷體" w:hint="eastAsia"/>
        </w:rPr>
        <w:t xml:space="preserve">例如在In re </w:t>
      </w:r>
      <w:proofErr w:type="spellStart"/>
      <w:r w:rsidRPr="009A5DA5">
        <w:rPr>
          <w:rFonts w:ascii="標楷體" w:eastAsia="標楷體" w:hAnsi="標楷體" w:hint="eastAsia"/>
        </w:rPr>
        <w:t>Innovatio</w:t>
      </w:r>
      <w:proofErr w:type="spellEnd"/>
      <w:r w:rsidRPr="009A5DA5">
        <w:rPr>
          <w:rFonts w:ascii="標楷體" w:eastAsia="標楷體" w:hAnsi="標楷體" w:hint="eastAsia"/>
        </w:rPr>
        <w:t>(美國，聯邦地院，2013年)案中，法院認為專利權人之專利對於標準具有中度至高度的重要性，故應保障其較其他SEP有較高費率</w:t>
      </w:r>
      <w:r w:rsidRPr="00CF01BE">
        <w:rPr>
          <w:rFonts w:ascii="標楷體" w:eastAsia="標楷體" w:hAnsi="標楷體" w:hint="eastAsia"/>
        </w:rPr>
        <w:t>在</w:t>
      </w:r>
      <w:r w:rsidRPr="00142B7E">
        <w:rPr>
          <w:rFonts w:ascii="標楷體" w:eastAsia="標楷體" w:hAnsi="標楷體"/>
          <w:i/>
        </w:rPr>
        <w:t>Unwired Planet v. Huawei</w:t>
      </w:r>
      <w:r w:rsidRPr="00CF01BE">
        <w:rPr>
          <w:rFonts w:ascii="標楷體" w:eastAsia="標楷體" w:hAnsi="標楷體" w:hint="eastAsia"/>
        </w:rPr>
        <w:t>(英國，高等法院，2017年)一案，法院允許原告、被告雙方對於其專利價值的重要性申請專家證人。在</w:t>
      </w:r>
      <w:r>
        <w:rPr>
          <w:rFonts w:ascii="標楷體" w:eastAsia="標楷體" w:hAnsi="標楷體"/>
          <w:i/>
        </w:rPr>
        <w:t>Apple v. Sam</w:t>
      </w:r>
      <w:r w:rsidRPr="00142B7E">
        <w:rPr>
          <w:rFonts w:ascii="標楷體" w:eastAsia="標楷體" w:hAnsi="標楷體"/>
          <w:i/>
        </w:rPr>
        <w:t>sung</w:t>
      </w:r>
      <w:r w:rsidRPr="00CF01BE">
        <w:rPr>
          <w:rFonts w:ascii="標楷體" w:eastAsia="標楷體" w:hAnsi="標楷體" w:hint="eastAsia"/>
        </w:rPr>
        <w:t>(日本，</w:t>
      </w:r>
      <w:proofErr w:type="gramStart"/>
      <w:r w:rsidRPr="00CF01BE">
        <w:rPr>
          <w:rFonts w:ascii="標楷體" w:eastAsia="標楷體" w:hAnsi="標楷體" w:hint="eastAsia"/>
        </w:rPr>
        <w:t>智財高院</w:t>
      </w:r>
      <w:proofErr w:type="gramEnd"/>
      <w:r w:rsidRPr="00CF01BE">
        <w:rPr>
          <w:rFonts w:ascii="標楷體" w:eastAsia="標楷體" w:hAnsi="標楷體" w:hint="eastAsia"/>
        </w:rPr>
        <w:t>，2014年)一案，法院對專利的重要性進行了評量，並認為該訴訟對象之專利的重要性並不高</w:t>
      </w:r>
      <w:r w:rsidRPr="009A5DA5">
        <w:rPr>
          <w:rFonts w:ascii="標楷體" w:eastAsia="標楷體" w:hAnsi="標楷體" w:hint="eastAsia"/>
        </w:rPr>
        <w:t>。</w:t>
      </w:r>
    </w:p>
  </w:footnote>
  <w:footnote w:id="82">
    <w:p w:rsidR="003340DC" w:rsidRPr="00794C32" w:rsidRDefault="003340DC" w:rsidP="00241F94">
      <w:pPr>
        <w:pStyle w:val="a4"/>
        <w:rPr>
          <w:rFonts w:ascii="標楷體" w:eastAsia="標楷體" w:hAnsi="標楷體"/>
        </w:rPr>
      </w:pPr>
      <w:r>
        <w:rPr>
          <w:rStyle w:val="a6"/>
        </w:rPr>
        <w:footnoteRef/>
      </w:r>
      <w:r>
        <w:t xml:space="preserve"> </w:t>
      </w:r>
      <w:r w:rsidRPr="00794C32">
        <w:rPr>
          <w:rFonts w:ascii="標楷體" w:eastAsia="標楷體" w:hAnsi="標楷體" w:hint="eastAsia"/>
        </w:rPr>
        <w:t>例如就</w:t>
      </w:r>
      <w:r>
        <w:rPr>
          <w:rFonts w:ascii="標楷體" w:eastAsia="標楷體" w:hAnsi="標楷體" w:hint="eastAsia"/>
        </w:rPr>
        <w:t>授權金</w:t>
      </w:r>
      <w:r w:rsidRPr="00794C32">
        <w:rPr>
          <w:rFonts w:ascii="標楷體" w:eastAsia="標楷體" w:hAnsi="標楷體" w:hint="eastAsia"/>
        </w:rPr>
        <w:t>的分配方法而言，若不以採用的專利數量為基準，而是以</w:t>
      </w:r>
      <w:proofErr w:type="gramStart"/>
      <w:r w:rsidRPr="00794C32">
        <w:rPr>
          <w:rFonts w:ascii="標楷體" w:eastAsia="標楷體" w:hAnsi="標楷體" w:hint="eastAsia"/>
        </w:rPr>
        <w:t>標準策立階段</w:t>
      </w:r>
      <w:proofErr w:type="gramEnd"/>
      <w:r w:rsidRPr="00794C32">
        <w:rPr>
          <w:rFonts w:ascii="標楷體" w:eastAsia="標楷體" w:hAnsi="標楷體" w:hint="eastAsia"/>
        </w:rPr>
        <w:t>時所採用的技術數量為基準，則可排除非必要專利的影響。</w:t>
      </w:r>
    </w:p>
  </w:footnote>
  <w:footnote w:id="83">
    <w:p w:rsidR="003340DC" w:rsidRPr="00794C32" w:rsidRDefault="003340DC" w:rsidP="00241F94">
      <w:pPr>
        <w:pStyle w:val="a4"/>
        <w:rPr>
          <w:rFonts w:ascii="標楷體" w:eastAsia="標楷體" w:hAnsi="標楷體"/>
        </w:rPr>
      </w:pPr>
      <w:r w:rsidRPr="00545142">
        <w:rPr>
          <w:rStyle w:val="a6"/>
          <w:rFonts w:eastAsia="標楷體" w:cstheme="minorHAnsi"/>
        </w:rPr>
        <w:footnoteRef/>
      </w:r>
      <w:r w:rsidRPr="00545142">
        <w:rPr>
          <w:rFonts w:eastAsia="標楷體" w:cstheme="minorHAnsi"/>
        </w:rPr>
        <w:t xml:space="preserve"> </w:t>
      </w:r>
      <w:proofErr w:type="spellStart"/>
      <w:r w:rsidRPr="005572FC">
        <w:rPr>
          <w:rFonts w:ascii="標楷體" w:eastAsia="標楷體" w:hAnsi="標楷體" w:hint="eastAsia"/>
          <w:i/>
        </w:rPr>
        <w:t>LaserDynamics</w:t>
      </w:r>
      <w:proofErr w:type="spellEnd"/>
      <w:r w:rsidRPr="005572FC">
        <w:rPr>
          <w:rFonts w:ascii="標楷體" w:eastAsia="標楷體" w:hAnsi="標楷體" w:hint="eastAsia"/>
          <w:i/>
        </w:rPr>
        <w:t xml:space="preserve"> v. </w:t>
      </w:r>
      <w:proofErr w:type="gramStart"/>
      <w:r w:rsidRPr="005572FC">
        <w:rPr>
          <w:rFonts w:ascii="標楷體" w:eastAsia="標楷體" w:hAnsi="標楷體" w:hint="eastAsia"/>
          <w:i/>
        </w:rPr>
        <w:t>Quanta</w:t>
      </w:r>
      <w:r w:rsidRPr="005572FC">
        <w:rPr>
          <w:rFonts w:ascii="標楷體" w:eastAsia="標楷體" w:hAnsi="標楷體" w:hint="eastAsia"/>
        </w:rPr>
        <w:t>(</w:t>
      </w:r>
      <w:proofErr w:type="gramEnd"/>
      <w:r w:rsidRPr="005572FC">
        <w:rPr>
          <w:rFonts w:ascii="標楷體" w:eastAsia="標楷體" w:hAnsi="標楷體" w:hint="eastAsia"/>
        </w:rPr>
        <w:t>美國，CAFC，2012年)，法院指出因訴訟的強制性本質，訴訟開始後才達成和解的授權金，會較未發生訴訟即達成和解的授權金為高。</w:t>
      </w:r>
    </w:p>
  </w:footnote>
  <w:footnote w:id="84">
    <w:p w:rsidR="003340DC" w:rsidRPr="005724F1" w:rsidRDefault="003340DC">
      <w:pPr>
        <w:pStyle w:val="a4"/>
      </w:pPr>
      <w:r>
        <w:rPr>
          <w:rStyle w:val="a6"/>
        </w:rPr>
        <w:footnoteRef/>
      </w:r>
      <w:r>
        <w:rPr>
          <w:rFonts w:hint="eastAsia"/>
        </w:rPr>
        <w:t xml:space="preserve"> </w:t>
      </w:r>
      <w:r w:rsidRPr="005724F1">
        <w:rPr>
          <w:rFonts w:ascii="標楷體" w:eastAsia="標楷體" w:hAnsi="標楷體" w:hint="eastAsia"/>
        </w:rPr>
        <w:t>在</w:t>
      </w:r>
      <w:r w:rsidRPr="005724F1">
        <w:rPr>
          <w:rFonts w:ascii="標楷體" w:eastAsia="標楷體" w:hAnsi="標楷體" w:hint="eastAsia"/>
          <w:i/>
        </w:rPr>
        <w:t xml:space="preserve">Unwired Planet </w:t>
      </w:r>
      <w:proofErr w:type="spellStart"/>
      <w:r w:rsidRPr="005724F1">
        <w:rPr>
          <w:rFonts w:ascii="標楷體" w:eastAsia="標楷體" w:hAnsi="標楷體" w:hint="eastAsia"/>
          <w:i/>
        </w:rPr>
        <w:t>v.Huawei</w:t>
      </w:r>
      <w:proofErr w:type="spellEnd"/>
      <w:r w:rsidRPr="005724F1">
        <w:rPr>
          <w:rFonts w:ascii="標楷體" w:eastAsia="標楷體" w:hAnsi="標楷體" w:hint="eastAsia"/>
        </w:rPr>
        <w:t>（英國，高等法院，2017）中，法院指出，如果授權金費率的差異扭曲了兩個被授權人在市場上的競爭，這是差別待遇的。另一方面，在</w:t>
      </w:r>
      <w:r w:rsidRPr="005724F1">
        <w:rPr>
          <w:rFonts w:ascii="標楷體" w:eastAsia="標楷體" w:hAnsi="標楷體" w:hint="eastAsia"/>
          <w:i/>
        </w:rPr>
        <w:t xml:space="preserve">TCL </w:t>
      </w:r>
      <w:proofErr w:type="spellStart"/>
      <w:r w:rsidRPr="005724F1">
        <w:rPr>
          <w:rFonts w:ascii="標楷體" w:eastAsia="標楷體" w:hAnsi="標楷體" w:hint="eastAsia"/>
          <w:i/>
        </w:rPr>
        <w:t>v.Ericsson</w:t>
      </w:r>
      <w:proofErr w:type="spellEnd"/>
      <w:r w:rsidRPr="005724F1">
        <w:rPr>
          <w:rFonts w:ascii="標楷體" w:eastAsia="標楷體" w:hAnsi="標楷體" w:hint="eastAsia"/>
        </w:rPr>
        <w:t>（美國，聯邦地區法院，2017）中，無論其是否會扭曲競爭或標準的發展，即使實施人是孤身一人，法院也表示如果差別對待授權金費率會造成損害。</w:t>
      </w:r>
    </w:p>
  </w:footnote>
  <w:footnote w:id="85">
    <w:p w:rsidR="003340DC" w:rsidRPr="005724F1" w:rsidRDefault="003340DC">
      <w:pPr>
        <w:pStyle w:val="a4"/>
      </w:pPr>
      <w:r>
        <w:rPr>
          <w:rStyle w:val="a6"/>
        </w:rPr>
        <w:footnoteRef/>
      </w:r>
      <w:r>
        <w:rPr>
          <w:rFonts w:hint="eastAsia"/>
        </w:rPr>
        <w:t xml:space="preserve"> </w:t>
      </w:r>
      <w:r w:rsidRPr="005724F1">
        <w:rPr>
          <w:rFonts w:ascii="標楷體" w:eastAsia="標楷體" w:hAnsi="標楷體" w:hint="eastAsia"/>
        </w:rPr>
        <w:t>在</w:t>
      </w:r>
      <w:r w:rsidRPr="005724F1">
        <w:rPr>
          <w:rFonts w:ascii="標楷體" w:eastAsia="標楷體" w:hAnsi="標楷體" w:hint="eastAsia"/>
          <w:i/>
        </w:rPr>
        <w:t xml:space="preserve">TCL </w:t>
      </w:r>
      <w:proofErr w:type="spellStart"/>
      <w:r w:rsidRPr="005724F1">
        <w:rPr>
          <w:rFonts w:ascii="標楷體" w:eastAsia="標楷體" w:hAnsi="標楷體" w:hint="eastAsia"/>
          <w:i/>
        </w:rPr>
        <w:t>v.Ericsson</w:t>
      </w:r>
      <w:proofErr w:type="spellEnd"/>
      <w:r w:rsidRPr="005724F1">
        <w:rPr>
          <w:rFonts w:ascii="標楷體" w:eastAsia="標楷體" w:hAnsi="標楷體" w:hint="eastAsia"/>
        </w:rPr>
        <w:t>（美國聯邦地區法院，2017）中，法院認為在確定兩家公司是否具有類似地位時可考慮以下因素：公司的地理範圍、公司需要的授權證以及銷量。法院還認為，在確定兩家公司是否處於類似地位時，不應考慮以下因素：整體財務成功或風險、品牌認同、其設備的操作系統或零售店的存在。</w:t>
      </w:r>
    </w:p>
  </w:footnote>
  <w:footnote w:id="86">
    <w:p w:rsidR="003340DC" w:rsidRPr="005724F1" w:rsidRDefault="003340DC">
      <w:pPr>
        <w:pStyle w:val="a4"/>
      </w:pPr>
      <w:r>
        <w:rPr>
          <w:rStyle w:val="a6"/>
        </w:rPr>
        <w:footnoteRef/>
      </w:r>
      <w:r>
        <w:rPr>
          <w:rFonts w:hint="eastAsia"/>
        </w:rPr>
        <w:t xml:space="preserve"> </w:t>
      </w:r>
      <w:r w:rsidRPr="005724F1">
        <w:rPr>
          <w:rFonts w:ascii="標楷體" w:eastAsia="標楷體" w:hAnsi="標楷體" w:hint="eastAsia"/>
        </w:rPr>
        <w:t>法院對於FRAND權利金是否應在一個範圍有所分歧。在</w:t>
      </w:r>
      <w:r w:rsidRPr="005724F1">
        <w:rPr>
          <w:rFonts w:ascii="標楷體" w:eastAsia="標楷體" w:hAnsi="標楷體" w:hint="eastAsia"/>
          <w:i/>
        </w:rPr>
        <w:t xml:space="preserve">Microsoft </w:t>
      </w:r>
      <w:proofErr w:type="spellStart"/>
      <w:r w:rsidRPr="005724F1">
        <w:rPr>
          <w:rFonts w:ascii="標楷體" w:eastAsia="標楷體" w:hAnsi="標楷體" w:hint="eastAsia"/>
          <w:i/>
        </w:rPr>
        <w:t>v.Motorola</w:t>
      </w:r>
      <w:proofErr w:type="spellEnd"/>
      <w:r w:rsidRPr="005724F1">
        <w:rPr>
          <w:rFonts w:ascii="標楷體" w:eastAsia="標楷體" w:hAnsi="標楷體" w:hint="eastAsia"/>
        </w:rPr>
        <w:t>（美國聯邦地區法院，2013年）中，法院確定了摩托羅拉產品組合SEP之FRAND範圍的上限和下限。另一方面，在</w:t>
      </w:r>
      <w:r w:rsidRPr="005724F1">
        <w:rPr>
          <w:rFonts w:ascii="標楷體" w:eastAsia="標楷體" w:hAnsi="標楷體" w:hint="eastAsia"/>
          <w:i/>
        </w:rPr>
        <w:t xml:space="preserve">Unwired Planet </w:t>
      </w:r>
      <w:proofErr w:type="spellStart"/>
      <w:r w:rsidRPr="005724F1">
        <w:rPr>
          <w:rFonts w:ascii="標楷體" w:eastAsia="標楷體" w:hAnsi="標楷體" w:hint="eastAsia"/>
          <w:i/>
        </w:rPr>
        <w:t>v.Huawei</w:t>
      </w:r>
      <w:proofErr w:type="spellEnd"/>
      <w:r w:rsidRPr="005724F1">
        <w:rPr>
          <w:rFonts w:ascii="標楷體" w:eastAsia="標楷體" w:hAnsi="標楷體" w:hint="eastAsia"/>
        </w:rPr>
        <w:t>案（英國，高等法院，2017）中，法院判定每</w:t>
      </w:r>
      <w:proofErr w:type="gramStart"/>
      <w:r w:rsidRPr="005724F1">
        <w:rPr>
          <w:rFonts w:ascii="標楷體" w:eastAsia="標楷體" w:hAnsi="標楷體" w:hint="eastAsia"/>
        </w:rPr>
        <w:t>個</w:t>
      </w:r>
      <w:proofErr w:type="gramEnd"/>
      <w:r w:rsidRPr="005724F1">
        <w:rPr>
          <w:rFonts w:ascii="標楷體" w:eastAsia="標楷體" w:hAnsi="標楷體" w:hint="eastAsia"/>
        </w:rPr>
        <w:t>地區只有一個FRAND授權金費率。</w:t>
      </w:r>
    </w:p>
  </w:footnote>
  <w:footnote w:id="87">
    <w:p w:rsidR="003340DC" w:rsidRDefault="003340DC">
      <w:pPr>
        <w:pStyle w:val="a4"/>
      </w:pPr>
      <w:r>
        <w:rPr>
          <w:rStyle w:val="a6"/>
        </w:rPr>
        <w:footnoteRef/>
      </w:r>
      <w:r>
        <w:rPr>
          <w:rFonts w:hint="eastAsia"/>
        </w:rPr>
        <w:t xml:space="preserve"> </w:t>
      </w:r>
      <w:r w:rsidRPr="005724F1">
        <w:rPr>
          <w:rFonts w:ascii="標楷體" w:eastAsia="標楷體" w:hAnsi="標楷體" w:hint="eastAsia"/>
        </w:rPr>
        <w:t>在</w:t>
      </w:r>
      <w:r w:rsidRPr="005724F1">
        <w:rPr>
          <w:rFonts w:ascii="標楷體" w:eastAsia="標楷體" w:hAnsi="標楷體" w:hint="eastAsia"/>
          <w:i/>
        </w:rPr>
        <w:t>Lucent v. Gateway</w:t>
      </w:r>
      <w:r w:rsidRPr="005724F1">
        <w:rPr>
          <w:rFonts w:ascii="標楷體" w:eastAsia="標楷體" w:hAnsi="標楷體" w:hint="eastAsia"/>
        </w:rPr>
        <w:t>（美國，CAFC，2009）中，法院指出，對權利所有者而言，浮動式授權金是有風險的，因為這種授權金受制於實施人的銷售，而一次性授權金不需要監控銷售。另一方面，法院指出，一次性授權金有利於易於計算，但可能無法準確反映專利對技術的價值。</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D2233"/>
    <w:multiLevelType w:val="hybridMultilevel"/>
    <w:tmpl w:val="95845734"/>
    <w:lvl w:ilvl="0" w:tplc="F8C417D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11120BA3"/>
    <w:multiLevelType w:val="hybridMultilevel"/>
    <w:tmpl w:val="64487EEA"/>
    <w:lvl w:ilvl="0" w:tplc="D11845CE">
      <w:start w:val="1"/>
      <w:numFmt w:val="decimal"/>
      <w:lvlText w:val="(%1)"/>
      <w:lvlJc w:val="left"/>
      <w:pPr>
        <w:ind w:left="960" w:hanging="360"/>
      </w:pPr>
      <w:rPr>
        <w:rFonts w:hint="default"/>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2">
    <w:nsid w:val="22746296"/>
    <w:multiLevelType w:val="hybridMultilevel"/>
    <w:tmpl w:val="136C9524"/>
    <w:lvl w:ilvl="0" w:tplc="50DEB194">
      <w:start w:val="1"/>
      <w:numFmt w:val="decimal"/>
      <w:lvlText w:val="(%1)"/>
      <w:lvlJc w:val="left"/>
      <w:pPr>
        <w:ind w:left="960" w:hanging="360"/>
      </w:pPr>
      <w:rPr>
        <w:rFonts w:hint="default"/>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3">
    <w:nsid w:val="2E3277B3"/>
    <w:multiLevelType w:val="hybridMultilevel"/>
    <w:tmpl w:val="ACAAA204"/>
    <w:lvl w:ilvl="0" w:tplc="0646054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385B38C0"/>
    <w:multiLevelType w:val="hybridMultilevel"/>
    <w:tmpl w:val="81AC1C74"/>
    <w:lvl w:ilvl="0" w:tplc="C62C143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3AED4BBD"/>
    <w:multiLevelType w:val="hybridMultilevel"/>
    <w:tmpl w:val="D780F330"/>
    <w:lvl w:ilvl="0" w:tplc="FBD2540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3D6C2134"/>
    <w:multiLevelType w:val="hybridMultilevel"/>
    <w:tmpl w:val="D3B0A6BA"/>
    <w:lvl w:ilvl="0" w:tplc="CAFA835C">
      <w:start w:val="1"/>
      <w:numFmt w:val="lowerLetter"/>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7">
    <w:nsid w:val="3DAE0153"/>
    <w:multiLevelType w:val="hybridMultilevel"/>
    <w:tmpl w:val="5922F034"/>
    <w:lvl w:ilvl="0" w:tplc="730E47B4">
      <w:start w:val="1"/>
      <w:numFmt w:val="upp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43B41897"/>
    <w:multiLevelType w:val="hybridMultilevel"/>
    <w:tmpl w:val="87ECD160"/>
    <w:lvl w:ilvl="0" w:tplc="ADB6A4BE">
      <w:start w:val="1"/>
      <w:numFmt w:val="upperRoman"/>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55DC1DED"/>
    <w:multiLevelType w:val="hybridMultilevel"/>
    <w:tmpl w:val="06BE07CA"/>
    <w:lvl w:ilvl="0" w:tplc="F5148112">
      <w:start w:val="1"/>
      <w:numFmt w:val="lowerLetter"/>
      <w:lvlText w:val="%1."/>
      <w:lvlJc w:val="left"/>
      <w:pPr>
        <w:ind w:left="960" w:hanging="360"/>
      </w:pPr>
      <w:rPr>
        <w:rFonts w:hint="default"/>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10">
    <w:nsid w:val="5B773562"/>
    <w:multiLevelType w:val="hybridMultilevel"/>
    <w:tmpl w:val="13D88EC4"/>
    <w:lvl w:ilvl="0" w:tplc="132614FA">
      <w:start w:val="1"/>
      <w:numFmt w:val="decimal"/>
      <w:lvlText w:val="%1."/>
      <w:lvlJc w:val="left"/>
      <w:pPr>
        <w:ind w:left="840" w:hanging="360"/>
      </w:pPr>
      <w:rPr>
        <w:rFonts w:hint="default"/>
      </w:rPr>
    </w:lvl>
    <w:lvl w:ilvl="1" w:tplc="04090019">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1">
    <w:nsid w:val="60EE595C"/>
    <w:multiLevelType w:val="hybridMultilevel"/>
    <w:tmpl w:val="06BE07CA"/>
    <w:lvl w:ilvl="0" w:tplc="F5148112">
      <w:start w:val="1"/>
      <w:numFmt w:val="lowerLetter"/>
      <w:lvlText w:val="%1."/>
      <w:lvlJc w:val="left"/>
      <w:pPr>
        <w:ind w:left="960" w:hanging="360"/>
      </w:pPr>
      <w:rPr>
        <w:rFonts w:hint="default"/>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12">
    <w:nsid w:val="6C637046"/>
    <w:multiLevelType w:val="hybridMultilevel"/>
    <w:tmpl w:val="6EF29860"/>
    <w:lvl w:ilvl="0" w:tplc="438CDABE">
      <w:start w:val="1"/>
      <w:numFmt w:val="upperLetter"/>
      <w:lvlText w:val="%1."/>
      <w:lvlJc w:val="left"/>
      <w:pPr>
        <w:ind w:left="720" w:hanging="360"/>
      </w:pPr>
      <w:rPr>
        <w:rFonts w:hint="default"/>
      </w:r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num w:numId="1">
    <w:abstractNumId w:val="8"/>
  </w:num>
  <w:num w:numId="2">
    <w:abstractNumId w:val="7"/>
  </w:num>
  <w:num w:numId="3">
    <w:abstractNumId w:val="12"/>
  </w:num>
  <w:num w:numId="4">
    <w:abstractNumId w:val="10"/>
  </w:num>
  <w:num w:numId="5">
    <w:abstractNumId w:val="2"/>
  </w:num>
  <w:num w:numId="6">
    <w:abstractNumId w:val="11"/>
  </w:num>
  <w:num w:numId="7">
    <w:abstractNumId w:val="1"/>
  </w:num>
  <w:num w:numId="8">
    <w:abstractNumId w:val="6"/>
  </w:num>
  <w:num w:numId="9">
    <w:abstractNumId w:val="9"/>
  </w:num>
  <w:num w:numId="10">
    <w:abstractNumId w:val="0"/>
  </w:num>
  <w:num w:numId="11">
    <w:abstractNumId w:val="5"/>
  </w:num>
  <w:num w:numId="12">
    <w:abstractNumId w:val="4"/>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CEC"/>
    <w:rsid w:val="000003BD"/>
    <w:rsid w:val="000014A5"/>
    <w:rsid w:val="00011264"/>
    <w:rsid w:val="000218D3"/>
    <w:rsid w:val="00021AEA"/>
    <w:rsid w:val="000311CF"/>
    <w:rsid w:val="000338CE"/>
    <w:rsid w:val="00034A1E"/>
    <w:rsid w:val="00046EA2"/>
    <w:rsid w:val="00052649"/>
    <w:rsid w:val="00053985"/>
    <w:rsid w:val="000567AB"/>
    <w:rsid w:val="00057611"/>
    <w:rsid w:val="00066A78"/>
    <w:rsid w:val="000707D1"/>
    <w:rsid w:val="0009517E"/>
    <w:rsid w:val="000964D3"/>
    <w:rsid w:val="00096516"/>
    <w:rsid w:val="0009752E"/>
    <w:rsid w:val="000A0712"/>
    <w:rsid w:val="000A33D3"/>
    <w:rsid w:val="000A3FF2"/>
    <w:rsid w:val="000B24FB"/>
    <w:rsid w:val="000B45B0"/>
    <w:rsid w:val="000B4D40"/>
    <w:rsid w:val="000B4DE9"/>
    <w:rsid w:val="000B6069"/>
    <w:rsid w:val="000D3C96"/>
    <w:rsid w:val="000E52F7"/>
    <w:rsid w:val="000F072F"/>
    <w:rsid w:val="0010294D"/>
    <w:rsid w:val="001223E6"/>
    <w:rsid w:val="0012511A"/>
    <w:rsid w:val="0013137D"/>
    <w:rsid w:val="001378CB"/>
    <w:rsid w:val="00142B7E"/>
    <w:rsid w:val="0015561D"/>
    <w:rsid w:val="0015595C"/>
    <w:rsid w:val="00163A9B"/>
    <w:rsid w:val="00164E7A"/>
    <w:rsid w:val="00167341"/>
    <w:rsid w:val="001703DE"/>
    <w:rsid w:val="00177D5D"/>
    <w:rsid w:val="0018721F"/>
    <w:rsid w:val="00190C26"/>
    <w:rsid w:val="001A293C"/>
    <w:rsid w:val="001A604A"/>
    <w:rsid w:val="001A6D63"/>
    <w:rsid w:val="001B243C"/>
    <w:rsid w:val="001B707F"/>
    <w:rsid w:val="001C141E"/>
    <w:rsid w:val="001C6DC3"/>
    <w:rsid w:val="001D2ED7"/>
    <w:rsid w:val="001D57E7"/>
    <w:rsid w:val="001E2C10"/>
    <w:rsid w:val="001F1641"/>
    <w:rsid w:val="001F5F6D"/>
    <w:rsid w:val="00202A57"/>
    <w:rsid w:val="002154C8"/>
    <w:rsid w:val="002207AF"/>
    <w:rsid w:val="00221015"/>
    <w:rsid w:val="002248A4"/>
    <w:rsid w:val="00225257"/>
    <w:rsid w:val="00226695"/>
    <w:rsid w:val="00234326"/>
    <w:rsid w:val="00237509"/>
    <w:rsid w:val="00241F94"/>
    <w:rsid w:val="0024765D"/>
    <w:rsid w:val="00252105"/>
    <w:rsid w:val="00253CE9"/>
    <w:rsid w:val="00254E7C"/>
    <w:rsid w:val="00266FBF"/>
    <w:rsid w:val="002670E1"/>
    <w:rsid w:val="0027254E"/>
    <w:rsid w:val="00272708"/>
    <w:rsid w:val="00283E71"/>
    <w:rsid w:val="002A797B"/>
    <w:rsid w:val="002B0600"/>
    <w:rsid w:val="002B1383"/>
    <w:rsid w:val="002B4C39"/>
    <w:rsid w:val="002C412B"/>
    <w:rsid w:val="002C46A3"/>
    <w:rsid w:val="002C7CAB"/>
    <w:rsid w:val="002D7EC4"/>
    <w:rsid w:val="002E093A"/>
    <w:rsid w:val="002E2AF0"/>
    <w:rsid w:val="002E376E"/>
    <w:rsid w:val="002E69F9"/>
    <w:rsid w:val="002F009A"/>
    <w:rsid w:val="0030714B"/>
    <w:rsid w:val="00313B6D"/>
    <w:rsid w:val="00331E87"/>
    <w:rsid w:val="003340DC"/>
    <w:rsid w:val="003351C0"/>
    <w:rsid w:val="00337DD9"/>
    <w:rsid w:val="00341D41"/>
    <w:rsid w:val="00352BD9"/>
    <w:rsid w:val="00355FBF"/>
    <w:rsid w:val="00356E4A"/>
    <w:rsid w:val="00366581"/>
    <w:rsid w:val="00367D8F"/>
    <w:rsid w:val="00375DA5"/>
    <w:rsid w:val="003775F3"/>
    <w:rsid w:val="00381483"/>
    <w:rsid w:val="0038472B"/>
    <w:rsid w:val="00392DE2"/>
    <w:rsid w:val="003961F4"/>
    <w:rsid w:val="003A01A1"/>
    <w:rsid w:val="003A15BD"/>
    <w:rsid w:val="003A521F"/>
    <w:rsid w:val="003A7736"/>
    <w:rsid w:val="003B01C6"/>
    <w:rsid w:val="003C0FD3"/>
    <w:rsid w:val="003C49DC"/>
    <w:rsid w:val="003D5FF8"/>
    <w:rsid w:val="003F248B"/>
    <w:rsid w:val="004075A3"/>
    <w:rsid w:val="00410DA9"/>
    <w:rsid w:val="004117B2"/>
    <w:rsid w:val="004162C4"/>
    <w:rsid w:val="00416805"/>
    <w:rsid w:val="004259C9"/>
    <w:rsid w:val="004366F9"/>
    <w:rsid w:val="00457B1E"/>
    <w:rsid w:val="00474484"/>
    <w:rsid w:val="00485B8B"/>
    <w:rsid w:val="00486D47"/>
    <w:rsid w:val="00495475"/>
    <w:rsid w:val="004A4C6D"/>
    <w:rsid w:val="004B09D2"/>
    <w:rsid w:val="004B3352"/>
    <w:rsid w:val="004B7883"/>
    <w:rsid w:val="004C415E"/>
    <w:rsid w:val="004C7ACD"/>
    <w:rsid w:val="004D3114"/>
    <w:rsid w:val="004D6E72"/>
    <w:rsid w:val="004E2FED"/>
    <w:rsid w:val="004E3184"/>
    <w:rsid w:val="004E3632"/>
    <w:rsid w:val="004E435E"/>
    <w:rsid w:val="004E7522"/>
    <w:rsid w:val="00505DE0"/>
    <w:rsid w:val="005077E4"/>
    <w:rsid w:val="0051298B"/>
    <w:rsid w:val="00513F22"/>
    <w:rsid w:val="005209A9"/>
    <w:rsid w:val="00522804"/>
    <w:rsid w:val="0052799A"/>
    <w:rsid w:val="00533FBD"/>
    <w:rsid w:val="00545142"/>
    <w:rsid w:val="00545D84"/>
    <w:rsid w:val="00554FDA"/>
    <w:rsid w:val="0055601E"/>
    <w:rsid w:val="00556163"/>
    <w:rsid w:val="005572FC"/>
    <w:rsid w:val="005621E1"/>
    <w:rsid w:val="005724F1"/>
    <w:rsid w:val="005775D8"/>
    <w:rsid w:val="005974E6"/>
    <w:rsid w:val="005A1C20"/>
    <w:rsid w:val="005A66C6"/>
    <w:rsid w:val="005A6E7D"/>
    <w:rsid w:val="005B0555"/>
    <w:rsid w:val="005B4D15"/>
    <w:rsid w:val="005B7664"/>
    <w:rsid w:val="005C3A9C"/>
    <w:rsid w:val="005C6791"/>
    <w:rsid w:val="005D1076"/>
    <w:rsid w:val="005D120A"/>
    <w:rsid w:val="005D225F"/>
    <w:rsid w:val="005D696E"/>
    <w:rsid w:val="005F68E3"/>
    <w:rsid w:val="00610352"/>
    <w:rsid w:val="0062111F"/>
    <w:rsid w:val="006277A5"/>
    <w:rsid w:val="00627DCE"/>
    <w:rsid w:val="00641D13"/>
    <w:rsid w:val="00642C2A"/>
    <w:rsid w:val="00643329"/>
    <w:rsid w:val="00650645"/>
    <w:rsid w:val="006818BF"/>
    <w:rsid w:val="00684F48"/>
    <w:rsid w:val="006A5402"/>
    <w:rsid w:val="006A724B"/>
    <w:rsid w:val="006A7B5A"/>
    <w:rsid w:val="006B4679"/>
    <w:rsid w:val="006C01A5"/>
    <w:rsid w:val="006C0643"/>
    <w:rsid w:val="006C4A9D"/>
    <w:rsid w:val="006D0332"/>
    <w:rsid w:val="006D0CAE"/>
    <w:rsid w:val="006D1BFD"/>
    <w:rsid w:val="006E1413"/>
    <w:rsid w:val="006E1938"/>
    <w:rsid w:val="006E328A"/>
    <w:rsid w:val="006E34F7"/>
    <w:rsid w:val="006E7121"/>
    <w:rsid w:val="006F0B72"/>
    <w:rsid w:val="00715148"/>
    <w:rsid w:val="007257CC"/>
    <w:rsid w:val="007277DB"/>
    <w:rsid w:val="00743095"/>
    <w:rsid w:val="0074552D"/>
    <w:rsid w:val="00750EF7"/>
    <w:rsid w:val="007747BF"/>
    <w:rsid w:val="00774D9B"/>
    <w:rsid w:val="00775CEC"/>
    <w:rsid w:val="00794B6F"/>
    <w:rsid w:val="00794BCD"/>
    <w:rsid w:val="00794C32"/>
    <w:rsid w:val="00796296"/>
    <w:rsid w:val="00797735"/>
    <w:rsid w:val="007A00CE"/>
    <w:rsid w:val="007A758A"/>
    <w:rsid w:val="007C3A86"/>
    <w:rsid w:val="007C66F6"/>
    <w:rsid w:val="007D17B0"/>
    <w:rsid w:val="007E33D5"/>
    <w:rsid w:val="007F5FB0"/>
    <w:rsid w:val="007F76BD"/>
    <w:rsid w:val="008013C9"/>
    <w:rsid w:val="00807DED"/>
    <w:rsid w:val="008112EE"/>
    <w:rsid w:val="00816026"/>
    <w:rsid w:val="00821B1D"/>
    <w:rsid w:val="00825867"/>
    <w:rsid w:val="00841D80"/>
    <w:rsid w:val="008429D8"/>
    <w:rsid w:val="00846FAE"/>
    <w:rsid w:val="00853011"/>
    <w:rsid w:val="0085512F"/>
    <w:rsid w:val="00855C51"/>
    <w:rsid w:val="008614E4"/>
    <w:rsid w:val="0086790D"/>
    <w:rsid w:val="008712A3"/>
    <w:rsid w:val="00871A48"/>
    <w:rsid w:val="00872349"/>
    <w:rsid w:val="00873908"/>
    <w:rsid w:val="008746B3"/>
    <w:rsid w:val="00875F5A"/>
    <w:rsid w:val="00876328"/>
    <w:rsid w:val="00883783"/>
    <w:rsid w:val="0088695B"/>
    <w:rsid w:val="00892CE5"/>
    <w:rsid w:val="008B1DE7"/>
    <w:rsid w:val="008C5C0C"/>
    <w:rsid w:val="008D352D"/>
    <w:rsid w:val="008D4F45"/>
    <w:rsid w:val="008F0010"/>
    <w:rsid w:val="008F0C8D"/>
    <w:rsid w:val="008F455C"/>
    <w:rsid w:val="0092504A"/>
    <w:rsid w:val="00926E95"/>
    <w:rsid w:val="00930FE6"/>
    <w:rsid w:val="009324D0"/>
    <w:rsid w:val="00934597"/>
    <w:rsid w:val="009433C7"/>
    <w:rsid w:val="00947693"/>
    <w:rsid w:val="00960322"/>
    <w:rsid w:val="0096195D"/>
    <w:rsid w:val="00973265"/>
    <w:rsid w:val="009754A5"/>
    <w:rsid w:val="00991335"/>
    <w:rsid w:val="0099737B"/>
    <w:rsid w:val="00997545"/>
    <w:rsid w:val="009975F6"/>
    <w:rsid w:val="00997827"/>
    <w:rsid w:val="009A278A"/>
    <w:rsid w:val="009A5DA5"/>
    <w:rsid w:val="009B0C4B"/>
    <w:rsid w:val="009C207D"/>
    <w:rsid w:val="009D6DB0"/>
    <w:rsid w:val="009E3780"/>
    <w:rsid w:val="009E3A69"/>
    <w:rsid w:val="009F4359"/>
    <w:rsid w:val="009F4A0B"/>
    <w:rsid w:val="009F5F50"/>
    <w:rsid w:val="00A06CB1"/>
    <w:rsid w:val="00A14198"/>
    <w:rsid w:val="00A17252"/>
    <w:rsid w:val="00A259A2"/>
    <w:rsid w:val="00A307DE"/>
    <w:rsid w:val="00A45275"/>
    <w:rsid w:val="00A509B6"/>
    <w:rsid w:val="00A50AD5"/>
    <w:rsid w:val="00A55897"/>
    <w:rsid w:val="00A654ED"/>
    <w:rsid w:val="00A846E9"/>
    <w:rsid w:val="00A96C8D"/>
    <w:rsid w:val="00AB1E3D"/>
    <w:rsid w:val="00AB4DF5"/>
    <w:rsid w:val="00AC323C"/>
    <w:rsid w:val="00AC3880"/>
    <w:rsid w:val="00AE09D7"/>
    <w:rsid w:val="00AE7BF0"/>
    <w:rsid w:val="00AF4AA0"/>
    <w:rsid w:val="00B12B4D"/>
    <w:rsid w:val="00B1547B"/>
    <w:rsid w:val="00B22BD9"/>
    <w:rsid w:val="00B24574"/>
    <w:rsid w:val="00B31AE9"/>
    <w:rsid w:val="00B32ED7"/>
    <w:rsid w:val="00B34D11"/>
    <w:rsid w:val="00B371EA"/>
    <w:rsid w:val="00B43E39"/>
    <w:rsid w:val="00B44D5A"/>
    <w:rsid w:val="00B470D3"/>
    <w:rsid w:val="00B55819"/>
    <w:rsid w:val="00B6707D"/>
    <w:rsid w:val="00B76F0D"/>
    <w:rsid w:val="00B8181C"/>
    <w:rsid w:val="00B82B51"/>
    <w:rsid w:val="00B83D71"/>
    <w:rsid w:val="00B93508"/>
    <w:rsid w:val="00B93DAD"/>
    <w:rsid w:val="00B96BE6"/>
    <w:rsid w:val="00B972FC"/>
    <w:rsid w:val="00B97B9B"/>
    <w:rsid w:val="00BA4546"/>
    <w:rsid w:val="00BA620A"/>
    <w:rsid w:val="00BA6335"/>
    <w:rsid w:val="00BA7B8B"/>
    <w:rsid w:val="00BB416D"/>
    <w:rsid w:val="00BC5C21"/>
    <w:rsid w:val="00BC76DD"/>
    <w:rsid w:val="00BD0755"/>
    <w:rsid w:val="00BE248F"/>
    <w:rsid w:val="00BF204D"/>
    <w:rsid w:val="00BF2B05"/>
    <w:rsid w:val="00BF6F36"/>
    <w:rsid w:val="00C030F4"/>
    <w:rsid w:val="00C070A1"/>
    <w:rsid w:val="00C07936"/>
    <w:rsid w:val="00C11439"/>
    <w:rsid w:val="00C13FFB"/>
    <w:rsid w:val="00C15359"/>
    <w:rsid w:val="00C20D2D"/>
    <w:rsid w:val="00C45B3F"/>
    <w:rsid w:val="00C47456"/>
    <w:rsid w:val="00C5407B"/>
    <w:rsid w:val="00C625CD"/>
    <w:rsid w:val="00C708FF"/>
    <w:rsid w:val="00C7616C"/>
    <w:rsid w:val="00C8178D"/>
    <w:rsid w:val="00C839FF"/>
    <w:rsid w:val="00C86FFB"/>
    <w:rsid w:val="00C91C1C"/>
    <w:rsid w:val="00C92EAB"/>
    <w:rsid w:val="00CA48ED"/>
    <w:rsid w:val="00CD0C14"/>
    <w:rsid w:val="00CD5137"/>
    <w:rsid w:val="00CD6DD2"/>
    <w:rsid w:val="00CE4C44"/>
    <w:rsid w:val="00CF01BE"/>
    <w:rsid w:val="00CF53CF"/>
    <w:rsid w:val="00D04C2B"/>
    <w:rsid w:val="00D105A9"/>
    <w:rsid w:val="00D1443E"/>
    <w:rsid w:val="00D15F32"/>
    <w:rsid w:val="00D25EF0"/>
    <w:rsid w:val="00D26FCD"/>
    <w:rsid w:val="00D35F48"/>
    <w:rsid w:val="00D40FC3"/>
    <w:rsid w:val="00D52262"/>
    <w:rsid w:val="00D60C85"/>
    <w:rsid w:val="00D702D6"/>
    <w:rsid w:val="00D71396"/>
    <w:rsid w:val="00D724C5"/>
    <w:rsid w:val="00D73004"/>
    <w:rsid w:val="00D76BEF"/>
    <w:rsid w:val="00D80471"/>
    <w:rsid w:val="00D82FDE"/>
    <w:rsid w:val="00D92DF8"/>
    <w:rsid w:val="00D95849"/>
    <w:rsid w:val="00DA7A02"/>
    <w:rsid w:val="00DB1185"/>
    <w:rsid w:val="00DC6628"/>
    <w:rsid w:val="00DD1C64"/>
    <w:rsid w:val="00DD3F7C"/>
    <w:rsid w:val="00DD52AF"/>
    <w:rsid w:val="00DE2D4F"/>
    <w:rsid w:val="00E02561"/>
    <w:rsid w:val="00E02ADC"/>
    <w:rsid w:val="00E06A59"/>
    <w:rsid w:val="00E1207B"/>
    <w:rsid w:val="00E145E0"/>
    <w:rsid w:val="00E332B9"/>
    <w:rsid w:val="00E353F0"/>
    <w:rsid w:val="00E4152F"/>
    <w:rsid w:val="00E50B17"/>
    <w:rsid w:val="00E63F3B"/>
    <w:rsid w:val="00E70CA6"/>
    <w:rsid w:val="00E753D5"/>
    <w:rsid w:val="00E906AE"/>
    <w:rsid w:val="00E918EE"/>
    <w:rsid w:val="00E934C8"/>
    <w:rsid w:val="00EB3912"/>
    <w:rsid w:val="00EC021B"/>
    <w:rsid w:val="00ED2F66"/>
    <w:rsid w:val="00ED56FD"/>
    <w:rsid w:val="00ED6292"/>
    <w:rsid w:val="00EE3FC2"/>
    <w:rsid w:val="00EE5B5C"/>
    <w:rsid w:val="00EF07CB"/>
    <w:rsid w:val="00F06DF2"/>
    <w:rsid w:val="00F12604"/>
    <w:rsid w:val="00F16F6A"/>
    <w:rsid w:val="00F223BD"/>
    <w:rsid w:val="00F226EE"/>
    <w:rsid w:val="00F232F6"/>
    <w:rsid w:val="00F36D58"/>
    <w:rsid w:val="00F4296E"/>
    <w:rsid w:val="00F469AB"/>
    <w:rsid w:val="00F51053"/>
    <w:rsid w:val="00F61150"/>
    <w:rsid w:val="00F90EBA"/>
    <w:rsid w:val="00F93EC6"/>
    <w:rsid w:val="00FA37B6"/>
    <w:rsid w:val="00FA5A1D"/>
    <w:rsid w:val="00FB265D"/>
    <w:rsid w:val="00FC1E94"/>
    <w:rsid w:val="00FD3022"/>
    <w:rsid w:val="00FF27C9"/>
    <w:rsid w:val="00FF2DA7"/>
    <w:rsid w:val="00FF4F2D"/>
    <w:rsid w:val="00FF650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5CEC"/>
  </w:style>
  <w:style w:type="paragraph" w:styleId="1">
    <w:name w:val="heading 1"/>
    <w:basedOn w:val="a"/>
    <w:next w:val="a"/>
    <w:link w:val="10"/>
    <w:uiPriority w:val="9"/>
    <w:qFormat/>
    <w:rsid w:val="00B1547B"/>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
    <w:name w:val="heading 2"/>
    <w:basedOn w:val="a"/>
    <w:next w:val="a"/>
    <w:link w:val="20"/>
    <w:uiPriority w:val="9"/>
    <w:semiHidden/>
    <w:unhideWhenUsed/>
    <w:qFormat/>
    <w:rsid w:val="00D76BEF"/>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
    <w:next w:val="a"/>
    <w:link w:val="30"/>
    <w:uiPriority w:val="9"/>
    <w:semiHidden/>
    <w:unhideWhenUsed/>
    <w:qFormat/>
    <w:rsid w:val="00D76BEF"/>
    <w:pPr>
      <w:keepNext/>
      <w:spacing w:line="720" w:lineRule="auto"/>
      <w:outlineLvl w:val="2"/>
    </w:pPr>
    <w:rPr>
      <w:rFonts w:asciiTheme="majorHAnsi" w:eastAsiaTheme="majorEastAsia" w:hAnsiTheme="majorHAnsi" w:cstheme="majorBidi"/>
      <w:b/>
      <w:bCs/>
      <w:sz w:val="36"/>
      <w:szCs w:val="36"/>
    </w:rPr>
  </w:style>
  <w:style w:type="paragraph" w:styleId="4">
    <w:name w:val="heading 4"/>
    <w:basedOn w:val="a"/>
    <w:next w:val="a"/>
    <w:link w:val="40"/>
    <w:uiPriority w:val="9"/>
    <w:semiHidden/>
    <w:unhideWhenUsed/>
    <w:qFormat/>
    <w:rsid w:val="00B76F0D"/>
    <w:pPr>
      <w:keepNext/>
      <w:spacing w:line="720" w:lineRule="auto"/>
      <w:outlineLvl w:val="3"/>
    </w:pPr>
    <w:rPr>
      <w:rFonts w:asciiTheme="majorHAnsi" w:eastAsiaTheme="majorEastAsia" w:hAnsiTheme="majorHAnsi" w:cstheme="majorBidi"/>
      <w:sz w:val="36"/>
      <w:szCs w:val="36"/>
    </w:rPr>
  </w:style>
  <w:style w:type="paragraph" w:styleId="5">
    <w:name w:val="heading 5"/>
    <w:basedOn w:val="a"/>
    <w:next w:val="a"/>
    <w:link w:val="50"/>
    <w:uiPriority w:val="9"/>
    <w:semiHidden/>
    <w:unhideWhenUsed/>
    <w:qFormat/>
    <w:rsid w:val="00B76F0D"/>
    <w:pPr>
      <w:keepNext/>
      <w:spacing w:line="720" w:lineRule="auto"/>
      <w:ind w:leftChars="200" w:left="200"/>
      <w:outlineLvl w:val="4"/>
    </w:pPr>
    <w:rPr>
      <w:rFonts w:asciiTheme="majorHAnsi" w:eastAsiaTheme="majorEastAsia" w:hAnsiTheme="majorHAnsi" w:cstheme="majorBidi"/>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072F"/>
    <w:pPr>
      <w:ind w:leftChars="200" w:left="480"/>
    </w:pPr>
  </w:style>
  <w:style w:type="paragraph" w:styleId="a4">
    <w:name w:val="footnote text"/>
    <w:basedOn w:val="a"/>
    <w:link w:val="a5"/>
    <w:uiPriority w:val="99"/>
    <w:semiHidden/>
    <w:unhideWhenUsed/>
    <w:rsid w:val="002C7CAB"/>
    <w:pPr>
      <w:snapToGrid w:val="0"/>
    </w:pPr>
    <w:rPr>
      <w:sz w:val="20"/>
      <w:szCs w:val="20"/>
    </w:rPr>
  </w:style>
  <w:style w:type="character" w:customStyle="1" w:styleId="a5">
    <w:name w:val="註腳文字 字元"/>
    <w:basedOn w:val="a0"/>
    <w:link w:val="a4"/>
    <w:uiPriority w:val="99"/>
    <w:semiHidden/>
    <w:rsid w:val="002C7CAB"/>
    <w:rPr>
      <w:sz w:val="20"/>
      <w:szCs w:val="20"/>
    </w:rPr>
  </w:style>
  <w:style w:type="character" w:styleId="a6">
    <w:name w:val="footnote reference"/>
    <w:basedOn w:val="a0"/>
    <w:uiPriority w:val="99"/>
    <w:semiHidden/>
    <w:unhideWhenUsed/>
    <w:rsid w:val="002C7CAB"/>
    <w:rPr>
      <w:vertAlign w:val="superscript"/>
    </w:rPr>
  </w:style>
  <w:style w:type="paragraph" w:styleId="a7">
    <w:name w:val="header"/>
    <w:basedOn w:val="a"/>
    <w:link w:val="a8"/>
    <w:uiPriority w:val="99"/>
    <w:unhideWhenUsed/>
    <w:rsid w:val="00C13FFB"/>
    <w:pPr>
      <w:tabs>
        <w:tab w:val="center" w:pos="4153"/>
        <w:tab w:val="right" w:pos="8306"/>
      </w:tabs>
      <w:snapToGrid w:val="0"/>
    </w:pPr>
    <w:rPr>
      <w:sz w:val="20"/>
      <w:szCs w:val="20"/>
    </w:rPr>
  </w:style>
  <w:style w:type="character" w:customStyle="1" w:styleId="a8">
    <w:name w:val="頁首 字元"/>
    <w:basedOn w:val="a0"/>
    <w:link w:val="a7"/>
    <w:uiPriority w:val="99"/>
    <w:rsid w:val="00C13FFB"/>
    <w:rPr>
      <w:sz w:val="20"/>
      <w:szCs w:val="20"/>
    </w:rPr>
  </w:style>
  <w:style w:type="paragraph" w:styleId="a9">
    <w:name w:val="footer"/>
    <w:basedOn w:val="a"/>
    <w:link w:val="aa"/>
    <w:uiPriority w:val="99"/>
    <w:unhideWhenUsed/>
    <w:rsid w:val="00C13FFB"/>
    <w:pPr>
      <w:tabs>
        <w:tab w:val="center" w:pos="4153"/>
        <w:tab w:val="right" w:pos="8306"/>
      </w:tabs>
      <w:snapToGrid w:val="0"/>
    </w:pPr>
    <w:rPr>
      <w:sz w:val="20"/>
      <w:szCs w:val="20"/>
    </w:rPr>
  </w:style>
  <w:style w:type="character" w:customStyle="1" w:styleId="aa">
    <w:name w:val="頁尾 字元"/>
    <w:basedOn w:val="a0"/>
    <w:link w:val="a9"/>
    <w:uiPriority w:val="99"/>
    <w:rsid w:val="00C13FFB"/>
    <w:rPr>
      <w:sz w:val="20"/>
      <w:szCs w:val="20"/>
    </w:rPr>
  </w:style>
  <w:style w:type="character" w:customStyle="1" w:styleId="10">
    <w:name w:val="標題 1 字元"/>
    <w:basedOn w:val="a0"/>
    <w:link w:val="1"/>
    <w:uiPriority w:val="9"/>
    <w:rsid w:val="00B1547B"/>
    <w:rPr>
      <w:rFonts w:asciiTheme="majorHAnsi" w:eastAsiaTheme="majorEastAsia" w:hAnsiTheme="majorHAnsi" w:cstheme="majorBidi"/>
      <w:b/>
      <w:bCs/>
      <w:kern w:val="52"/>
      <w:sz w:val="52"/>
      <w:szCs w:val="52"/>
    </w:rPr>
  </w:style>
  <w:style w:type="paragraph" w:styleId="ab">
    <w:name w:val="TOC Heading"/>
    <w:basedOn w:val="1"/>
    <w:next w:val="a"/>
    <w:uiPriority w:val="39"/>
    <w:unhideWhenUsed/>
    <w:qFormat/>
    <w:rsid w:val="00B1547B"/>
    <w:pPr>
      <w:keepLines/>
      <w:spacing w:before="480" w:after="0" w:line="276" w:lineRule="auto"/>
      <w:outlineLvl w:val="9"/>
    </w:pPr>
    <w:rPr>
      <w:color w:val="365F91" w:themeColor="accent1" w:themeShade="BF"/>
      <w:kern w:val="0"/>
      <w:sz w:val="28"/>
      <w:szCs w:val="28"/>
    </w:rPr>
  </w:style>
  <w:style w:type="paragraph" w:styleId="ac">
    <w:name w:val="Balloon Text"/>
    <w:basedOn w:val="a"/>
    <w:link w:val="ad"/>
    <w:uiPriority w:val="99"/>
    <w:semiHidden/>
    <w:unhideWhenUsed/>
    <w:rsid w:val="00B1547B"/>
    <w:rPr>
      <w:rFonts w:asciiTheme="majorHAnsi" w:eastAsiaTheme="majorEastAsia" w:hAnsiTheme="majorHAnsi" w:cstheme="majorBidi"/>
      <w:sz w:val="18"/>
      <w:szCs w:val="18"/>
    </w:rPr>
  </w:style>
  <w:style w:type="character" w:customStyle="1" w:styleId="ad">
    <w:name w:val="註解方塊文字 字元"/>
    <w:basedOn w:val="a0"/>
    <w:link w:val="ac"/>
    <w:uiPriority w:val="99"/>
    <w:semiHidden/>
    <w:rsid w:val="00B1547B"/>
    <w:rPr>
      <w:rFonts w:asciiTheme="majorHAnsi" w:eastAsiaTheme="majorEastAsia" w:hAnsiTheme="majorHAnsi" w:cstheme="majorBidi"/>
      <w:sz w:val="18"/>
      <w:szCs w:val="18"/>
    </w:rPr>
  </w:style>
  <w:style w:type="paragraph" w:styleId="21">
    <w:name w:val="toc 2"/>
    <w:basedOn w:val="a"/>
    <w:next w:val="a"/>
    <w:autoRedefine/>
    <w:uiPriority w:val="39"/>
    <w:unhideWhenUsed/>
    <w:qFormat/>
    <w:rsid w:val="00D76BEF"/>
    <w:pPr>
      <w:spacing w:after="100" w:line="276" w:lineRule="auto"/>
      <w:ind w:left="220"/>
    </w:pPr>
    <w:rPr>
      <w:kern w:val="0"/>
      <w:sz w:val="22"/>
    </w:rPr>
  </w:style>
  <w:style w:type="paragraph" w:styleId="11">
    <w:name w:val="toc 1"/>
    <w:basedOn w:val="a"/>
    <w:next w:val="a"/>
    <w:autoRedefine/>
    <w:uiPriority w:val="39"/>
    <w:unhideWhenUsed/>
    <w:qFormat/>
    <w:rsid w:val="00D76BEF"/>
    <w:pPr>
      <w:spacing w:after="100" w:line="276" w:lineRule="auto"/>
    </w:pPr>
    <w:rPr>
      <w:kern w:val="0"/>
      <w:sz w:val="22"/>
    </w:rPr>
  </w:style>
  <w:style w:type="paragraph" w:styleId="31">
    <w:name w:val="toc 3"/>
    <w:basedOn w:val="a"/>
    <w:next w:val="a"/>
    <w:autoRedefine/>
    <w:uiPriority w:val="39"/>
    <w:unhideWhenUsed/>
    <w:qFormat/>
    <w:rsid w:val="00930FE6"/>
    <w:pPr>
      <w:tabs>
        <w:tab w:val="right" w:leader="dot" w:pos="8296"/>
      </w:tabs>
      <w:spacing w:after="100" w:line="600" w:lineRule="exact"/>
      <w:ind w:left="442"/>
    </w:pPr>
    <w:rPr>
      <w:kern w:val="0"/>
      <w:sz w:val="22"/>
    </w:rPr>
  </w:style>
  <w:style w:type="character" w:styleId="ae">
    <w:name w:val="Hyperlink"/>
    <w:basedOn w:val="a0"/>
    <w:uiPriority w:val="99"/>
    <w:unhideWhenUsed/>
    <w:rsid w:val="00D76BEF"/>
    <w:rPr>
      <w:color w:val="0000FF" w:themeColor="hyperlink"/>
      <w:u w:val="single"/>
    </w:rPr>
  </w:style>
  <w:style w:type="character" w:customStyle="1" w:styleId="20">
    <w:name w:val="標題 2 字元"/>
    <w:basedOn w:val="a0"/>
    <w:link w:val="2"/>
    <w:uiPriority w:val="9"/>
    <w:semiHidden/>
    <w:rsid w:val="00D76BEF"/>
    <w:rPr>
      <w:rFonts w:asciiTheme="majorHAnsi" w:eastAsiaTheme="majorEastAsia" w:hAnsiTheme="majorHAnsi" w:cstheme="majorBidi"/>
      <w:b/>
      <w:bCs/>
      <w:sz w:val="48"/>
      <w:szCs w:val="48"/>
    </w:rPr>
  </w:style>
  <w:style w:type="character" w:customStyle="1" w:styleId="30">
    <w:name w:val="標題 3 字元"/>
    <w:basedOn w:val="a0"/>
    <w:link w:val="3"/>
    <w:uiPriority w:val="9"/>
    <w:semiHidden/>
    <w:rsid w:val="00D76BEF"/>
    <w:rPr>
      <w:rFonts w:asciiTheme="majorHAnsi" w:eastAsiaTheme="majorEastAsia" w:hAnsiTheme="majorHAnsi" w:cstheme="majorBidi"/>
      <w:b/>
      <w:bCs/>
      <w:sz w:val="36"/>
      <w:szCs w:val="36"/>
    </w:rPr>
  </w:style>
  <w:style w:type="character" w:customStyle="1" w:styleId="40">
    <w:name w:val="標題 4 字元"/>
    <w:basedOn w:val="a0"/>
    <w:link w:val="4"/>
    <w:uiPriority w:val="9"/>
    <w:semiHidden/>
    <w:rsid w:val="00B76F0D"/>
    <w:rPr>
      <w:rFonts w:asciiTheme="majorHAnsi" w:eastAsiaTheme="majorEastAsia" w:hAnsiTheme="majorHAnsi" w:cstheme="majorBidi"/>
      <w:sz w:val="36"/>
      <w:szCs w:val="36"/>
    </w:rPr>
  </w:style>
  <w:style w:type="character" w:customStyle="1" w:styleId="50">
    <w:name w:val="標題 5 字元"/>
    <w:basedOn w:val="a0"/>
    <w:link w:val="5"/>
    <w:uiPriority w:val="9"/>
    <w:semiHidden/>
    <w:rsid w:val="00B76F0D"/>
    <w:rPr>
      <w:rFonts w:asciiTheme="majorHAnsi" w:eastAsiaTheme="majorEastAsia" w:hAnsiTheme="majorHAnsi" w:cstheme="majorBidi"/>
      <w:b/>
      <w:bCs/>
      <w:sz w:val="36"/>
      <w:szCs w:val="36"/>
    </w:rPr>
  </w:style>
  <w:style w:type="paragraph" w:styleId="af">
    <w:name w:val="Date"/>
    <w:basedOn w:val="a"/>
    <w:next w:val="a"/>
    <w:link w:val="af0"/>
    <w:uiPriority w:val="99"/>
    <w:semiHidden/>
    <w:unhideWhenUsed/>
    <w:rsid w:val="0015561D"/>
    <w:pPr>
      <w:jc w:val="right"/>
    </w:pPr>
  </w:style>
  <w:style w:type="character" w:customStyle="1" w:styleId="af0">
    <w:name w:val="日期 字元"/>
    <w:basedOn w:val="a0"/>
    <w:link w:val="af"/>
    <w:uiPriority w:val="99"/>
    <w:semiHidden/>
    <w:rsid w:val="0015561D"/>
  </w:style>
  <w:style w:type="character" w:styleId="af1">
    <w:name w:val="annotation reference"/>
    <w:basedOn w:val="a0"/>
    <w:uiPriority w:val="99"/>
    <w:semiHidden/>
    <w:unhideWhenUsed/>
    <w:rsid w:val="00F12604"/>
    <w:rPr>
      <w:sz w:val="18"/>
      <w:szCs w:val="18"/>
    </w:rPr>
  </w:style>
  <w:style w:type="paragraph" w:styleId="af2">
    <w:name w:val="annotation text"/>
    <w:basedOn w:val="a"/>
    <w:link w:val="af3"/>
    <w:uiPriority w:val="99"/>
    <w:semiHidden/>
    <w:unhideWhenUsed/>
    <w:rsid w:val="00F12604"/>
  </w:style>
  <w:style w:type="character" w:customStyle="1" w:styleId="af3">
    <w:name w:val="註解文字 字元"/>
    <w:basedOn w:val="a0"/>
    <w:link w:val="af2"/>
    <w:uiPriority w:val="99"/>
    <w:semiHidden/>
    <w:rsid w:val="00F12604"/>
  </w:style>
  <w:style w:type="paragraph" w:styleId="af4">
    <w:name w:val="annotation subject"/>
    <w:basedOn w:val="af2"/>
    <w:next w:val="af2"/>
    <w:link w:val="af5"/>
    <w:uiPriority w:val="99"/>
    <w:semiHidden/>
    <w:unhideWhenUsed/>
    <w:rsid w:val="00F12604"/>
    <w:rPr>
      <w:b/>
      <w:bCs/>
    </w:rPr>
  </w:style>
  <w:style w:type="character" w:customStyle="1" w:styleId="af5">
    <w:name w:val="註解主旨 字元"/>
    <w:basedOn w:val="af3"/>
    <w:link w:val="af4"/>
    <w:uiPriority w:val="99"/>
    <w:semiHidden/>
    <w:rsid w:val="00F1260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5CEC"/>
  </w:style>
  <w:style w:type="paragraph" w:styleId="1">
    <w:name w:val="heading 1"/>
    <w:basedOn w:val="a"/>
    <w:next w:val="a"/>
    <w:link w:val="10"/>
    <w:uiPriority w:val="9"/>
    <w:qFormat/>
    <w:rsid w:val="00B1547B"/>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
    <w:name w:val="heading 2"/>
    <w:basedOn w:val="a"/>
    <w:next w:val="a"/>
    <w:link w:val="20"/>
    <w:uiPriority w:val="9"/>
    <w:semiHidden/>
    <w:unhideWhenUsed/>
    <w:qFormat/>
    <w:rsid w:val="00D76BEF"/>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
    <w:next w:val="a"/>
    <w:link w:val="30"/>
    <w:uiPriority w:val="9"/>
    <w:semiHidden/>
    <w:unhideWhenUsed/>
    <w:qFormat/>
    <w:rsid w:val="00D76BEF"/>
    <w:pPr>
      <w:keepNext/>
      <w:spacing w:line="720" w:lineRule="auto"/>
      <w:outlineLvl w:val="2"/>
    </w:pPr>
    <w:rPr>
      <w:rFonts w:asciiTheme="majorHAnsi" w:eastAsiaTheme="majorEastAsia" w:hAnsiTheme="majorHAnsi" w:cstheme="majorBidi"/>
      <w:b/>
      <w:bCs/>
      <w:sz w:val="36"/>
      <w:szCs w:val="36"/>
    </w:rPr>
  </w:style>
  <w:style w:type="paragraph" w:styleId="4">
    <w:name w:val="heading 4"/>
    <w:basedOn w:val="a"/>
    <w:next w:val="a"/>
    <w:link w:val="40"/>
    <w:uiPriority w:val="9"/>
    <w:semiHidden/>
    <w:unhideWhenUsed/>
    <w:qFormat/>
    <w:rsid w:val="00B76F0D"/>
    <w:pPr>
      <w:keepNext/>
      <w:spacing w:line="720" w:lineRule="auto"/>
      <w:outlineLvl w:val="3"/>
    </w:pPr>
    <w:rPr>
      <w:rFonts w:asciiTheme="majorHAnsi" w:eastAsiaTheme="majorEastAsia" w:hAnsiTheme="majorHAnsi" w:cstheme="majorBidi"/>
      <w:sz w:val="36"/>
      <w:szCs w:val="36"/>
    </w:rPr>
  </w:style>
  <w:style w:type="paragraph" w:styleId="5">
    <w:name w:val="heading 5"/>
    <w:basedOn w:val="a"/>
    <w:next w:val="a"/>
    <w:link w:val="50"/>
    <w:uiPriority w:val="9"/>
    <w:semiHidden/>
    <w:unhideWhenUsed/>
    <w:qFormat/>
    <w:rsid w:val="00B76F0D"/>
    <w:pPr>
      <w:keepNext/>
      <w:spacing w:line="720" w:lineRule="auto"/>
      <w:ind w:leftChars="200" w:left="200"/>
      <w:outlineLvl w:val="4"/>
    </w:pPr>
    <w:rPr>
      <w:rFonts w:asciiTheme="majorHAnsi" w:eastAsiaTheme="majorEastAsia" w:hAnsiTheme="majorHAnsi" w:cstheme="majorBidi"/>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072F"/>
    <w:pPr>
      <w:ind w:leftChars="200" w:left="480"/>
    </w:pPr>
  </w:style>
  <w:style w:type="paragraph" w:styleId="a4">
    <w:name w:val="footnote text"/>
    <w:basedOn w:val="a"/>
    <w:link w:val="a5"/>
    <w:uiPriority w:val="99"/>
    <w:semiHidden/>
    <w:unhideWhenUsed/>
    <w:rsid w:val="002C7CAB"/>
    <w:pPr>
      <w:snapToGrid w:val="0"/>
    </w:pPr>
    <w:rPr>
      <w:sz w:val="20"/>
      <w:szCs w:val="20"/>
    </w:rPr>
  </w:style>
  <w:style w:type="character" w:customStyle="1" w:styleId="a5">
    <w:name w:val="註腳文字 字元"/>
    <w:basedOn w:val="a0"/>
    <w:link w:val="a4"/>
    <w:uiPriority w:val="99"/>
    <w:semiHidden/>
    <w:rsid w:val="002C7CAB"/>
    <w:rPr>
      <w:sz w:val="20"/>
      <w:szCs w:val="20"/>
    </w:rPr>
  </w:style>
  <w:style w:type="character" w:styleId="a6">
    <w:name w:val="footnote reference"/>
    <w:basedOn w:val="a0"/>
    <w:uiPriority w:val="99"/>
    <w:semiHidden/>
    <w:unhideWhenUsed/>
    <w:rsid w:val="002C7CAB"/>
    <w:rPr>
      <w:vertAlign w:val="superscript"/>
    </w:rPr>
  </w:style>
  <w:style w:type="paragraph" w:styleId="a7">
    <w:name w:val="header"/>
    <w:basedOn w:val="a"/>
    <w:link w:val="a8"/>
    <w:uiPriority w:val="99"/>
    <w:unhideWhenUsed/>
    <w:rsid w:val="00C13FFB"/>
    <w:pPr>
      <w:tabs>
        <w:tab w:val="center" w:pos="4153"/>
        <w:tab w:val="right" w:pos="8306"/>
      </w:tabs>
      <w:snapToGrid w:val="0"/>
    </w:pPr>
    <w:rPr>
      <w:sz w:val="20"/>
      <w:szCs w:val="20"/>
    </w:rPr>
  </w:style>
  <w:style w:type="character" w:customStyle="1" w:styleId="a8">
    <w:name w:val="頁首 字元"/>
    <w:basedOn w:val="a0"/>
    <w:link w:val="a7"/>
    <w:uiPriority w:val="99"/>
    <w:rsid w:val="00C13FFB"/>
    <w:rPr>
      <w:sz w:val="20"/>
      <w:szCs w:val="20"/>
    </w:rPr>
  </w:style>
  <w:style w:type="paragraph" w:styleId="a9">
    <w:name w:val="footer"/>
    <w:basedOn w:val="a"/>
    <w:link w:val="aa"/>
    <w:uiPriority w:val="99"/>
    <w:unhideWhenUsed/>
    <w:rsid w:val="00C13FFB"/>
    <w:pPr>
      <w:tabs>
        <w:tab w:val="center" w:pos="4153"/>
        <w:tab w:val="right" w:pos="8306"/>
      </w:tabs>
      <w:snapToGrid w:val="0"/>
    </w:pPr>
    <w:rPr>
      <w:sz w:val="20"/>
      <w:szCs w:val="20"/>
    </w:rPr>
  </w:style>
  <w:style w:type="character" w:customStyle="1" w:styleId="aa">
    <w:name w:val="頁尾 字元"/>
    <w:basedOn w:val="a0"/>
    <w:link w:val="a9"/>
    <w:uiPriority w:val="99"/>
    <w:rsid w:val="00C13FFB"/>
    <w:rPr>
      <w:sz w:val="20"/>
      <w:szCs w:val="20"/>
    </w:rPr>
  </w:style>
  <w:style w:type="character" w:customStyle="1" w:styleId="10">
    <w:name w:val="標題 1 字元"/>
    <w:basedOn w:val="a0"/>
    <w:link w:val="1"/>
    <w:uiPriority w:val="9"/>
    <w:rsid w:val="00B1547B"/>
    <w:rPr>
      <w:rFonts w:asciiTheme="majorHAnsi" w:eastAsiaTheme="majorEastAsia" w:hAnsiTheme="majorHAnsi" w:cstheme="majorBidi"/>
      <w:b/>
      <w:bCs/>
      <w:kern w:val="52"/>
      <w:sz w:val="52"/>
      <w:szCs w:val="52"/>
    </w:rPr>
  </w:style>
  <w:style w:type="paragraph" w:styleId="ab">
    <w:name w:val="TOC Heading"/>
    <w:basedOn w:val="1"/>
    <w:next w:val="a"/>
    <w:uiPriority w:val="39"/>
    <w:unhideWhenUsed/>
    <w:qFormat/>
    <w:rsid w:val="00B1547B"/>
    <w:pPr>
      <w:keepLines/>
      <w:spacing w:before="480" w:after="0" w:line="276" w:lineRule="auto"/>
      <w:outlineLvl w:val="9"/>
    </w:pPr>
    <w:rPr>
      <w:color w:val="365F91" w:themeColor="accent1" w:themeShade="BF"/>
      <w:kern w:val="0"/>
      <w:sz w:val="28"/>
      <w:szCs w:val="28"/>
    </w:rPr>
  </w:style>
  <w:style w:type="paragraph" w:styleId="ac">
    <w:name w:val="Balloon Text"/>
    <w:basedOn w:val="a"/>
    <w:link w:val="ad"/>
    <w:uiPriority w:val="99"/>
    <w:semiHidden/>
    <w:unhideWhenUsed/>
    <w:rsid w:val="00B1547B"/>
    <w:rPr>
      <w:rFonts w:asciiTheme="majorHAnsi" w:eastAsiaTheme="majorEastAsia" w:hAnsiTheme="majorHAnsi" w:cstheme="majorBidi"/>
      <w:sz w:val="18"/>
      <w:szCs w:val="18"/>
    </w:rPr>
  </w:style>
  <w:style w:type="character" w:customStyle="1" w:styleId="ad">
    <w:name w:val="註解方塊文字 字元"/>
    <w:basedOn w:val="a0"/>
    <w:link w:val="ac"/>
    <w:uiPriority w:val="99"/>
    <w:semiHidden/>
    <w:rsid w:val="00B1547B"/>
    <w:rPr>
      <w:rFonts w:asciiTheme="majorHAnsi" w:eastAsiaTheme="majorEastAsia" w:hAnsiTheme="majorHAnsi" w:cstheme="majorBidi"/>
      <w:sz w:val="18"/>
      <w:szCs w:val="18"/>
    </w:rPr>
  </w:style>
  <w:style w:type="paragraph" w:styleId="21">
    <w:name w:val="toc 2"/>
    <w:basedOn w:val="a"/>
    <w:next w:val="a"/>
    <w:autoRedefine/>
    <w:uiPriority w:val="39"/>
    <w:unhideWhenUsed/>
    <w:qFormat/>
    <w:rsid w:val="00D76BEF"/>
    <w:pPr>
      <w:spacing w:after="100" w:line="276" w:lineRule="auto"/>
      <w:ind w:left="220"/>
    </w:pPr>
    <w:rPr>
      <w:kern w:val="0"/>
      <w:sz w:val="22"/>
    </w:rPr>
  </w:style>
  <w:style w:type="paragraph" w:styleId="11">
    <w:name w:val="toc 1"/>
    <w:basedOn w:val="a"/>
    <w:next w:val="a"/>
    <w:autoRedefine/>
    <w:uiPriority w:val="39"/>
    <w:unhideWhenUsed/>
    <w:qFormat/>
    <w:rsid w:val="00D76BEF"/>
    <w:pPr>
      <w:spacing w:after="100" w:line="276" w:lineRule="auto"/>
    </w:pPr>
    <w:rPr>
      <w:kern w:val="0"/>
      <w:sz w:val="22"/>
    </w:rPr>
  </w:style>
  <w:style w:type="paragraph" w:styleId="31">
    <w:name w:val="toc 3"/>
    <w:basedOn w:val="a"/>
    <w:next w:val="a"/>
    <w:autoRedefine/>
    <w:uiPriority w:val="39"/>
    <w:unhideWhenUsed/>
    <w:qFormat/>
    <w:rsid w:val="00930FE6"/>
    <w:pPr>
      <w:tabs>
        <w:tab w:val="right" w:leader="dot" w:pos="8296"/>
      </w:tabs>
      <w:spacing w:after="100" w:line="600" w:lineRule="exact"/>
      <w:ind w:left="442"/>
    </w:pPr>
    <w:rPr>
      <w:kern w:val="0"/>
      <w:sz w:val="22"/>
    </w:rPr>
  </w:style>
  <w:style w:type="character" w:styleId="ae">
    <w:name w:val="Hyperlink"/>
    <w:basedOn w:val="a0"/>
    <w:uiPriority w:val="99"/>
    <w:unhideWhenUsed/>
    <w:rsid w:val="00D76BEF"/>
    <w:rPr>
      <w:color w:val="0000FF" w:themeColor="hyperlink"/>
      <w:u w:val="single"/>
    </w:rPr>
  </w:style>
  <w:style w:type="character" w:customStyle="1" w:styleId="20">
    <w:name w:val="標題 2 字元"/>
    <w:basedOn w:val="a0"/>
    <w:link w:val="2"/>
    <w:uiPriority w:val="9"/>
    <w:semiHidden/>
    <w:rsid w:val="00D76BEF"/>
    <w:rPr>
      <w:rFonts w:asciiTheme="majorHAnsi" w:eastAsiaTheme="majorEastAsia" w:hAnsiTheme="majorHAnsi" w:cstheme="majorBidi"/>
      <w:b/>
      <w:bCs/>
      <w:sz w:val="48"/>
      <w:szCs w:val="48"/>
    </w:rPr>
  </w:style>
  <w:style w:type="character" w:customStyle="1" w:styleId="30">
    <w:name w:val="標題 3 字元"/>
    <w:basedOn w:val="a0"/>
    <w:link w:val="3"/>
    <w:uiPriority w:val="9"/>
    <w:semiHidden/>
    <w:rsid w:val="00D76BEF"/>
    <w:rPr>
      <w:rFonts w:asciiTheme="majorHAnsi" w:eastAsiaTheme="majorEastAsia" w:hAnsiTheme="majorHAnsi" w:cstheme="majorBidi"/>
      <w:b/>
      <w:bCs/>
      <w:sz w:val="36"/>
      <w:szCs w:val="36"/>
    </w:rPr>
  </w:style>
  <w:style w:type="character" w:customStyle="1" w:styleId="40">
    <w:name w:val="標題 4 字元"/>
    <w:basedOn w:val="a0"/>
    <w:link w:val="4"/>
    <w:uiPriority w:val="9"/>
    <w:semiHidden/>
    <w:rsid w:val="00B76F0D"/>
    <w:rPr>
      <w:rFonts w:asciiTheme="majorHAnsi" w:eastAsiaTheme="majorEastAsia" w:hAnsiTheme="majorHAnsi" w:cstheme="majorBidi"/>
      <w:sz w:val="36"/>
      <w:szCs w:val="36"/>
    </w:rPr>
  </w:style>
  <w:style w:type="character" w:customStyle="1" w:styleId="50">
    <w:name w:val="標題 5 字元"/>
    <w:basedOn w:val="a0"/>
    <w:link w:val="5"/>
    <w:uiPriority w:val="9"/>
    <w:semiHidden/>
    <w:rsid w:val="00B76F0D"/>
    <w:rPr>
      <w:rFonts w:asciiTheme="majorHAnsi" w:eastAsiaTheme="majorEastAsia" w:hAnsiTheme="majorHAnsi" w:cstheme="majorBidi"/>
      <w:b/>
      <w:bCs/>
      <w:sz w:val="36"/>
      <w:szCs w:val="36"/>
    </w:rPr>
  </w:style>
  <w:style w:type="paragraph" w:styleId="af">
    <w:name w:val="Date"/>
    <w:basedOn w:val="a"/>
    <w:next w:val="a"/>
    <w:link w:val="af0"/>
    <w:uiPriority w:val="99"/>
    <w:semiHidden/>
    <w:unhideWhenUsed/>
    <w:rsid w:val="0015561D"/>
    <w:pPr>
      <w:jc w:val="right"/>
    </w:pPr>
  </w:style>
  <w:style w:type="character" w:customStyle="1" w:styleId="af0">
    <w:name w:val="日期 字元"/>
    <w:basedOn w:val="a0"/>
    <w:link w:val="af"/>
    <w:uiPriority w:val="99"/>
    <w:semiHidden/>
    <w:rsid w:val="0015561D"/>
  </w:style>
  <w:style w:type="character" w:styleId="af1">
    <w:name w:val="annotation reference"/>
    <w:basedOn w:val="a0"/>
    <w:uiPriority w:val="99"/>
    <w:semiHidden/>
    <w:unhideWhenUsed/>
    <w:rsid w:val="00F12604"/>
    <w:rPr>
      <w:sz w:val="18"/>
      <w:szCs w:val="18"/>
    </w:rPr>
  </w:style>
  <w:style w:type="paragraph" w:styleId="af2">
    <w:name w:val="annotation text"/>
    <w:basedOn w:val="a"/>
    <w:link w:val="af3"/>
    <w:uiPriority w:val="99"/>
    <w:semiHidden/>
    <w:unhideWhenUsed/>
    <w:rsid w:val="00F12604"/>
  </w:style>
  <w:style w:type="character" w:customStyle="1" w:styleId="af3">
    <w:name w:val="註解文字 字元"/>
    <w:basedOn w:val="a0"/>
    <w:link w:val="af2"/>
    <w:uiPriority w:val="99"/>
    <w:semiHidden/>
    <w:rsid w:val="00F12604"/>
  </w:style>
  <w:style w:type="paragraph" w:styleId="af4">
    <w:name w:val="annotation subject"/>
    <w:basedOn w:val="af2"/>
    <w:next w:val="af2"/>
    <w:link w:val="af5"/>
    <w:uiPriority w:val="99"/>
    <w:semiHidden/>
    <w:unhideWhenUsed/>
    <w:rsid w:val="00F12604"/>
    <w:rPr>
      <w:b/>
      <w:bCs/>
    </w:rPr>
  </w:style>
  <w:style w:type="character" w:customStyle="1" w:styleId="af5">
    <w:name w:val="註解主旨 字元"/>
    <w:basedOn w:val="af3"/>
    <w:link w:val="af4"/>
    <w:uiPriority w:val="99"/>
    <w:semiHidden/>
    <w:rsid w:val="00F126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51D59-B4A4-4E26-9397-0C024AA26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3672</Words>
  <Characters>20937</Characters>
  <Application>Microsoft Office Word</Application>
  <DocSecurity>0</DocSecurity>
  <Lines>174</Lines>
  <Paragraphs>49</Paragraphs>
  <ScaleCrop>false</ScaleCrop>
  <Company>IPO</Company>
  <LinksUpToDate>false</LinksUpToDate>
  <CharactersWithSpaces>24560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20702</dc:creator>
  <cp:lastModifiedBy>50082李佳蓁</cp:lastModifiedBy>
  <cp:revision>2</cp:revision>
  <cp:lastPrinted>2018-08-23T06:53:00Z</cp:lastPrinted>
  <dcterms:created xsi:type="dcterms:W3CDTF">2018-09-07T07:08:00Z</dcterms:created>
  <dcterms:modified xsi:type="dcterms:W3CDTF">2018-09-07T07:08:00Z</dcterms:modified>
</cp:coreProperties>
</file>