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212E" w:rsidRDefault="0070212E" w:rsidP="0070212E">
      <w:pPr>
        <w:suppressAutoHyphens/>
        <w:kinsoku w:val="0"/>
        <w:overflowPunct w:val="0"/>
        <w:spacing w:afterLines="50" w:after="180" w:line="460" w:lineRule="exact"/>
        <w:ind w:left="8349" w:hangingChars="2317" w:hanging="8349"/>
        <w:jc w:val="both"/>
        <w:rPr>
          <w:rFonts w:ascii="標楷體" w:eastAsia="標楷體" w:hint="eastAsia"/>
          <w:b/>
          <w:bCs/>
          <w:sz w:val="36"/>
        </w:rPr>
      </w:pPr>
      <w:r>
        <w:rPr>
          <w:rFonts w:ascii="標楷體" w:eastAsia="標楷體" w:hint="eastAsia"/>
          <w:b/>
          <w:bCs/>
          <w:sz w:val="36"/>
        </w:rPr>
        <w:t>商標規費收費準則</w:t>
      </w:r>
    </w:p>
    <w:p w:rsidR="0070212E" w:rsidRDefault="0070212E" w:rsidP="0070212E">
      <w:pPr>
        <w:spacing w:line="300" w:lineRule="exact"/>
        <w:ind w:leftChars="500" w:left="1400" w:hangingChars="100" w:hanging="200"/>
        <w:jc w:val="both"/>
        <w:rPr>
          <w:rFonts w:ascii="標楷體" w:eastAsia="標楷體" w:hAnsi="標楷體" w:hint="eastAsia"/>
          <w:sz w:val="20"/>
        </w:rPr>
      </w:pPr>
      <w:r>
        <w:rPr>
          <w:rFonts w:ascii="標楷體" w:eastAsia="標楷體" w:hAnsi="標楷體" w:hint="eastAsia"/>
          <w:sz w:val="20"/>
        </w:rPr>
        <w:t>中華民國八十三年七月一日經濟部 (83) 經中標字第 ０八六七五八號令訂定發布全文三條；並自發布後一個月施行</w:t>
      </w:r>
    </w:p>
    <w:p w:rsidR="0070212E" w:rsidRDefault="0070212E" w:rsidP="0070212E">
      <w:pPr>
        <w:spacing w:line="300" w:lineRule="exact"/>
        <w:ind w:leftChars="500" w:left="1400" w:hangingChars="100" w:hanging="200"/>
        <w:jc w:val="both"/>
        <w:rPr>
          <w:rFonts w:ascii="標楷體" w:eastAsia="標楷體" w:hAnsi="標楷體" w:hint="eastAsia"/>
          <w:sz w:val="20"/>
        </w:rPr>
      </w:pPr>
      <w:r>
        <w:rPr>
          <w:rFonts w:ascii="標楷體" w:eastAsia="標楷體" w:hAnsi="標楷體" w:hint="eastAsia"/>
          <w:sz w:val="20"/>
        </w:rPr>
        <w:t>中華民國八十九年十一月一日經濟部(89)</w:t>
      </w:r>
      <w:proofErr w:type="gramStart"/>
      <w:r>
        <w:rPr>
          <w:rFonts w:ascii="標楷體" w:eastAsia="標楷體" w:hAnsi="標楷體" w:hint="eastAsia"/>
          <w:sz w:val="20"/>
        </w:rPr>
        <w:t>經智字第八九二五七</w:t>
      </w:r>
      <w:proofErr w:type="gramEnd"/>
      <w:r>
        <w:rPr>
          <w:rFonts w:ascii="標楷體" w:eastAsia="標楷體" w:hAnsi="標楷體" w:hint="eastAsia"/>
          <w:sz w:val="20"/>
        </w:rPr>
        <w:t>０二九號令修正發布全文三條；並自九十年一月一日起施行</w:t>
      </w:r>
    </w:p>
    <w:p w:rsidR="0070212E" w:rsidRDefault="0070212E" w:rsidP="0070212E"/>
    <w:p w:rsidR="0070212E" w:rsidRPr="0070212E" w:rsidRDefault="0070212E" w:rsidP="0070212E">
      <w:pPr>
        <w:spacing w:line="360" w:lineRule="exact"/>
        <w:ind w:left="720" w:hangingChars="300" w:hanging="720"/>
        <w:jc w:val="both"/>
        <w:rPr>
          <w:rFonts w:ascii="標楷體" w:eastAsia="標楷體" w:hAnsi="Times New Roman" w:cs="Times New Roman" w:hint="eastAsia"/>
          <w:szCs w:val="24"/>
        </w:rPr>
      </w:pPr>
      <w:r w:rsidRPr="0070212E">
        <w:rPr>
          <w:rFonts w:ascii="標楷體" w:eastAsia="標楷體" w:hAnsi="Times New Roman" w:cs="Times New Roman" w:hint="eastAsia"/>
          <w:szCs w:val="24"/>
        </w:rPr>
        <w:t>第　一　條　　本準則依商標法第十六條第二項規定訂定之。</w:t>
      </w:r>
    </w:p>
    <w:p w:rsidR="0070212E" w:rsidRDefault="0070212E" w:rsidP="0070212E"/>
    <w:p w:rsidR="0070212E" w:rsidRPr="0070212E" w:rsidRDefault="0070212E" w:rsidP="0070212E">
      <w:pPr>
        <w:ind w:left="1699" w:hangingChars="708" w:hanging="1699"/>
        <w:rPr>
          <w:rFonts w:ascii="標楷體" w:eastAsia="標楷體" w:hAnsi="Times New Roman" w:cs="Times New Roman" w:hint="eastAsia"/>
          <w:szCs w:val="24"/>
        </w:rPr>
      </w:pPr>
      <w:r w:rsidRPr="0070212E">
        <w:rPr>
          <w:rFonts w:ascii="標楷體" w:eastAsia="標楷體" w:hAnsi="Times New Roman" w:cs="Times New Roman" w:hint="eastAsia"/>
          <w:szCs w:val="24"/>
        </w:rPr>
        <w:t>第　二　條　　商標、服務標章、團體標章及證明標章之註冊及相關各項申請，其應繳納之規費如下：</w:t>
      </w:r>
    </w:p>
    <w:p w:rsidR="0070212E" w:rsidRPr="0070212E" w:rsidRDefault="0070212E" w:rsidP="0070212E">
      <w:pPr>
        <w:suppressAutoHyphens/>
        <w:kinsoku w:val="0"/>
        <w:overflowPunct w:val="0"/>
        <w:spacing w:line="460" w:lineRule="exact"/>
        <w:ind w:leftChars="508" w:left="1699" w:hangingChars="200" w:hanging="480"/>
        <w:jc w:val="both"/>
        <w:rPr>
          <w:rFonts w:ascii="標楷體" w:eastAsia="標楷體" w:hAnsi="Arial Unicode MS" w:cs="Arial Unicode MS" w:hint="eastAsia"/>
          <w:szCs w:val="24"/>
        </w:rPr>
      </w:pPr>
      <w:r>
        <w:rPr>
          <w:rFonts w:hint="eastAsia"/>
        </w:rPr>
        <w:t xml:space="preserve">　　</w:t>
      </w:r>
      <w:r w:rsidRPr="0070212E">
        <w:rPr>
          <w:rFonts w:ascii="標楷體" w:eastAsia="標楷體" w:hAnsi="Arial Unicode MS" w:cs="Arial Unicode MS" w:hint="eastAsia"/>
          <w:szCs w:val="24"/>
        </w:rPr>
        <w:t>一、申請商標註冊，指定使用商品在二十種以下者，每件新臺幣四千元；二十一種以上六十種以下者，每件新臺幣六千元；六十一種以上者，每件新臺幣一萬元。</w:t>
      </w:r>
    </w:p>
    <w:p w:rsidR="0070212E" w:rsidRDefault="0070212E" w:rsidP="0070212E">
      <w:pPr>
        <w:suppressAutoHyphens/>
        <w:kinsoku w:val="0"/>
        <w:overflowPunct w:val="0"/>
        <w:spacing w:line="460" w:lineRule="exact"/>
        <w:ind w:leftChars="508" w:left="1699" w:hangingChars="200" w:hanging="480"/>
        <w:jc w:val="both"/>
        <w:rPr>
          <w:rFonts w:ascii="標楷體" w:eastAsia="標楷體" w:hAnsi="Arial Unicode MS" w:cs="Arial Unicode MS" w:hint="eastAsia"/>
          <w:szCs w:val="24"/>
        </w:rPr>
      </w:pPr>
      <w:r>
        <w:rPr>
          <w:rFonts w:hint="eastAsia"/>
        </w:rPr>
        <w:t xml:space="preserve">　　</w:t>
      </w:r>
      <w:r w:rsidRPr="0070212E">
        <w:rPr>
          <w:rFonts w:ascii="標楷體" w:eastAsia="標楷體" w:hAnsi="Arial Unicode MS" w:cs="Arial Unicode MS" w:hint="eastAsia"/>
          <w:szCs w:val="24"/>
        </w:rPr>
        <w:t>二、申請服務標章、團體標章及證明標章註冊，每件新臺幣四千元。</w:t>
      </w:r>
    </w:p>
    <w:p w:rsidR="0070212E" w:rsidRPr="0070212E" w:rsidRDefault="0070212E" w:rsidP="0070212E">
      <w:pPr>
        <w:suppressAutoHyphens/>
        <w:kinsoku w:val="0"/>
        <w:overflowPunct w:val="0"/>
        <w:spacing w:line="460" w:lineRule="exact"/>
        <w:ind w:leftChars="708" w:left="1699" w:firstLine="2"/>
        <w:jc w:val="both"/>
        <w:rPr>
          <w:rFonts w:ascii="標楷體" w:eastAsia="標楷體" w:hAnsi="Arial Unicode MS" w:cs="Arial Unicode MS" w:hint="eastAsia"/>
          <w:szCs w:val="24"/>
        </w:rPr>
      </w:pPr>
      <w:r w:rsidRPr="0070212E">
        <w:rPr>
          <w:rFonts w:ascii="標楷體" w:eastAsia="標楷體" w:hAnsi="Arial Unicode MS" w:cs="Arial Unicode MS" w:hint="eastAsia"/>
          <w:szCs w:val="24"/>
        </w:rPr>
        <w:t>三、審定前申請商標或標章圖樣，每件新臺幣四千元。</w:t>
      </w:r>
    </w:p>
    <w:p w:rsidR="0070212E" w:rsidRPr="0070212E" w:rsidRDefault="0070212E" w:rsidP="0070212E">
      <w:pPr>
        <w:suppressAutoHyphens/>
        <w:kinsoku w:val="0"/>
        <w:overflowPunct w:val="0"/>
        <w:spacing w:line="460" w:lineRule="exact"/>
        <w:ind w:leftChars="508" w:left="1699" w:hangingChars="200" w:hanging="480"/>
        <w:jc w:val="both"/>
        <w:rPr>
          <w:rFonts w:ascii="標楷體" w:eastAsia="標楷體" w:hAnsi="Arial Unicode MS" w:cs="Arial Unicode MS" w:hint="eastAsia"/>
          <w:szCs w:val="24"/>
        </w:rPr>
      </w:pPr>
      <w:r w:rsidRPr="0070212E">
        <w:rPr>
          <w:rFonts w:ascii="標楷體" w:eastAsia="標楷體" w:hAnsi="Arial Unicode MS" w:cs="Arial Unicode MS" w:hint="eastAsia"/>
          <w:szCs w:val="24"/>
        </w:rPr>
        <w:t xml:space="preserve">　　四、審定前申請變更商標指定使用商品，於變更後指定使用商品在二十種以下者，每件新臺幣一千五百元；二十一種以上六十種以下者，每件新臺幣三千五百元；六十一種</w:t>
      </w:r>
      <w:bookmarkStart w:id="0" w:name="_GoBack"/>
      <w:bookmarkEnd w:id="0"/>
      <w:r w:rsidRPr="0070212E">
        <w:rPr>
          <w:rFonts w:ascii="標楷體" w:eastAsia="標楷體" w:hAnsi="Arial Unicode MS" w:cs="Arial Unicode MS" w:hint="eastAsia"/>
          <w:szCs w:val="24"/>
        </w:rPr>
        <w:t>以上者，每件新臺幣七千五百元；其有變更商品類別者，再加收新臺幣一千五百元。</w:t>
      </w:r>
    </w:p>
    <w:p w:rsidR="0070212E" w:rsidRPr="0070212E" w:rsidRDefault="0070212E" w:rsidP="0070212E">
      <w:pPr>
        <w:suppressAutoHyphens/>
        <w:kinsoku w:val="0"/>
        <w:overflowPunct w:val="0"/>
        <w:spacing w:line="460" w:lineRule="exact"/>
        <w:ind w:leftChars="708" w:left="1699" w:firstLine="2"/>
        <w:jc w:val="both"/>
        <w:rPr>
          <w:rFonts w:ascii="標楷體" w:eastAsia="標楷體" w:hAnsi="Arial Unicode MS" w:cs="Arial Unicode MS" w:hint="eastAsia"/>
          <w:szCs w:val="24"/>
        </w:rPr>
      </w:pPr>
      <w:r w:rsidRPr="0070212E">
        <w:rPr>
          <w:rFonts w:ascii="標楷體" w:eastAsia="標楷體" w:hAnsi="Arial Unicode MS" w:cs="Arial Unicode MS" w:hint="eastAsia"/>
          <w:szCs w:val="24"/>
        </w:rPr>
        <w:t>五、審定前申請變更服務標章指定使用之服務，每件新臺幣一千五百元；其有變更服務類別者，再加收新臺幣一千五百元。</w:t>
      </w:r>
    </w:p>
    <w:p w:rsidR="0070212E" w:rsidRPr="0070212E" w:rsidRDefault="0070212E" w:rsidP="0070212E">
      <w:pPr>
        <w:suppressAutoHyphens/>
        <w:kinsoku w:val="0"/>
        <w:overflowPunct w:val="0"/>
        <w:spacing w:line="460" w:lineRule="exact"/>
        <w:ind w:leftChars="508" w:left="1699" w:hangingChars="200" w:hanging="480"/>
        <w:jc w:val="both"/>
        <w:rPr>
          <w:rFonts w:ascii="標楷體" w:eastAsia="標楷體" w:hAnsi="Arial Unicode MS" w:cs="Arial Unicode MS" w:hint="eastAsia"/>
          <w:szCs w:val="24"/>
        </w:rPr>
      </w:pPr>
      <w:r w:rsidRPr="0070212E">
        <w:rPr>
          <w:rFonts w:ascii="標楷體" w:eastAsia="標楷體" w:hAnsi="Arial Unicode MS" w:cs="Arial Unicode MS" w:hint="eastAsia"/>
          <w:szCs w:val="24"/>
        </w:rPr>
        <w:t xml:space="preserve">　　六、審定前申請變更前三款以外之其他事項，每件新臺幣六百元。</w:t>
      </w:r>
    </w:p>
    <w:p w:rsidR="0070212E" w:rsidRPr="0070212E" w:rsidRDefault="0070212E" w:rsidP="0070212E">
      <w:pPr>
        <w:suppressAutoHyphens/>
        <w:kinsoku w:val="0"/>
        <w:overflowPunct w:val="0"/>
        <w:spacing w:line="460" w:lineRule="exact"/>
        <w:ind w:leftChars="708" w:left="1699" w:firstLine="2"/>
        <w:jc w:val="both"/>
        <w:rPr>
          <w:rFonts w:ascii="標楷體" w:eastAsia="標楷體" w:hAnsi="Arial Unicode MS" w:cs="Arial Unicode MS" w:hint="eastAsia"/>
          <w:szCs w:val="24"/>
        </w:rPr>
      </w:pPr>
      <w:r w:rsidRPr="0070212E">
        <w:rPr>
          <w:rFonts w:ascii="標楷體" w:eastAsia="標楷體" w:hAnsi="Arial Unicode MS" w:cs="Arial Unicode MS" w:hint="eastAsia"/>
          <w:szCs w:val="24"/>
        </w:rPr>
        <w:t>七、審定或註冊後申請變更商標或標章種類，每件新臺幣二千元。</w:t>
      </w:r>
    </w:p>
    <w:p w:rsidR="0070212E" w:rsidRPr="0070212E" w:rsidRDefault="0070212E" w:rsidP="0070212E">
      <w:pPr>
        <w:suppressAutoHyphens/>
        <w:kinsoku w:val="0"/>
        <w:overflowPunct w:val="0"/>
        <w:spacing w:line="460" w:lineRule="exact"/>
        <w:ind w:leftChars="508" w:left="1699" w:hangingChars="200" w:hanging="480"/>
        <w:jc w:val="both"/>
        <w:rPr>
          <w:rFonts w:ascii="標楷體" w:eastAsia="標楷體" w:hAnsi="Arial Unicode MS" w:cs="Arial Unicode MS" w:hint="eastAsia"/>
          <w:szCs w:val="24"/>
        </w:rPr>
      </w:pPr>
      <w:r>
        <w:rPr>
          <w:rFonts w:ascii="標楷體" w:eastAsia="標楷體" w:hAnsi="Arial Unicode MS" w:cs="Arial Unicode MS" w:hint="eastAsia"/>
          <w:szCs w:val="24"/>
        </w:rPr>
        <w:t xml:space="preserve">    </w:t>
      </w:r>
      <w:r w:rsidRPr="0070212E">
        <w:rPr>
          <w:rFonts w:ascii="標楷體" w:eastAsia="標楷體" w:hAnsi="Arial Unicode MS" w:cs="Arial Unicode MS" w:hint="eastAsia"/>
          <w:szCs w:val="24"/>
        </w:rPr>
        <w:t>八、審定或註冊後申請減縮商標或標章所指定商品或服務，每件新臺幣六百元。</w:t>
      </w:r>
    </w:p>
    <w:p w:rsidR="0070212E" w:rsidRPr="0070212E" w:rsidRDefault="0070212E" w:rsidP="0070212E">
      <w:pPr>
        <w:suppressAutoHyphens/>
        <w:kinsoku w:val="0"/>
        <w:overflowPunct w:val="0"/>
        <w:spacing w:line="460" w:lineRule="exact"/>
        <w:ind w:leftChars="508" w:left="1699" w:hangingChars="200" w:hanging="480"/>
        <w:jc w:val="both"/>
        <w:rPr>
          <w:rFonts w:ascii="標楷體" w:eastAsia="標楷體" w:hAnsi="Arial Unicode MS" w:cs="Arial Unicode MS" w:hint="eastAsia"/>
          <w:szCs w:val="24"/>
        </w:rPr>
      </w:pPr>
      <w:r>
        <w:rPr>
          <w:rFonts w:ascii="標楷體" w:eastAsia="標楷體" w:hAnsi="Arial Unicode MS" w:cs="Arial Unicode MS" w:hint="eastAsia"/>
          <w:szCs w:val="24"/>
        </w:rPr>
        <w:t xml:space="preserve">    </w:t>
      </w:r>
      <w:r w:rsidRPr="0070212E">
        <w:rPr>
          <w:rFonts w:ascii="標楷體" w:eastAsia="標楷體" w:hAnsi="Arial Unicode MS" w:cs="Arial Unicode MS" w:hint="eastAsia"/>
          <w:szCs w:val="24"/>
        </w:rPr>
        <w:t>九、審定或註冊後申請變更前二款以外之其他事項，每件新臺幣六百元。</w:t>
      </w:r>
    </w:p>
    <w:p w:rsidR="0070212E" w:rsidRPr="0070212E" w:rsidRDefault="0070212E" w:rsidP="0070212E">
      <w:pPr>
        <w:suppressAutoHyphens/>
        <w:kinsoku w:val="0"/>
        <w:overflowPunct w:val="0"/>
        <w:spacing w:line="460" w:lineRule="exact"/>
        <w:ind w:leftChars="508" w:left="1699" w:hangingChars="200" w:hanging="480"/>
        <w:jc w:val="both"/>
        <w:rPr>
          <w:rFonts w:ascii="標楷體" w:eastAsia="標楷體" w:hAnsi="Arial Unicode MS" w:cs="Arial Unicode MS" w:hint="eastAsia"/>
          <w:szCs w:val="24"/>
        </w:rPr>
      </w:pPr>
      <w:r>
        <w:rPr>
          <w:rFonts w:ascii="標楷體" w:eastAsia="標楷體" w:hAnsi="Arial Unicode MS" w:cs="Arial Unicode MS" w:hint="eastAsia"/>
          <w:szCs w:val="24"/>
        </w:rPr>
        <w:t xml:space="preserve">    </w:t>
      </w:r>
      <w:r w:rsidRPr="0070212E">
        <w:rPr>
          <w:rFonts w:ascii="標楷體" w:eastAsia="標楷體" w:hAnsi="Arial Unicode MS" w:cs="Arial Unicode MS" w:hint="eastAsia"/>
          <w:szCs w:val="24"/>
        </w:rPr>
        <w:t>十、申請移轉登記，每件新臺幣二千元。</w:t>
      </w:r>
    </w:p>
    <w:p w:rsidR="0070212E" w:rsidRPr="0070212E" w:rsidRDefault="0070212E" w:rsidP="0070212E">
      <w:pPr>
        <w:suppressAutoHyphens/>
        <w:kinsoku w:val="0"/>
        <w:overflowPunct w:val="0"/>
        <w:spacing w:line="460" w:lineRule="exact"/>
        <w:ind w:leftChars="708" w:left="1699" w:firstLine="2"/>
        <w:jc w:val="both"/>
        <w:rPr>
          <w:rFonts w:ascii="標楷體" w:eastAsia="標楷體" w:hAnsi="Arial Unicode MS" w:cs="Arial Unicode MS" w:hint="eastAsia"/>
          <w:szCs w:val="24"/>
        </w:rPr>
      </w:pPr>
      <w:r w:rsidRPr="0070212E">
        <w:rPr>
          <w:rFonts w:ascii="標楷體" w:eastAsia="標楷體" w:hAnsi="Arial Unicode MS" w:cs="Arial Unicode MS" w:hint="eastAsia"/>
          <w:szCs w:val="24"/>
        </w:rPr>
        <w:t>十一、申請授權或再授權登記，每件新臺幣二千元。</w:t>
      </w:r>
    </w:p>
    <w:p w:rsidR="0070212E" w:rsidRPr="0070212E" w:rsidRDefault="0070212E" w:rsidP="0070212E">
      <w:pPr>
        <w:suppressAutoHyphens/>
        <w:kinsoku w:val="0"/>
        <w:overflowPunct w:val="0"/>
        <w:spacing w:line="460" w:lineRule="exact"/>
        <w:ind w:leftChars="708" w:left="1699" w:firstLine="2"/>
        <w:jc w:val="both"/>
        <w:rPr>
          <w:rFonts w:ascii="標楷體" w:eastAsia="標楷體" w:hAnsi="Arial Unicode MS" w:cs="Arial Unicode MS" w:hint="eastAsia"/>
          <w:szCs w:val="24"/>
        </w:rPr>
      </w:pPr>
      <w:r>
        <w:rPr>
          <w:rFonts w:ascii="標楷體" w:eastAsia="標楷體" w:hAnsi="Arial Unicode MS" w:cs="Arial Unicode MS" w:hint="eastAsia"/>
          <w:szCs w:val="24"/>
        </w:rPr>
        <w:lastRenderedPageBreak/>
        <w:t>十</w:t>
      </w:r>
      <w:r w:rsidRPr="0070212E">
        <w:rPr>
          <w:rFonts w:ascii="標楷體" w:eastAsia="標楷體" w:hAnsi="Arial Unicode MS" w:cs="Arial Unicode MS" w:hint="eastAsia"/>
          <w:szCs w:val="24"/>
        </w:rPr>
        <w:t>二、申請質權登記，每件新臺幣二千元。</w:t>
      </w:r>
    </w:p>
    <w:p w:rsidR="0070212E" w:rsidRPr="0070212E" w:rsidRDefault="0070212E" w:rsidP="0070212E">
      <w:pPr>
        <w:suppressAutoHyphens/>
        <w:kinsoku w:val="0"/>
        <w:overflowPunct w:val="0"/>
        <w:spacing w:line="460" w:lineRule="exact"/>
        <w:ind w:leftChars="708" w:left="1699" w:firstLine="2"/>
        <w:jc w:val="both"/>
        <w:rPr>
          <w:rFonts w:ascii="標楷體" w:eastAsia="標楷體" w:hAnsi="Arial Unicode MS" w:cs="Arial Unicode MS" w:hint="eastAsia"/>
          <w:szCs w:val="24"/>
        </w:rPr>
      </w:pPr>
      <w:r w:rsidRPr="0070212E">
        <w:rPr>
          <w:rFonts w:ascii="標楷體" w:eastAsia="標楷體" w:hAnsi="Arial Unicode MS" w:cs="Arial Unicode MS" w:hint="eastAsia"/>
          <w:szCs w:val="24"/>
        </w:rPr>
        <w:t>十三、申請終止授權登記</w:t>
      </w:r>
      <w:proofErr w:type="gramStart"/>
      <w:r w:rsidRPr="0070212E">
        <w:rPr>
          <w:rFonts w:ascii="標楷體" w:eastAsia="標楷體" w:hAnsi="Arial Unicode MS" w:cs="Arial Unicode MS" w:hint="eastAsia"/>
          <w:szCs w:val="24"/>
        </w:rPr>
        <w:t>或塗銷質</w:t>
      </w:r>
      <w:proofErr w:type="gramEnd"/>
      <w:r w:rsidRPr="0070212E">
        <w:rPr>
          <w:rFonts w:ascii="標楷體" w:eastAsia="標楷體" w:hAnsi="Arial Unicode MS" w:cs="Arial Unicode MS" w:hint="eastAsia"/>
          <w:szCs w:val="24"/>
        </w:rPr>
        <w:t>權登記，每件新臺幣一千元。</w:t>
      </w:r>
    </w:p>
    <w:p w:rsidR="0070212E" w:rsidRPr="0070212E" w:rsidRDefault="0070212E" w:rsidP="0070212E">
      <w:pPr>
        <w:suppressAutoHyphens/>
        <w:kinsoku w:val="0"/>
        <w:overflowPunct w:val="0"/>
        <w:spacing w:line="460" w:lineRule="exact"/>
        <w:ind w:leftChars="708" w:left="1699" w:firstLine="2"/>
        <w:jc w:val="both"/>
        <w:rPr>
          <w:rFonts w:ascii="標楷體" w:eastAsia="標楷體" w:hAnsi="Arial Unicode MS" w:cs="Arial Unicode MS" w:hint="eastAsia"/>
          <w:szCs w:val="24"/>
        </w:rPr>
      </w:pPr>
      <w:r w:rsidRPr="0070212E">
        <w:rPr>
          <w:rFonts w:ascii="標楷體" w:eastAsia="標楷體" w:hAnsi="Arial Unicode MS" w:cs="Arial Unicode MS" w:hint="eastAsia"/>
          <w:szCs w:val="24"/>
        </w:rPr>
        <w:t>十四、申請補發註冊證，每件新臺幣六百元。</w:t>
      </w:r>
    </w:p>
    <w:p w:rsidR="0070212E" w:rsidRPr="0070212E" w:rsidRDefault="0070212E" w:rsidP="0070212E">
      <w:pPr>
        <w:suppressAutoHyphens/>
        <w:kinsoku w:val="0"/>
        <w:overflowPunct w:val="0"/>
        <w:spacing w:line="460" w:lineRule="exact"/>
        <w:ind w:leftChars="708" w:left="1699" w:firstLine="2"/>
        <w:jc w:val="both"/>
        <w:rPr>
          <w:rFonts w:ascii="標楷體" w:eastAsia="標楷體" w:hAnsi="Arial Unicode MS" w:cs="Arial Unicode MS" w:hint="eastAsia"/>
          <w:szCs w:val="24"/>
        </w:rPr>
      </w:pPr>
      <w:r w:rsidRPr="0070212E">
        <w:rPr>
          <w:rFonts w:ascii="標楷體" w:eastAsia="標楷體" w:hAnsi="Arial Unicode MS" w:cs="Arial Unicode MS" w:hint="eastAsia"/>
          <w:szCs w:val="24"/>
        </w:rPr>
        <w:t>十五、申請專用期間延展註冊，每件新臺幣四千元。</w:t>
      </w:r>
    </w:p>
    <w:p w:rsidR="0070212E" w:rsidRPr="0070212E" w:rsidRDefault="0070212E" w:rsidP="0070212E">
      <w:pPr>
        <w:suppressAutoHyphens/>
        <w:kinsoku w:val="0"/>
        <w:overflowPunct w:val="0"/>
        <w:spacing w:line="460" w:lineRule="exact"/>
        <w:ind w:leftChars="708" w:left="1699" w:firstLine="2"/>
        <w:jc w:val="both"/>
        <w:rPr>
          <w:rFonts w:ascii="標楷體" w:eastAsia="標楷體" w:hAnsi="Arial Unicode MS" w:cs="Arial Unicode MS" w:hint="eastAsia"/>
          <w:szCs w:val="24"/>
        </w:rPr>
      </w:pPr>
      <w:r w:rsidRPr="0070212E">
        <w:rPr>
          <w:rFonts w:ascii="標楷體" w:eastAsia="標楷體" w:hAnsi="Arial Unicode MS" w:cs="Arial Unicode MS" w:hint="eastAsia"/>
          <w:szCs w:val="24"/>
        </w:rPr>
        <w:t>十六、申請異議，每件新臺幣二千五百元。</w:t>
      </w:r>
    </w:p>
    <w:p w:rsidR="0070212E" w:rsidRPr="0070212E" w:rsidRDefault="0070212E" w:rsidP="0070212E">
      <w:pPr>
        <w:suppressAutoHyphens/>
        <w:kinsoku w:val="0"/>
        <w:overflowPunct w:val="0"/>
        <w:spacing w:line="460" w:lineRule="exact"/>
        <w:ind w:leftChars="708" w:left="1699" w:firstLine="2"/>
        <w:jc w:val="both"/>
        <w:rPr>
          <w:rFonts w:ascii="標楷體" w:eastAsia="標楷體" w:hAnsi="Arial Unicode MS" w:cs="Arial Unicode MS" w:hint="eastAsia"/>
          <w:szCs w:val="24"/>
        </w:rPr>
      </w:pPr>
      <w:r w:rsidRPr="0070212E">
        <w:rPr>
          <w:rFonts w:ascii="標楷體" w:eastAsia="標楷體" w:hAnsi="Arial Unicode MS" w:cs="Arial Unicode MS" w:hint="eastAsia"/>
          <w:szCs w:val="24"/>
        </w:rPr>
        <w:t>十七、申請評定，每件新臺幣五千元。</w:t>
      </w:r>
    </w:p>
    <w:p w:rsidR="0070212E" w:rsidRPr="0070212E" w:rsidRDefault="0070212E" w:rsidP="0070212E">
      <w:pPr>
        <w:suppressAutoHyphens/>
        <w:kinsoku w:val="0"/>
        <w:overflowPunct w:val="0"/>
        <w:spacing w:line="460" w:lineRule="exact"/>
        <w:ind w:leftChars="708" w:left="1699" w:firstLine="2"/>
        <w:jc w:val="both"/>
        <w:rPr>
          <w:rFonts w:ascii="標楷體" w:eastAsia="標楷體" w:hAnsi="Arial Unicode MS" w:cs="Arial Unicode MS" w:hint="eastAsia"/>
          <w:szCs w:val="24"/>
        </w:rPr>
      </w:pPr>
      <w:r w:rsidRPr="0070212E">
        <w:rPr>
          <w:rFonts w:ascii="標楷體" w:eastAsia="標楷體" w:hAnsi="Arial Unicode MS" w:cs="Arial Unicode MS" w:hint="eastAsia"/>
          <w:szCs w:val="24"/>
        </w:rPr>
        <w:t>十八、申請參加評定，每件新臺幣一千五百元。</w:t>
      </w:r>
    </w:p>
    <w:p w:rsidR="0070212E" w:rsidRPr="0070212E" w:rsidRDefault="0070212E" w:rsidP="0070212E">
      <w:pPr>
        <w:suppressAutoHyphens/>
        <w:kinsoku w:val="0"/>
        <w:overflowPunct w:val="0"/>
        <w:spacing w:line="460" w:lineRule="exact"/>
        <w:ind w:leftChars="708" w:left="1699" w:firstLine="2"/>
        <w:jc w:val="both"/>
        <w:rPr>
          <w:rFonts w:ascii="標楷體" w:eastAsia="標楷體" w:hAnsi="Arial Unicode MS" w:cs="Arial Unicode MS" w:hint="eastAsia"/>
          <w:szCs w:val="24"/>
        </w:rPr>
      </w:pPr>
      <w:r w:rsidRPr="0070212E">
        <w:rPr>
          <w:rFonts w:ascii="標楷體" w:eastAsia="標楷體" w:hAnsi="Arial Unicode MS" w:cs="Arial Unicode MS" w:hint="eastAsia"/>
          <w:szCs w:val="24"/>
        </w:rPr>
        <w:t>十九、申請撤銷，每件新臺幣五千元。</w:t>
      </w:r>
    </w:p>
    <w:p w:rsidR="0070212E" w:rsidRPr="0070212E" w:rsidRDefault="0070212E" w:rsidP="0070212E">
      <w:pPr>
        <w:suppressAutoHyphens/>
        <w:kinsoku w:val="0"/>
        <w:overflowPunct w:val="0"/>
        <w:spacing w:line="460" w:lineRule="exact"/>
        <w:ind w:leftChars="708" w:left="1699" w:firstLine="2"/>
        <w:jc w:val="both"/>
        <w:rPr>
          <w:rFonts w:ascii="標楷體" w:eastAsia="標楷體" w:hAnsi="Arial Unicode MS" w:cs="Arial Unicode MS" w:hint="eastAsia"/>
          <w:szCs w:val="24"/>
        </w:rPr>
      </w:pPr>
      <w:r w:rsidRPr="0070212E">
        <w:rPr>
          <w:rFonts w:ascii="標楷體" w:eastAsia="標楷體" w:hAnsi="Arial Unicode MS" w:cs="Arial Unicode MS" w:hint="eastAsia"/>
          <w:szCs w:val="24"/>
        </w:rPr>
        <w:t>二十、申請發給各種證明書件，每件新臺幣六百元。</w:t>
      </w:r>
    </w:p>
    <w:p w:rsidR="0070212E" w:rsidRPr="0070212E" w:rsidRDefault="0070212E" w:rsidP="0070212E">
      <w:pPr>
        <w:suppressAutoHyphens/>
        <w:kinsoku w:val="0"/>
        <w:overflowPunct w:val="0"/>
        <w:spacing w:line="460" w:lineRule="exact"/>
        <w:ind w:leftChars="708" w:left="1699" w:firstLine="2"/>
        <w:jc w:val="both"/>
        <w:rPr>
          <w:rFonts w:ascii="標楷體" w:eastAsia="標楷體" w:hAnsi="Arial Unicode MS" w:cs="Arial Unicode MS" w:hint="eastAsia"/>
          <w:szCs w:val="24"/>
        </w:rPr>
      </w:pPr>
      <w:r w:rsidRPr="0070212E">
        <w:rPr>
          <w:rFonts w:ascii="標楷體" w:eastAsia="標楷體" w:hAnsi="Arial Unicode MS" w:cs="Arial Unicode MS" w:hint="eastAsia"/>
          <w:szCs w:val="24"/>
        </w:rPr>
        <w:t>二一、申請查閱案件，每件新臺幣六百元。</w:t>
      </w:r>
    </w:p>
    <w:p w:rsidR="0070212E" w:rsidRPr="0070212E" w:rsidRDefault="0070212E" w:rsidP="0070212E">
      <w:pPr>
        <w:suppressAutoHyphens/>
        <w:kinsoku w:val="0"/>
        <w:overflowPunct w:val="0"/>
        <w:spacing w:line="460" w:lineRule="exact"/>
        <w:ind w:leftChars="508" w:left="1699" w:hangingChars="200" w:hanging="480"/>
        <w:jc w:val="both"/>
        <w:rPr>
          <w:rFonts w:ascii="標楷體" w:eastAsia="標楷體" w:hAnsi="Arial Unicode MS" w:cs="Arial Unicode MS"/>
          <w:szCs w:val="24"/>
        </w:rPr>
      </w:pPr>
    </w:p>
    <w:p w:rsidR="0070212E" w:rsidRPr="0070212E" w:rsidRDefault="0070212E" w:rsidP="0070212E">
      <w:pPr>
        <w:spacing w:line="360" w:lineRule="exact"/>
        <w:ind w:left="720" w:hangingChars="300" w:hanging="720"/>
        <w:jc w:val="both"/>
        <w:rPr>
          <w:rFonts w:ascii="標楷體" w:eastAsia="標楷體" w:hAnsi="Times New Roman" w:cs="Times New Roman" w:hint="eastAsia"/>
          <w:szCs w:val="24"/>
        </w:rPr>
      </w:pPr>
      <w:r w:rsidRPr="0070212E">
        <w:rPr>
          <w:rFonts w:ascii="標楷體" w:eastAsia="標楷體" w:hAnsi="Times New Roman" w:cs="Times New Roman" w:hint="eastAsia"/>
          <w:szCs w:val="24"/>
        </w:rPr>
        <w:t>第　三　條　　本準則自發布後一個月施行。</w:t>
      </w:r>
    </w:p>
    <w:p w:rsidR="0070212E" w:rsidRPr="0070212E" w:rsidRDefault="0070212E" w:rsidP="0070212E">
      <w:pPr>
        <w:spacing w:line="360" w:lineRule="exact"/>
        <w:ind w:left="720" w:hangingChars="300" w:hanging="720"/>
        <w:jc w:val="both"/>
        <w:rPr>
          <w:rFonts w:ascii="標楷體" w:eastAsia="標楷體" w:hAnsi="Times New Roman" w:cs="Times New Roman"/>
          <w:szCs w:val="24"/>
        </w:rPr>
      </w:pPr>
    </w:p>
    <w:p w:rsidR="00AA114D" w:rsidRPr="0070212E" w:rsidRDefault="0070212E" w:rsidP="0070212E">
      <w:pPr>
        <w:spacing w:line="360" w:lineRule="exact"/>
        <w:ind w:leftChars="531" w:left="1276" w:hanging="2"/>
        <w:jc w:val="both"/>
        <w:rPr>
          <w:rFonts w:ascii="標楷體" w:eastAsia="標楷體" w:hAnsi="Times New Roman" w:cs="Times New Roman"/>
          <w:szCs w:val="24"/>
        </w:rPr>
      </w:pPr>
      <w:r w:rsidRPr="0070212E">
        <w:rPr>
          <w:rFonts w:ascii="標楷體" w:eastAsia="標楷體" w:hAnsi="Times New Roman" w:cs="Times New Roman" w:hint="eastAsia"/>
          <w:szCs w:val="24"/>
        </w:rPr>
        <w:t xml:space="preserve">　　本準則中華民國八十九年十一月一日修正條文自中華民國九十年一月一日施行。</w:t>
      </w:r>
    </w:p>
    <w:sectPr w:rsidR="00AA114D" w:rsidRPr="0070212E">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2B44" w:rsidRDefault="00982B44" w:rsidP="0070212E">
      <w:r>
        <w:separator/>
      </w:r>
    </w:p>
  </w:endnote>
  <w:endnote w:type="continuationSeparator" w:id="0">
    <w:p w:rsidR="00982B44" w:rsidRDefault="00982B44" w:rsidP="007021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AFF" w:usb1="C0007841" w:usb2="00000009" w:usb3="00000000" w:csb0="000001FF" w:csb1="00000000"/>
  </w:font>
  <w:font w:name="標楷體">
    <w:panose1 w:val="03000509000000000000"/>
    <w:charset w:val="88"/>
    <w:family w:val="script"/>
    <w:pitch w:val="fixed"/>
    <w:sig w:usb0="00000003" w:usb1="080E0000" w:usb2="00000016" w:usb3="00000000" w:csb0="00100001" w:csb1="00000000"/>
  </w:font>
  <w:font w:name="Arial Unicode MS">
    <w:panose1 w:val="020B0604020202020204"/>
    <w:charset w:val="88"/>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2B44" w:rsidRDefault="00982B44" w:rsidP="0070212E">
      <w:r>
        <w:separator/>
      </w:r>
    </w:p>
  </w:footnote>
  <w:footnote w:type="continuationSeparator" w:id="0">
    <w:p w:rsidR="00982B44" w:rsidRDefault="00982B44" w:rsidP="0070212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7BE3"/>
    <w:rsid w:val="005C079F"/>
    <w:rsid w:val="0070212E"/>
    <w:rsid w:val="00777BE3"/>
    <w:rsid w:val="00982B44"/>
    <w:rsid w:val="00AA114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0212E"/>
    <w:pPr>
      <w:tabs>
        <w:tab w:val="center" w:pos="4153"/>
        <w:tab w:val="right" w:pos="8306"/>
      </w:tabs>
      <w:snapToGrid w:val="0"/>
    </w:pPr>
    <w:rPr>
      <w:sz w:val="20"/>
      <w:szCs w:val="20"/>
    </w:rPr>
  </w:style>
  <w:style w:type="character" w:customStyle="1" w:styleId="a4">
    <w:name w:val="頁首 字元"/>
    <w:basedOn w:val="a0"/>
    <w:link w:val="a3"/>
    <w:uiPriority w:val="99"/>
    <w:rsid w:val="0070212E"/>
    <w:rPr>
      <w:sz w:val="20"/>
      <w:szCs w:val="20"/>
    </w:rPr>
  </w:style>
  <w:style w:type="paragraph" w:styleId="a5">
    <w:name w:val="footer"/>
    <w:basedOn w:val="a"/>
    <w:link w:val="a6"/>
    <w:uiPriority w:val="99"/>
    <w:unhideWhenUsed/>
    <w:rsid w:val="0070212E"/>
    <w:pPr>
      <w:tabs>
        <w:tab w:val="center" w:pos="4153"/>
        <w:tab w:val="right" w:pos="8306"/>
      </w:tabs>
      <w:snapToGrid w:val="0"/>
    </w:pPr>
    <w:rPr>
      <w:sz w:val="20"/>
      <w:szCs w:val="20"/>
    </w:rPr>
  </w:style>
  <w:style w:type="character" w:customStyle="1" w:styleId="a6">
    <w:name w:val="頁尾 字元"/>
    <w:basedOn w:val="a0"/>
    <w:link w:val="a5"/>
    <w:uiPriority w:val="99"/>
    <w:rsid w:val="0070212E"/>
    <w:rPr>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0212E"/>
    <w:pPr>
      <w:tabs>
        <w:tab w:val="center" w:pos="4153"/>
        <w:tab w:val="right" w:pos="8306"/>
      </w:tabs>
      <w:snapToGrid w:val="0"/>
    </w:pPr>
    <w:rPr>
      <w:sz w:val="20"/>
      <w:szCs w:val="20"/>
    </w:rPr>
  </w:style>
  <w:style w:type="character" w:customStyle="1" w:styleId="a4">
    <w:name w:val="頁首 字元"/>
    <w:basedOn w:val="a0"/>
    <w:link w:val="a3"/>
    <w:uiPriority w:val="99"/>
    <w:rsid w:val="0070212E"/>
    <w:rPr>
      <w:sz w:val="20"/>
      <w:szCs w:val="20"/>
    </w:rPr>
  </w:style>
  <w:style w:type="paragraph" w:styleId="a5">
    <w:name w:val="footer"/>
    <w:basedOn w:val="a"/>
    <w:link w:val="a6"/>
    <w:uiPriority w:val="99"/>
    <w:unhideWhenUsed/>
    <w:rsid w:val="0070212E"/>
    <w:pPr>
      <w:tabs>
        <w:tab w:val="center" w:pos="4153"/>
        <w:tab w:val="right" w:pos="8306"/>
      </w:tabs>
      <w:snapToGrid w:val="0"/>
    </w:pPr>
    <w:rPr>
      <w:sz w:val="20"/>
      <w:szCs w:val="20"/>
    </w:rPr>
  </w:style>
  <w:style w:type="character" w:customStyle="1" w:styleId="a6">
    <w:name w:val="頁尾 字元"/>
    <w:basedOn w:val="a0"/>
    <w:link w:val="a5"/>
    <w:uiPriority w:val="99"/>
    <w:rsid w:val="0070212E"/>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TotalTime>
  <Pages>2</Pages>
  <Words>143</Words>
  <Characters>818</Characters>
  <Application>Microsoft Office Word</Application>
  <DocSecurity>0</DocSecurity>
  <Lines>6</Lines>
  <Paragraphs>1</Paragraphs>
  <ScaleCrop>false</ScaleCrop>
  <Company/>
  <LinksUpToDate>false</LinksUpToDate>
  <CharactersWithSpaces>960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00353</dc:creator>
  <cp:lastModifiedBy>00353</cp:lastModifiedBy>
  <cp:revision>2</cp:revision>
  <cp:lastPrinted>2014-04-17T07:42:00Z</cp:lastPrinted>
  <dcterms:created xsi:type="dcterms:W3CDTF">2014-04-17T01:09:00Z</dcterms:created>
  <dcterms:modified xsi:type="dcterms:W3CDTF">2014-04-17T07:42:00Z</dcterms:modified>
</cp:coreProperties>
</file>