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154E" w:rsidRDefault="0090154E" w:rsidP="0090154E">
      <w:pPr>
        <w:suppressAutoHyphens/>
        <w:kinsoku w:val="0"/>
        <w:overflowPunct w:val="0"/>
        <w:spacing w:afterLines="50" w:after="180" w:line="460" w:lineRule="exact"/>
        <w:ind w:left="8349" w:hangingChars="2317" w:hanging="8349"/>
        <w:jc w:val="both"/>
        <w:rPr>
          <w:rFonts w:ascii="標楷體" w:eastAsia="標楷體" w:hint="eastAsia"/>
          <w:b/>
          <w:bCs/>
          <w:sz w:val="36"/>
        </w:rPr>
      </w:pPr>
      <w:r>
        <w:rPr>
          <w:rFonts w:ascii="標楷體" w:eastAsia="標楷體" w:hint="eastAsia"/>
          <w:b/>
          <w:bCs/>
          <w:sz w:val="36"/>
        </w:rPr>
        <w:t>商標規費收費準則</w:t>
      </w:r>
    </w:p>
    <w:p w:rsidR="0090154E" w:rsidRDefault="0090154E" w:rsidP="0090154E">
      <w:pPr>
        <w:spacing w:line="300" w:lineRule="exact"/>
        <w:ind w:leftChars="500" w:left="1400" w:hangingChars="100" w:hanging="200"/>
        <w:jc w:val="both"/>
        <w:rPr>
          <w:rFonts w:ascii="標楷體" w:eastAsia="標楷體" w:hAnsi="標楷體" w:hint="eastAsia"/>
          <w:sz w:val="20"/>
        </w:rPr>
      </w:pPr>
      <w:r>
        <w:rPr>
          <w:rFonts w:ascii="標楷體" w:eastAsia="標楷體" w:hAnsi="標楷體" w:hint="eastAsia"/>
          <w:sz w:val="20"/>
        </w:rPr>
        <w:t>中華民國八十三年七月一日經濟部 (83) 經中標字第 ０八六七五八號令訂定發布全文三條；並自發布後一個月施行</w:t>
      </w:r>
    </w:p>
    <w:p w:rsidR="0090154E" w:rsidRDefault="0090154E" w:rsidP="0090154E">
      <w:pPr>
        <w:spacing w:line="300" w:lineRule="exact"/>
        <w:ind w:leftChars="500" w:left="1400" w:hangingChars="100" w:hanging="200"/>
        <w:jc w:val="both"/>
        <w:rPr>
          <w:rFonts w:ascii="標楷體" w:eastAsia="標楷體" w:hAnsi="標楷體" w:hint="eastAsia"/>
          <w:sz w:val="20"/>
        </w:rPr>
      </w:pPr>
      <w:r>
        <w:rPr>
          <w:rFonts w:ascii="標楷體" w:eastAsia="標楷體" w:hAnsi="標楷體" w:hint="eastAsia"/>
          <w:sz w:val="20"/>
        </w:rPr>
        <w:t>中華民國八十九年十一月一日經濟部(89)</w:t>
      </w:r>
      <w:proofErr w:type="gramStart"/>
      <w:r>
        <w:rPr>
          <w:rFonts w:ascii="標楷體" w:eastAsia="標楷體" w:hAnsi="標楷體" w:hint="eastAsia"/>
          <w:sz w:val="20"/>
        </w:rPr>
        <w:t>經智字第八九二五七</w:t>
      </w:r>
      <w:proofErr w:type="gramEnd"/>
      <w:r>
        <w:rPr>
          <w:rFonts w:ascii="標楷體" w:eastAsia="標楷體" w:hAnsi="標楷體" w:hint="eastAsia"/>
          <w:sz w:val="20"/>
        </w:rPr>
        <w:t>０二九號令修正發布全文三條；並自九十年一月一日起施行</w:t>
      </w:r>
    </w:p>
    <w:p w:rsidR="0090154E" w:rsidRDefault="0090154E" w:rsidP="0090154E">
      <w:pPr>
        <w:spacing w:line="300" w:lineRule="exact"/>
        <w:ind w:leftChars="500" w:left="1400" w:hangingChars="100" w:hanging="200"/>
        <w:jc w:val="both"/>
        <w:rPr>
          <w:rFonts w:ascii="標楷體" w:eastAsia="標楷體" w:hAnsi="標楷體" w:hint="eastAsia"/>
          <w:sz w:val="20"/>
        </w:rPr>
      </w:pPr>
      <w:r>
        <w:rPr>
          <w:rFonts w:ascii="標楷體" w:eastAsia="標楷體" w:hAnsi="標楷體" w:hint="eastAsia"/>
          <w:sz w:val="20"/>
        </w:rPr>
        <w:t>中華民國九十二年十一月二十六日經濟部</w:t>
      </w:r>
      <w:proofErr w:type="gramStart"/>
      <w:r>
        <w:rPr>
          <w:rFonts w:ascii="標楷體" w:eastAsia="標楷體" w:hAnsi="標楷體" w:hint="eastAsia"/>
          <w:sz w:val="20"/>
        </w:rPr>
        <w:t>經智字第０</w:t>
      </w:r>
      <w:proofErr w:type="gramEnd"/>
      <w:r>
        <w:rPr>
          <w:rFonts w:ascii="標楷體" w:eastAsia="標楷體" w:hAnsi="標楷體" w:hint="eastAsia"/>
          <w:sz w:val="20"/>
        </w:rPr>
        <w:t>九二０三八五三七九０號令修正發布全文八條；並自發布日施行</w:t>
      </w:r>
    </w:p>
    <w:p w:rsidR="00AA114D" w:rsidRPr="0090154E" w:rsidRDefault="00AA114D">
      <w:pPr>
        <w:rPr>
          <w:rFonts w:hint="eastAsia"/>
        </w:rPr>
      </w:pPr>
    </w:p>
    <w:p w:rsidR="0090154E" w:rsidRDefault="0090154E">
      <w:pPr>
        <w:rPr>
          <w:rFonts w:hint="eastAsia"/>
        </w:rPr>
      </w:pPr>
    </w:p>
    <w:p w:rsidR="0090154E" w:rsidRPr="0090154E" w:rsidRDefault="0090154E" w:rsidP="0090154E">
      <w:pPr>
        <w:spacing w:line="360" w:lineRule="exact"/>
        <w:ind w:left="720" w:hangingChars="300" w:hanging="720"/>
        <w:jc w:val="both"/>
        <w:rPr>
          <w:rFonts w:ascii="標楷體" w:eastAsia="標楷體" w:hAnsi="Times New Roman" w:cs="Times New Roman" w:hint="eastAsia"/>
          <w:szCs w:val="24"/>
        </w:rPr>
      </w:pPr>
      <w:r w:rsidRPr="0090154E">
        <w:rPr>
          <w:rFonts w:ascii="標楷體" w:eastAsia="標楷體" w:hAnsi="Times New Roman" w:cs="Times New Roman" w:hint="eastAsia"/>
          <w:szCs w:val="24"/>
        </w:rPr>
        <w:t>第 一 條 本準則依商標法</w:t>
      </w:r>
      <w:r w:rsidRPr="0090154E">
        <w:rPr>
          <w:rFonts w:ascii="標楷體" w:eastAsia="標楷體" w:hAnsi="Times New Roman" w:cs="Times New Roman" w:hint="eastAsia"/>
          <w:szCs w:val="24"/>
        </w:rPr>
        <w:t>(</w:t>
      </w:r>
      <w:r w:rsidRPr="0090154E">
        <w:rPr>
          <w:rFonts w:ascii="標楷體" w:eastAsia="標楷體" w:hAnsi="Times New Roman" w:cs="Times New Roman" w:hint="eastAsia"/>
          <w:szCs w:val="24"/>
        </w:rPr>
        <w:t>以下簡稱本法</w:t>
      </w:r>
      <w:r w:rsidRPr="0090154E">
        <w:rPr>
          <w:rFonts w:ascii="標楷體" w:eastAsia="標楷體" w:hAnsi="Times New Roman" w:cs="Times New Roman" w:hint="eastAsia"/>
          <w:szCs w:val="24"/>
        </w:rPr>
        <w:t>)</w:t>
      </w:r>
      <w:r w:rsidRPr="0090154E">
        <w:rPr>
          <w:rFonts w:ascii="標楷體" w:eastAsia="標楷體" w:hAnsi="Times New Roman" w:cs="Times New Roman" w:hint="eastAsia"/>
          <w:szCs w:val="24"/>
        </w:rPr>
        <w:t>第十一條第二項規定訂定之。</w:t>
      </w:r>
    </w:p>
    <w:p w:rsidR="0090154E" w:rsidRPr="0090154E" w:rsidRDefault="0090154E" w:rsidP="0090154E">
      <w:pPr>
        <w:spacing w:line="360" w:lineRule="exact"/>
        <w:ind w:left="720" w:hangingChars="300" w:hanging="72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第 二 條 註冊申請費如下：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一、商標或團體商標，依指定使用之商品或服務類別合併計收之，其各類之金額計算方式如下：</w:t>
      </w:r>
    </w:p>
    <w:p w:rsidR="0090154E" w:rsidRPr="0090154E" w:rsidRDefault="0090154E" w:rsidP="0090154E">
      <w:pPr>
        <w:spacing w:line="360" w:lineRule="exact"/>
        <w:ind w:leftChars="599" w:left="1983" w:hangingChars="227" w:hanging="545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(</w:t>
      </w:r>
      <w:proofErr w:type="gramStart"/>
      <w:r w:rsidRPr="0090154E">
        <w:rPr>
          <w:rFonts w:ascii="標楷體" w:eastAsia="標楷體" w:hAnsi="Arial Unicode MS" w:cs="Arial Unicode MS" w:hint="eastAsia"/>
          <w:szCs w:val="24"/>
        </w:rPr>
        <w:t>一</w:t>
      </w:r>
      <w:proofErr w:type="gramEnd"/>
      <w:r w:rsidRPr="0090154E">
        <w:rPr>
          <w:rFonts w:ascii="標楷體" w:eastAsia="標楷體" w:hAnsi="Arial Unicode MS" w:cs="Arial Unicode MS" w:hint="eastAsia"/>
          <w:szCs w:val="24"/>
        </w:rPr>
        <w:t>)</w:t>
      </w:r>
      <w:r w:rsidRPr="0090154E">
        <w:rPr>
          <w:rFonts w:ascii="標楷體" w:eastAsia="標楷體" w:hAnsi="Arial Unicode MS" w:cs="Arial Unicode MS" w:hint="eastAsia"/>
          <w:szCs w:val="24"/>
        </w:rPr>
        <w:t>指定使用在第一</w:t>
      </w:r>
      <w:proofErr w:type="gramStart"/>
      <w:r w:rsidRPr="0090154E">
        <w:rPr>
          <w:rFonts w:ascii="標楷體" w:eastAsia="標楷體" w:hAnsi="Arial Unicode MS" w:cs="Arial Unicode MS" w:hint="eastAsia"/>
          <w:szCs w:val="24"/>
        </w:rPr>
        <w:t>類至第三十四類者</w:t>
      </w:r>
      <w:proofErr w:type="gramEnd"/>
      <w:r w:rsidRPr="0090154E">
        <w:rPr>
          <w:rFonts w:ascii="標楷體" w:eastAsia="標楷體" w:hAnsi="Arial Unicode MS" w:cs="Arial Unicode MS" w:hint="eastAsia"/>
          <w:szCs w:val="24"/>
        </w:rPr>
        <w:t>，同類商品中指定使用之商品個數在二十種以下者，每類新臺幣三千元，商品個數在二十一種以上、六十種以下者，每類新臺幣五千元，商品個數在六十一種以上者，每類新臺幣九千元。</w:t>
      </w:r>
    </w:p>
    <w:p w:rsidR="0090154E" w:rsidRPr="0090154E" w:rsidRDefault="0090154E" w:rsidP="0090154E">
      <w:pPr>
        <w:spacing w:line="360" w:lineRule="exact"/>
        <w:ind w:leftChars="600" w:left="2160" w:hangingChars="300" w:hanging="72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(</w:t>
      </w:r>
      <w:r w:rsidRPr="0090154E">
        <w:rPr>
          <w:rFonts w:ascii="標楷體" w:eastAsia="標楷體" w:hAnsi="Arial Unicode MS" w:cs="Arial Unicode MS" w:hint="eastAsia"/>
          <w:szCs w:val="24"/>
        </w:rPr>
        <w:t>二</w:t>
      </w:r>
      <w:r w:rsidRPr="0090154E">
        <w:rPr>
          <w:rFonts w:ascii="標楷體" w:eastAsia="標楷體" w:hAnsi="Arial Unicode MS" w:cs="Arial Unicode MS" w:hint="eastAsia"/>
          <w:szCs w:val="24"/>
        </w:rPr>
        <w:t>)</w:t>
      </w:r>
      <w:r w:rsidRPr="0090154E">
        <w:rPr>
          <w:rFonts w:ascii="標楷體" w:eastAsia="標楷體" w:hAnsi="Arial Unicode MS" w:cs="Arial Unicode MS" w:hint="eastAsia"/>
          <w:szCs w:val="24"/>
        </w:rPr>
        <w:t>指定使用在第三十五</w:t>
      </w:r>
      <w:proofErr w:type="gramStart"/>
      <w:r w:rsidRPr="0090154E">
        <w:rPr>
          <w:rFonts w:ascii="標楷體" w:eastAsia="標楷體" w:hAnsi="Arial Unicode MS" w:cs="Arial Unicode MS" w:hint="eastAsia"/>
          <w:szCs w:val="24"/>
        </w:rPr>
        <w:t>類至第四十五類者</w:t>
      </w:r>
      <w:proofErr w:type="gramEnd"/>
      <w:r w:rsidRPr="0090154E">
        <w:rPr>
          <w:rFonts w:ascii="標楷體" w:eastAsia="標楷體" w:hAnsi="Arial Unicode MS" w:cs="Arial Unicode MS" w:hint="eastAsia"/>
          <w:szCs w:val="24"/>
        </w:rPr>
        <w:t>，每類新臺幣三千元。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二、團體標章或證明標章，每件新臺幣五千元。</w:t>
      </w:r>
    </w:p>
    <w:p w:rsidR="0090154E" w:rsidRPr="0090154E" w:rsidRDefault="0090154E" w:rsidP="0090154E">
      <w:pPr>
        <w:spacing w:line="360" w:lineRule="exact"/>
        <w:ind w:left="720" w:hangingChars="300" w:hanging="72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第 三 條 註冊費如下：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一、商標或團體商標，每類新臺幣二千五百元；分期繳納者，第一期每類新臺幣一千元，第二期每類新臺幣一千五百元。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二、團體標章或證明標章，每件新臺幣二千五百元；分期繳納者，第一期每件新臺幣一千元，第二期每件新臺幣一千五百元。</w:t>
      </w:r>
    </w:p>
    <w:p w:rsidR="0090154E" w:rsidRPr="0090154E" w:rsidRDefault="0090154E" w:rsidP="0090154E">
      <w:pPr>
        <w:spacing w:line="360" w:lineRule="exact"/>
        <w:ind w:left="720" w:hangingChars="300" w:hanging="72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第 四 條 申請延展註冊費如下：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一、商標或團體商標，每類新臺幣四千元。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二、團體標章或證明標章，每件新臺幣四千元。</w:t>
      </w:r>
    </w:p>
    <w:p w:rsidR="0090154E" w:rsidRPr="0090154E" w:rsidRDefault="0090154E" w:rsidP="0090154E">
      <w:pPr>
        <w:spacing w:line="360" w:lineRule="exact"/>
        <w:ind w:left="720" w:hangingChars="300" w:hanging="72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第 五 條 申請分割費如下：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一、註冊申請案，按分割後增加之件數，每件新臺幣二千元。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二、商標權、證明</w:t>
      </w:r>
      <w:proofErr w:type="gramStart"/>
      <w:r w:rsidRPr="0090154E">
        <w:rPr>
          <w:rFonts w:ascii="標楷體" w:eastAsia="標楷體" w:hAnsi="Arial Unicode MS" w:cs="Arial Unicode MS" w:hint="eastAsia"/>
          <w:szCs w:val="24"/>
        </w:rPr>
        <w:t>標章權或</w:t>
      </w:r>
      <w:proofErr w:type="gramEnd"/>
      <w:r w:rsidRPr="0090154E">
        <w:rPr>
          <w:rFonts w:ascii="標楷體" w:eastAsia="標楷體" w:hAnsi="Arial Unicode MS" w:cs="Arial Unicode MS" w:hint="eastAsia"/>
          <w:szCs w:val="24"/>
        </w:rPr>
        <w:t>團體商標權，按分割後增加之件數，每件新臺幣二千元。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三、商標權、證明</w:t>
      </w:r>
      <w:proofErr w:type="gramStart"/>
      <w:r w:rsidRPr="0090154E">
        <w:rPr>
          <w:rFonts w:ascii="標楷體" w:eastAsia="標楷體" w:hAnsi="Arial Unicode MS" w:cs="Arial Unicode MS" w:hint="eastAsia"/>
          <w:szCs w:val="24"/>
        </w:rPr>
        <w:t>標章權或</w:t>
      </w:r>
      <w:proofErr w:type="gramEnd"/>
      <w:r w:rsidRPr="0090154E">
        <w:rPr>
          <w:rFonts w:ascii="標楷體" w:eastAsia="標楷體" w:hAnsi="Arial Unicode MS" w:cs="Arial Unicode MS" w:hint="eastAsia"/>
          <w:szCs w:val="24"/>
        </w:rPr>
        <w:t>團體商標權，於異議、評定或廢止案件確定前申請分割者，依前款規定核計後，加收新臺幣二千元。</w:t>
      </w:r>
    </w:p>
    <w:p w:rsidR="0090154E" w:rsidRPr="0090154E" w:rsidRDefault="0090154E" w:rsidP="0090154E">
      <w:pPr>
        <w:spacing w:line="360" w:lineRule="exact"/>
        <w:ind w:left="720" w:hangingChars="300" w:hanging="72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第六 條 其他申請費如下：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lastRenderedPageBreak/>
        <w:t>一、申請變更註冊申請事項或註冊事項，每件新臺幣五百元；其於一變更申請案中同時申請變更多件相同事項者，</w:t>
      </w:r>
      <w:bookmarkStart w:id="0" w:name="_GoBack"/>
      <w:bookmarkEnd w:id="0"/>
      <w:r w:rsidRPr="0090154E">
        <w:rPr>
          <w:rFonts w:ascii="標楷體" w:eastAsia="標楷體" w:hAnsi="Arial Unicode MS" w:cs="Arial Unicode MS" w:hint="eastAsia"/>
          <w:szCs w:val="24"/>
        </w:rPr>
        <w:t>依變更案件數計算之。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二、申請減縮註冊商標所指定使用之商品或服務，每件新臺幣五百元。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三、申請授權或再授權登記，每件新臺幣二千元。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四、申請廢止授權或再授權登記，每件新臺幣一千元。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五、申請移轉登記，每件新臺幣二千元。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六、申請質權設定登記，每件新臺幣二千元。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七、申請質權消滅登記，每件新臺幣一千元。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八、申請異議，每類新臺幣四千元。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九、申請評定，每類新臺幣七千元。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十、申請廢止，每類新臺幣七千元。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十一、申請參加異議、評定或廢止，每件新臺幣二千元。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十二、申請發給各種證明書件，每份新臺幣五百元。</w:t>
      </w:r>
    </w:p>
    <w:p w:rsidR="0090154E" w:rsidRPr="0090154E" w:rsidRDefault="0090154E" w:rsidP="0090154E">
      <w:pPr>
        <w:suppressAutoHyphens/>
        <w:kinsoku w:val="0"/>
        <w:overflowPunct w:val="0"/>
        <w:spacing w:line="460" w:lineRule="exact"/>
        <w:ind w:leftChars="508" w:left="1699" w:hangingChars="200" w:hanging="48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十三、申請查閱案卷，每件新臺幣五百元。</w:t>
      </w:r>
    </w:p>
    <w:p w:rsidR="0090154E" w:rsidRPr="0090154E" w:rsidRDefault="0090154E" w:rsidP="0090154E">
      <w:pPr>
        <w:spacing w:line="360" w:lineRule="exact"/>
        <w:ind w:left="720" w:hangingChars="300" w:hanging="720"/>
        <w:jc w:val="both"/>
        <w:rPr>
          <w:rFonts w:ascii="標楷體" w:eastAsia="標楷體" w:hAnsi="Arial Unicode MS" w:cs="Arial Unicode MS" w:hint="eastAsia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第 七 條 申請補發或換發註冊證，每件新臺幣五百元。</w:t>
      </w:r>
    </w:p>
    <w:p w:rsidR="0090154E" w:rsidRPr="0090154E" w:rsidRDefault="0090154E" w:rsidP="0090154E">
      <w:pPr>
        <w:spacing w:line="360" w:lineRule="exact"/>
        <w:ind w:left="720" w:hangingChars="300" w:hanging="720"/>
        <w:jc w:val="both"/>
        <w:rPr>
          <w:rFonts w:ascii="標楷體" w:eastAsia="標楷體" w:hAnsi="Arial Unicode MS" w:cs="Arial Unicode MS"/>
          <w:szCs w:val="24"/>
        </w:rPr>
      </w:pPr>
      <w:r w:rsidRPr="0090154E">
        <w:rPr>
          <w:rFonts w:ascii="標楷體" w:eastAsia="標楷體" w:hAnsi="Arial Unicode MS" w:cs="Arial Unicode MS" w:hint="eastAsia"/>
          <w:szCs w:val="24"/>
        </w:rPr>
        <w:t>第 八 條 本準則自發布日施行。</w:t>
      </w:r>
    </w:p>
    <w:sectPr w:rsidR="0090154E" w:rsidRPr="0090154E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54E"/>
    <w:rsid w:val="00504185"/>
    <w:rsid w:val="0090154E"/>
    <w:rsid w:val="00AA1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167</Words>
  <Characters>955</Characters>
  <Application>Microsoft Office Word</Application>
  <DocSecurity>0</DocSecurity>
  <Lines>7</Lines>
  <Paragraphs>2</Paragraphs>
  <ScaleCrop>false</ScaleCrop>
  <Company/>
  <LinksUpToDate>false</LinksUpToDate>
  <CharactersWithSpaces>1120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00353</dc:creator>
  <cp:lastModifiedBy>00353</cp:lastModifiedBy>
  <cp:revision>2</cp:revision>
  <cp:lastPrinted>2014-04-17T08:01:00Z</cp:lastPrinted>
  <dcterms:created xsi:type="dcterms:W3CDTF">2014-04-17T07:53:00Z</dcterms:created>
  <dcterms:modified xsi:type="dcterms:W3CDTF">2014-04-17T08:01:00Z</dcterms:modified>
</cp:coreProperties>
</file>