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272D" w:rsidRPr="00B50389" w:rsidRDefault="00FC771B" w:rsidP="00D54A7F">
      <w:pPr>
        <w:pStyle w:val="014"/>
        <w:spacing w:line="520" w:lineRule="exact"/>
        <w:ind w:firstLine="380"/>
        <w:jc w:val="center"/>
        <w:rPr>
          <w:rFonts w:ascii="標楷體" w:eastAsia="標楷體" w:hAnsi="標楷體"/>
          <w:b/>
          <w:bCs/>
          <w:color w:val="000000" w:themeColor="text1"/>
          <w:sz w:val="40"/>
          <w:szCs w:val="40"/>
        </w:rPr>
      </w:pPr>
      <w:r w:rsidRPr="00B50389">
        <w:rPr>
          <w:rFonts w:ascii="標楷體" w:eastAsia="標楷體" w:hAnsi="標楷體" w:hint="eastAsia"/>
          <w:b/>
          <w:bCs/>
          <w:color w:val="000000" w:themeColor="text1"/>
          <w:sz w:val="40"/>
          <w:szCs w:val="40"/>
        </w:rPr>
        <w:t>商標法</w:t>
      </w:r>
      <w:r w:rsidR="007142B5">
        <w:rPr>
          <w:rFonts w:ascii="標楷體" w:eastAsia="標楷體" w:hAnsi="標楷體" w:hint="eastAsia"/>
          <w:b/>
          <w:bCs/>
          <w:color w:val="000000" w:themeColor="text1"/>
          <w:sz w:val="40"/>
          <w:szCs w:val="40"/>
        </w:rPr>
        <w:t>部分條文</w:t>
      </w:r>
      <w:r w:rsidRPr="00B50389">
        <w:rPr>
          <w:rFonts w:ascii="標楷體" w:eastAsia="標楷體" w:hAnsi="標楷體" w:hint="eastAsia"/>
          <w:b/>
          <w:bCs/>
          <w:color w:val="000000" w:themeColor="text1"/>
          <w:sz w:val="40"/>
          <w:szCs w:val="40"/>
        </w:rPr>
        <w:t>修正</w:t>
      </w:r>
      <w:r w:rsidR="0076272D" w:rsidRPr="00B50389">
        <w:rPr>
          <w:rFonts w:ascii="標楷體" w:eastAsia="標楷體" w:hAnsi="標楷體" w:hint="eastAsia"/>
          <w:b/>
          <w:bCs/>
          <w:color w:val="000000" w:themeColor="text1"/>
          <w:sz w:val="40"/>
          <w:szCs w:val="40"/>
        </w:rPr>
        <w:t>總說明</w:t>
      </w:r>
    </w:p>
    <w:p w:rsidR="007142B5" w:rsidRPr="007F6B83" w:rsidRDefault="007966C4" w:rsidP="00481477">
      <w:pPr>
        <w:pStyle w:val="014"/>
        <w:spacing w:line="460" w:lineRule="exact"/>
        <w:ind w:firstLineChars="100" w:firstLine="280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商標法自民國十九年五月六日公布，二十年一月一日施行以來，其間歷經六次修正，最近一次修正為民國七十四年十一月二十九日。近年來由於我國對外貿易活動頻繁，國際間要求保護智慧財產權聲浪日高，而國內仿冒商標風氣仍未根絕，部分不肖商標代理人復不斷挑起商標糾紛，為有效防止仿冒，亟待建立專業</w:t>
      </w:r>
      <w:r w:rsidR="009E180B">
        <w:rPr>
          <w:rFonts w:ascii="標楷體" w:eastAsia="標楷體" w:hAnsi="標楷體" w:hint="eastAsia"/>
          <w:color w:val="000000" w:themeColor="text1"/>
          <w:sz w:val="28"/>
          <w:szCs w:val="28"/>
        </w:rPr>
        <w:t>商標</w:t>
      </w:r>
      <w:r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代理人制度，經檢討現行規定，並參酌美、日、德等國有關立法例，擬具「商標法」部分條文修正，計修正現行條文五條，其修正要點如次: </w:t>
      </w:r>
    </w:p>
    <w:p w:rsidR="007142B5" w:rsidRPr="007F6B83" w:rsidRDefault="007966C4" w:rsidP="00967E87">
      <w:pPr>
        <w:pStyle w:val="014"/>
        <w:spacing w:before="0" w:beforeAutospacing="0" w:after="0" w:afterAutospacing="0" w:line="460" w:lineRule="exact"/>
        <w:ind w:left="560" w:hangingChars="200" w:hanging="560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一、</w:t>
      </w:r>
      <w:r w:rsidR="00C03149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明定申請商標註</w:t>
      </w:r>
      <w:r w:rsidR="007142B5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冊應檢附已登記之營業範圍證明</w:t>
      </w:r>
      <w:r w:rsidR="00C03149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  <w:r w:rsidR="00967E87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現行商標法第二</w:t>
      </w:r>
      <w:r w:rsidR="00C03149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條並未規定申請商標註冊，應檢附已登記之營業範圍證明，</w:t>
      </w:r>
      <w:r w:rsidR="007142B5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惟商標乃表彰自己營業之標誌，</w:t>
      </w:r>
      <w:r w:rsidR="00C03149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而營業主體，如為獨資、合夥或公司組織，依商業登記法第三條及公司法第十九條規定，非經登記不得為之，倘未經登記擅自營業或逾越登記之營業範圍，</w:t>
      </w:r>
      <w:proofErr w:type="gramStart"/>
      <w:r w:rsidR="00C03149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均屬</w:t>
      </w:r>
      <w:r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違法</w:t>
      </w:r>
      <w:proofErr w:type="gramEnd"/>
      <w:r w:rsidR="00C03149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，為配合商業及公司登記規定，並避免非營業主體濫行申請商標註冊而不使用之弊端，</w:t>
      </w:r>
      <w:proofErr w:type="gramStart"/>
      <w:r w:rsidR="00C03149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爰</w:t>
      </w:r>
      <w:proofErr w:type="gramEnd"/>
      <w:r w:rsidR="00C03149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予以增列。</w:t>
      </w:r>
      <w:r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（修正條文第二條</w:t>
      </w:r>
      <w:r w:rsidR="00C03149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）</w:t>
      </w:r>
    </w:p>
    <w:p w:rsidR="007966C4" w:rsidRPr="007F6B83" w:rsidRDefault="007142B5" w:rsidP="00967E87">
      <w:pPr>
        <w:pStyle w:val="014"/>
        <w:spacing w:before="0" w:beforeAutospacing="0" w:after="0" w:afterAutospacing="0" w:line="460" w:lineRule="exact"/>
        <w:ind w:left="560" w:hangingChars="200" w:hanging="560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二、確立專業商標代理人制度</w:t>
      </w:r>
      <w:r w:rsidR="00C03149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：現行商標法第八條雖訂有商標代理人之規定，但對其資格與管理，則付諸</w:t>
      </w:r>
      <w:r w:rsidR="002F75EA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闕如，目前國人均可依民法</w:t>
      </w:r>
      <w:r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代理之規定為商標代理人</w:t>
      </w:r>
      <w:r w:rsidR="002F75EA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，致良莠不齊，糾紛時起，為減少紛爭，提昇辦理商標案件水準，並便利商標主管機關管理，</w:t>
      </w:r>
      <w:proofErr w:type="gramStart"/>
      <w:r w:rsidR="002F75EA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爰</w:t>
      </w:r>
      <w:proofErr w:type="gramEnd"/>
      <w:r w:rsidR="002F75EA"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明定專業商標代理人，除法律另有規定外，以商標師為限，非商標師而以代理商標事務為業者，商標主管機關應不受理其代理之案件。（修正條文第八條第四項、第五項）</w:t>
      </w:r>
    </w:p>
    <w:p w:rsidR="002F75EA" w:rsidRPr="007F6B83" w:rsidRDefault="002F75EA" w:rsidP="00967E87">
      <w:pPr>
        <w:pStyle w:val="014"/>
        <w:spacing w:before="0" w:beforeAutospacing="0" w:after="0" w:afterAutospacing="0" w:line="460" w:lineRule="exact"/>
        <w:ind w:left="560" w:hangingChars="200" w:hanging="560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lastRenderedPageBreak/>
        <w:t>三、增訂主張商標圖樣有欺</w:t>
      </w:r>
      <w:proofErr w:type="gramStart"/>
      <w:r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罔</w:t>
      </w:r>
      <w:proofErr w:type="gramEnd"/>
      <w:r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公眾或致公眾誤信之虞之異議及評定利害關係人資格：對審定或註冊商標主張有違商標法第三十七條第一項第六款規定者，孰為其利害關係人，實務尚有歧見，為明確計，</w:t>
      </w:r>
      <w:proofErr w:type="gramStart"/>
      <w:r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爰</w:t>
      </w:r>
      <w:proofErr w:type="gramEnd"/>
      <w:r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將現行商標法施行細則第二十八條規定納入本法。（修正條文第四十六條第二項、</w:t>
      </w:r>
      <w:r w:rsidRPr="007F6B83">
        <w:rPr>
          <w:rFonts w:ascii="標楷體" w:eastAsia="標楷體" w:hAnsi="標楷體" w:hint="eastAsia"/>
          <w:sz w:val="28"/>
          <w:szCs w:val="28"/>
        </w:rPr>
        <w:t>第五十二</w:t>
      </w:r>
      <w:r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條第四項）</w:t>
      </w:r>
    </w:p>
    <w:p w:rsidR="00334A19" w:rsidRPr="00446E33" w:rsidRDefault="007142B5" w:rsidP="00446E33">
      <w:pPr>
        <w:pStyle w:val="014"/>
        <w:spacing w:before="0" w:beforeAutospacing="0" w:after="0" w:afterAutospacing="0" w:line="460" w:lineRule="exact"/>
        <w:ind w:left="560" w:hangingChars="200" w:hanging="560"/>
        <w:jc w:val="both"/>
        <w:rPr>
          <w:rFonts w:ascii="標楷體" w:eastAsia="標楷體" w:hAnsi="標楷體"/>
          <w:sz w:val="28"/>
          <w:szCs w:val="28"/>
        </w:rPr>
      </w:pPr>
      <w:r w:rsidRPr="007F6B83">
        <w:rPr>
          <w:rFonts w:ascii="標楷體" w:eastAsia="標楷體" w:hAnsi="標楷體" w:hint="eastAsia"/>
          <w:sz w:val="28"/>
          <w:szCs w:val="28"/>
        </w:rPr>
        <w:t>四、擴大仿冒</w:t>
      </w:r>
      <w:r w:rsidRPr="007F6B83">
        <w:rPr>
          <w:rFonts w:ascii="標楷體" w:eastAsia="標楷體" w:hAnsi="標楷體" w:hint="eastAsia"/>
          <w:color w:val="000000" w:themeColor="text1"/>
          <w:sz w:val="28"/>
          <w:szCs w:val="28"/>
        </w:rPr>
        <w:t>商標</w:t>
      </w:r>
      <w:r w:rsidRPr="007F6B83">
        <w:rPr>
          <w:rFonts w:ascii="標楷體" w:eastAsia="標楷體" w:hAnsi="標楷體" w:hint="eastAsia"/>
          <w:sz w:val="28"/>
          <w:szCs w:val="28"/>
        </w:rPr>
        <w:t>商品沒收範圍</w:t>
      </w:r>
      <w:r w:rsidR="002F75EA" w:rsidRPr="007F6B83">
        <w:rPr>
          <w:rFonts w:ascii="標楷體" w:eastAsia="標楷體" w:hAnsi="標楷體" w:hint="eastAsia"/>
          <w:sz w:val="28"/>
          <w:szCs w:val="28"/>
        </w:rPr>
        <w:t>：</w:t>
      </w:r>
      <w:r w:rsidR="009E180B">
        <w:rPr>
          <w:rFonts w:ascii="標楷體" w:eastAsia="標楷體" w:hAnsi="標楷體" w:hint="eastAsia"/>
          <w:sz w:val="28"/>
          <w:szCs w:val="28"/>
        </w:rPr>
        <w:t>現行商標法</w:t>
      </w:r>
      <w:r w:rsidRPr="007F6B83">
        <w:rPr>
          <w:rFonts w:ascii="標楷體" w:eastAsia="標楷體" w:hAnsi="標楷體" w:hint="eastAsia"/>
          <w:sz w:val="28"/>
          <w:szCs w:val="28"/>
        </w:rPr>
        <w:t>第六十二條之三雖定有仿冒商標商品屬於犯人者沒收之規定，但同法第六十二條、</w:t>
      </w:r>
      <w:r w:rsidR="002F75EA" w:rsidRPr="007F6B83">
        <w:rPr>
          <w:rFonts w:ascii="標楷體" w:eastAsia="標楷體" w:hAnsi="標楷體" w:hint="eastAsia"/>
          <w:sz w:val="28"/>
          <w:szCs w:val="28"/>
        </w:rPr>
        <w:t>第六十二條之</w:t>
      </w:r>
      <w:proofErr w:type="gramStart"/>
      <w:r w:rsidR="002F75EA" w:rsidRPr="007F6B83">
        <w:rPr>
          <w:rFonts w:ascii="標楷體" w:eastAsia="標楷體" w:hAnsi="標楷體" w:hint="eastAsia"/>
          <w:sz w:val="28"/>
          <w:szCs w:val="28"/>
        </w:rPr>
        <w:t>一</w:t>
      </w:r>
      <w:proofErr w:type="gramEnd"/>
      <w:r w:rsidR="002F75EA" w:rsidRPr="007F6B83">
        <w:rPr>
          <w:rFonts w:ascii="標楷體" w:eastAsia="標楷體" w:hAnsi="標楷體" w:hint="eastAsia"/>
          <w:sz w:val="28"/>
          <w:szCs w:val="28"/>
        </w:rPr>
        <w:t>及第六十二條之二並無處罰法人之規定，故於公司侵害商標專用權案件中，</w:t>
      </w:r>
      <w:proofErr w:type="gramStart"/>
      <w:r w:rsidR="00967E87" w:rsidRPr="007F6B83">
        <w:rPr>
          <w:rFonts w:ascii="標楷體" w:eastAsia="標楷體" w:hAnsi="標楷體" w:hint="eastAsia"/>
          <w:sz w:val="28"/>
          <w:szCs w:val="28"/>
        </w:rPr>
        <w:t>祇</w:t>
      </w:r>
      <w:proofErr w:type="gramEnd"/>
      <w:r w:rsidR="00967E87" w:rsidRPr="007F6B83">
        <w:rPr>
          <w:rFonts w:ascii="標楷體" w:eastAsia="標楷體" w:hAnsi="標楷體" w:hint="eastAsia"/>
          <w:sz w:val="28"/>
          <w:szCs w:val="28"/>
        </w:rPr>
        <w:t>能處罰其行為人，仿冒品如屬公司所有，非受訴追之行為人所有時，即無法</w:t>
      </w:r>
      <w:proofErr w:type="gramStart"/>
      <w:r w:rsidR="00967E87" w:rsidRPr="007F6B83">
        <w:rPr>
          <w:rFonts w:ascii="標楷體" w:eastAsia="標楷體" w:hAnsi="標楷體" w:hint="eastAsia"/>
          <w:sz w:val="28"/>
          <w:szCs w:val="28"/>
        </w:rPr>
        <w:t>諭</w:t>
      </w:r>
      <w:proofErr w:type="gramEnd"/>
      <w:r w:rsidR="00967E87" w:rsidRPr="007F6B83">
        <w:rPr>
          <w:rFonts w:ascii="標楷體" w:eastAsia="標楷體" w:hAnsi="標楷體" w:hint="eastAsia"/>
          <w:sz w:val="28"/>
          <w:szCs w:val="28"/>
        </w:rPr>
        <w:t>知沒收，而任其重回市場流通，無法有效遏止仿冒，</w:t>
      </w:r>
      <w:proofErr w:type="gramStart"/>
      <w:r w:rsidR="00967E87" w:rsidRPr="007F6B83">
        <w:rPr>
          <w:rFonts w:ascii="標楷體" w:eastAsia="標楷體" w:hAnsi="標楷體" w:hint="eastAsia"/>
          <w:sz w:val="28"/>
          <w:szCs w:val="28"/>
        </w:rPr>
        <w:t>爰</w:t>
      </w:r>
      <w:proofErr w:type="gramEnd"/>
      <w:r w:rsidR="00967E87" w:rsidRPr="007F6B83">
        <w:rPr>
          <w:rFonts w:ascii="標楷體" w:eastAsia="標楷體" w:hAnsi="標楷體" w:hint="eastAsia"/>
          <w:sz w:val="28"/>
          <w:szCs w:val="28"/>
        </w:rPr>
        <w:t>修正為仿冒品不問屬於犯人與否沒收之。（修正條文第六十二條之三）</w:t>
      </w:r>
      <w:bookmarkStart w:id="0" w:name="_GoBack"/>
      <w:bookmarkEnd w:id="0"/>
    </w:p>
    <w:sectPr w:rsidR="00334A19" w:rsidRPr="00446E33" w:rsidSect="00481477">
      <w:pgSz w:w="16838" w:h="11906" w:orient="landscape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319D" w:rsidRDefault="000D319D" w:rsidP="00E81A5E">
      <w:r>
        <w:separator/>
      </w:r>
    </w:p>
  </w:endnote>
  <w:endnote w:type="continuationSeparator" w:id="0">
    <w:p w:rsidR="000D319D" w:rsidRDefault="000D319D" w:rsidP="00E81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319D" w:rsidRDefault="000D319D" w:rsidP="00E81A5E">
      <w:r>
        <w:separator/>
      </w:r>
    </w:p>
  </w:footnote>
  <w:footnote w:type="continuationSeparator" w:id="0">
    <w:p w:rsidR="000D319D" w:rsidRDefault="000D319D" w:rsidP="00E81A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F1A75"/>
    <w:multiLevelType w:val="hybridMultilevel"/>
    <w:tmpl w:val="7F740D02"/>
    <w:lvl w:ilvl="0" w:tplc="CCB82CA4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0A72DCB"/>
    <w:multiLevelType w:val="hybridMultilevel"/>
    <w:tmpl w:val="1B087B78"/>
    <w:lvl w:ilvl="0" w:tplc="CCB82CA4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00DA5590"/>
    <w:multiLevelType w:val="hybridMultilevel"/>
    <w:tmpl w:val="689451C0"/>
    <w:lvl w:ilvl="0" w:tplc="BB6EF9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新細明體" w:hAnsi="新細明體" w:hint="default"/>
      </w:rPr>
    </w:lvl>
    <w:lvl w:ilvl="1" w:tplc="36EEA2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新細明體" w:hAnsi="新細明體" w:hint="default"/>
      </w:rPr>
    </w:lvl>
    <w:lvl w:ilvl="2" w:tplc="B922F5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新細明體" w:hAnsi="新細明體" w:hint="default"/>
      </w:rPr>
    </w:lvl>
    <w:lvl w:ilvl="3" w:tplc="4D7E30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新細明體" w:hAnsi="新細明體" w:hint="default"/>
      </w:rPr>
    </w:lvl>
    <w:lvl w:ilvl="4" w:tplc="294E06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新細明體" w:hAnsi="新細明體" w:hint="default"/>
      </w:rPr>
    </w:lvl>
    <w:lvl w:ilvl="5" w:tplc="4D589C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新細明體" w:hAnsi="新細明體" w:hint="default"/>
      </w:rPr>
    </w:lvl>
    <w:lvl w:ilvl="6" w:tplc="E14A88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新細明體" w:hAnsi="新細明體" w:hint="default"/>
      </w:rPr>
    </w:lvl>
    <w:lvl w:ilvl="7" w:tplc="A4F025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新細明體" w:hAnsi="新細明體" w:hint="default"/>
      </w:rPr>
    </w:lvl>
    <w:lvl w:ilvl="8" w:tplc="ECD2E18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新細明體" w:hAnsi="新細明體" w:hint="default"/>
      </w:rPr>
    </w:lvl>
  </w:abstractNum>
  <w:abstractNum w:abstractNumId="3">
    <w:nsid w:val="0B601B27"/>
    <w:multiLevelType w:val="hybridMultilevel"/>
    <w:tmpl w:val="63F29BCC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130E4276"/>
    <w:multiLevelType w:val="hybridMultilevel"/>
    <w:tmpl w:val="DE7CE97E"/>
    <w:lvl w:ilvl="0" w:tplc="CCB82CA4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24BD2757"/>
    <w:multiLevelType w:val="hybridMultilevel"/>
    <w:tmpl w:val="FBBAC628"/>
    <w:lvl w:ilvl="0" w:tplc="CCB82CA4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27151123"/>
    <w:multiLevelType w:val="hybridMultilevel"/>
    <w:tmpl w:val="1EF4CB90"/>
    <w:lvl w:ilvl="0" w:tplc="EF0C5D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新細明體" w:hAnsi="新細明體" w:hint="default"/>
      </w:rPr>
    </w:lvl>
    <w:lvl w:ilvl="1" w:tplc="556A199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新細明體" w:hAnsi="新細明體" w:hint="default"/>
      </w:rPr>
    </w:lvl>
    <w:lvl w:ilvl="2" w:tplc="5740C5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新細明體" w:hAnsi="新細明體" w:hint="default"/>
      </w:rPr>
    </w:lvl>
    <w:lvl w:ilvl="3" w:tplc="BBC85A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新細明體" w:hAnsi="新細明體" w:hint="default"/>
      </w:rPr>
    </w:lvl>
    <w:lvl w:ilvl="4" w:tplc="63FC4A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新細明體" w:hAnsi="新細明體" w:hint="default"/>
      </w:rPr>
    </w:lvl>
    <w:lvl w:ilvl="5" w:tplc="29E6BA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新細明體" w:hAnsi="新細明體" w:hint="default"/>
      </w:rPr>
    </w:lvl>
    <w:lvl w:ilvl="6" w:tplc="40C4F3B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新細明體" w:hAnsi="新細明體" w:hint="default"/>
      </w:rPr>
    </w:lvl>
    <w:lvl w:ilvl="7" w:tplc="C2E09B5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新細明體" w:hAnsi="新細明體" w:hint="default"/>
      </w:rPr>
    </w:lvl>
    <w:lvl w:ilvl="8" w:tplc="D772E9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新細明體" w:hAnsi="新細明體" w:hint="default"/>
      </w:rPr>
    </w:lvl>
  </w:abstractNum>
  <w:abstractNum w:abstractNumId="7">
    <w:nsid w:val="2DD1564E"/>
    <w:multiLevelType w:val="hybridMultilevel"/>
    <w:tmpl w:val="92705BAE"/>
    <w:lvl w:ilvl="0" w:tplc="CCB82CA4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350D70F5"/>
    <w:multiLevelType w:val="hybridMultilevel"/>
    <w:tmpl w:val="DF5A1340"/>
    <w:lvl w:ilvl="0" w:tplc="B1408BF0">
      <w:start w:val="1"/>
      <w:numFmt w:val="taiwaneseCountingThousand"/>
      <w:lvlText w:val="第%1章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46E03AA2"/>
    <w:multiLevelType w:val="hybridMultilevel"/>
    <w:tmpl w:val="45D8E23E"/>
    <w:lvl w:ilvl="0" w:tplc="CCB82CA4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54E40956"/>
    <w:multiLevelType w:val="hybridMultilevel"/>
    <w:tmpl w:val="929E2ABC"/>
    <w:lvl w:ilvl="0" w:tplc="CCB82CA4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59781461"/>
    <w:multiLevelType w:val="hybridMultilevel"/>
    <w:tmpl w:val="1A20A5E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61C76258"/>
    <w:multiLevelType w:val="hybridMultilevel"/>
    <w:tmpl w:val="104226A2"/>
    <w:lvl w:ilvl="0" w:tplc="CCB82CA4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68EE3040"/>
    <w:multiLevelType w:val="hybridMultilevel"/>
    <w:tmpl w:val="731425DE"/>
    <w:lvl w:ilvl="0" w:tplc="1A6643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新細明體" w:hAnsi="新細明體" w:hint="default"/>
      </w:rPr>
    </w:lvl>
    <w:lvl w:ilvl="1" w:tplc="902213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新細明體" w:hAnsi="新細明體" w:hint="default"/>
      </w:rPr>
    </w:lvl>
    <w:lvl w:ilvl="2" w:tplc="54B621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新細明體" w:hAnsi="新細明體" w:hint="default"/>
      </w:rPr>
    </w:lvl>
    <w:lvl w:ilvl="3" w:tplc="B53A12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新細明體" w:hAnsi="新細明體" w:hint="default"/>
      </w:rPr>
    </w:lvl>
    <w:lvl w:ilvl="4" w:tplc="8B84C0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新細明體" w:hAnsi="新細明體" w:hint="default"/>
      </w:rPr>
    </w:lvl>
    <w:lvl w:ilvl="5" w:tplc="EE88671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新細明體" w:hAnsi="新細明體" w:hint="default"/>
      </w:rPr>
    </w:lvl>
    <w:lvl w:ilvl="6" w:tplc="7EAADC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新細明體" w:hAnsi="新細明體" w:hint="default"/>
      </w:rPr>
    </w:lvl>
    <w:lvl w:ilvl="7" w:tplc="B2EC75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新細明體" w:hAnsi="新細明體" w:hint="default"/>
      </w:rPr>
    </w:lvl>
    <w:lvl w:ilvl="8" w:tplc="247850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新細明體" w:hAnsi="新細明體" w:hint="default"/>
      </w:rPr>
    </w:lvl>
  </w:abstractNum>
  <w:abstractNum w:abstractNumId="14">
    <w:nsid w:val="6D7B5440"/>
    <w:multiLevelType w:val="hybridMultilevel"/>
    <w:tmpl w:val="A964F6F4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>
    <w:nsid w:val="74B45C2E"/>
    <w:multiLevelType w:val="hybridMultilevel"/>
    <w:tmpl w:val="35FA0954"/>
    <w:lvl w:ilvl="0" w:tplc="CCB82CA4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>
    <w:nsid w:val="7FFA5CCD"/>
    <w:multiLevelType w:val="hybridMultilevel"/>
    <w:tmpl w:val="6226CBF0"/>
    <w:lvl w:ilvl="0" w:tplc="5DF03B6E">
      <w:start w:val="1"/>
      <w:numFmt w:val="taiwaneseCountingThousand"/>
      <w:lvlText w:val="%1、"/>
      <w:lvlJc w:val="left"/>
      <w:pPr>
        <w:ind w:left="480" w:hanging="480"/>
      </w:pPr>
      <w:rPr>
        <w:rFonts w:cs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8"/>
  </w:num>
  <w:num w:numId="2">
    <w:abstractNumId w:val="13"/>
  </w:num>
  <w:num w:numId="3">
    <w:abstractNumId w:val="6"/>
  </w:num>
  <w:num w:numId="4">
    <w:abstractNumId w:val="2"/>
  </w:num>
  <w:num w:numId="5">
    <w:abstractNumId w:val="3"/>
  </w:num>
  <w:num w:numId="6">
    <w:abstractNumId w:val="16"/>
  </w:num>
  <w:num w:numId="7">
    <w:abstractNumId w:val="14"/>
  </w:num>
  <w:num w:numId="8">
    <w:abstractNumId w:val="11"/>
  </w:num>
  <w:num w:numId="9">
    <w:abstractNumId w:val="5"/>
  </w:num>
  <w:num w:numId="10">
    <w:abstractNumId w:val="4"/>
  </w:num>
  <w:num w:numId="11">
    <w:abstractNumId w:val="12"/>
  </w:num>
  <w:num w:numId="12">
    <w:abstractNumId w:val="10"/>
  </w:num>
  <w:num w:numId="13">
    <w:abstractNumId w:val="7"/>
  </w:num>
  <w:num w:numId="14">
    <w:abstractNumId w:val="0"/>
  </w:num>
  <w:num w:numId="15">
    <w:abstractNumId w:val="15"/>
  </w:num>
  <w:num w:numId="16">
    <w:abstractNumId w:val="9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8FA"/>
    <w:rsid w:val="00007EF3"/>
    <w:rsid w:val="00022D76"/>
    <w:rsid w:val="00034DB7"/>
    <w:rsid w:val="000359D1"/>
    <w:rsid w:val="00045B47"/>
    <w:rsid w:val="00051D99"/>
    <w:rsid w:val="00052223"/>
    <w:rsid w:val="0007412E"/>
    <w:rsid w:val="00074305"/>
    <w:rsid w:val="00091930"/>
    <w:rsid w:val="000D319D"/>
    <w:rsid w:val="000E3E74"/>
    <w:rsid w:val="000E453F"/>
    <w:rsid w:val="000E463B"/>
    <w:rsid w:val="001177B8"/>
    <w:rsid w:val="0012003E"/>
    <w:rsid w:val="00131AE8"/>
    <w:rsid w:val="0017605B"/>
    <w:rsid w:val="00195B1B"/>
    <w:rsid w:val="001B0F32"/>
    <w:rsid w:val="001D44CF"/>
    <w:rsid w:val="001D724D"/>
    <w:rsid w:val="001F0BC2"/>
    <w:rsid w:val="001F13A8"/>
    <w:rsid w:val="0020548D"/>
    <w:rsid w:val="00212D6B"/>
    <w:rsid w:val="0021747D"/>
    <w:rsid w:val="00235127"/>
    <w:rsid w:val="002470F9"/>
    <w:rsid w:val="00250FBC"/>
    <w:rsid w:val="00252156"/>
    <w:rsid w:val="002532BE"/>
    <w:rsid w:val="002668C0"/>
    <w:rsid w:val="002763EC"/>
    <w:rsid w:val="00280F59"/>
    <w:rsid w:val="002859DE"/>
    <w:rsid w:val="00286365"/>
    <w:rsid w:val="00290646"/>
    <w:rsid w:val="002A30A4"/>
    <w:rsid w:val="002A4DB0"/>
    <w:rsid w:val="002C2C8E"/>
    <w:rsid w:val="002D2C7F"/>
    <w:rsid w:val="002D688B"/>
    <w:rsid w:val="002E6D1B"/>
    <w:rsid w:val="002F75EA"/>
    <w:rsid w:val="00334A19"/>
    <w:rsid w:val="00340B02"/>
    <w:rsid w:val="00367466"/>
    <w:rsid w:val="00383560"/>
    <w:rsid w:val="00387A63"/>
    <w:rsid w:val="00390105"/>
    <w:rsid w:val="003D2319"/>
    <w:rsid w:val="003D25AB"/>
    <w:rsid w:val="003D682B"/>
    <w:rsid w:val="003F32F8"/>
    <w:rsid w:val="00405ED1"/>
    <w:rsid w:val="00417667"/>
    <w:rsid w:val="00432FD7"/>
    <w:rsid w:val="00440474"/>
    <w:rsid w:val="00446E33"/>
    <w:rsid w:val="00460DDA"/>
    <w:rsid w:val="0046111D"/>
    <w:rsid w:val="00481477"/>
    <w:rsid w:val="00494812"/>
    <w:rsid w:val="004A669E"/>
    <w:rsid w:val="004C5922"/>
    <w:rsid w:val="004E2112"/>
    <w:rsid w:val="004E7524"/>
    <w:rsid w:val="004E76B6"/>
    <w:rsid w:val="004F554F"/>
    <w:rsid w:val="005249D5"/>
    <w:rsid w:val="00527C66"/>
    <w:rsid w:val="00547670"/>
    <w:rsid w:val="00547EF0"/>
    <w:rsid w:val="00554CB9"/>
    <w:rsid w:val="00566A58"/>
    <w:rsid w:val="00572BB8"/>
    <w:rsid w:val="00574A72"/>
    <w:rsid w:val="005A304E"/>
    <w:rsid w:val="005B18D7"/>
    <w:rsid w:val="005B2E39"/>
    <w:rsid w:val="005B55C6"/>
    <w:rsid w:val="0060684D"/>
    <w:rsid w:val="006141CD"/>
    <w:rsid w:val="00614BFC"/>
    <w:rsid w:val="00626DEA"/>
    <w:rsid w:val="00627899"/>
    <w:rsid w:val="00642CE6"/>
    <w:rsid w:val="006473DE"/>
    <w:rsid w:val="00654B87"/>
    <w:rsid w:val="00667270"/>
    <w:rsid w:val="0067323B"/>
    <w:rsid w:val="006956DC"/>
    <w:rsid w:val="00696C17"/>
    <w:rsid w:val="006A3C79"/>
    <w:rsid w:val="006A3E56"/>
    <w:rsid w:val="006B6409"/>
    <w:rsid w:val="006C5B88"/>
    <w:rsid w:val="006C5E20"/>
    <w:rsid w:val="006D2C9A"/>
    <w:rsid w:val="006E1B76"/>
    <w:rsid w:val="006E7A7B"/>
    <w:rsid w:val="007142B5"/>
    <w:rsid w:val="00716016"/>
    <w:rsid w:val="00724ACA"/>
    <w:rsid w:val="00754E29"/>
    <w:rsid w:val="007610C4"/>
    <w:rsid w:val="0076272D"/>
    <w:rsid w:val="0076409B"/>
    <w:rsid w:val="007966C4"/>
    <w:rsid w:val="007A06A9"/>
    <w:rsid w:val="007A2C92"/>
    <w:rsid w:val="007C2C21"/>
    <w:rsid w:val="007C460D"/>
    <w:rsid w:val="007D29B4"/>
    <w:rsid w:val="007F2DDA"/>
    <w:rsid w:val="007F4673"/>
    <w:rsid w:val="007F6B83"/>
    <w:rsid w:val="00802CAF"/>
    <w:rsid w:val="00822C3D"/>
    <w:rsid w:val="00825C4D"/>
    <w:rsid w:val="00830C32"/>
    <w:rsid w:val="008648D3"/>
    <w:rsid w:val="00864CAA"/>
    <w:rsid w:val="0087195B"/>
    <w:rsid w:val="00880AD5"/>
    <w:rsid w:val="008964E7"/>
    <w:rsid w:val="008A2D02"/>
    <w:rsid w:val="008A735F"/>
    <w:rsid w:val="008C5775"/>
    <w:rsid w:val="008D123A"/>
    <w:rsid w:val="008D48BA"/>
    <w:rsid w:val="008E02B0"/>
    <w:rsid w:val="009053BB"/>
    <w:rsid w:val="00906D99"/>
    <w:rsid w:val="00907AF8"/>
    <w:rsid w:val="0091405C"/>
    <w:rsid w:val="00935A5B"/>
    <w:rsid w:val="0094406D"/>
    <w:rsid w:val="00964FEC"/>
    <w:rsid w:val="00967E87"/>
    <w:rsid w:val="009744F8"/>
    <w:rsid w:val="00990130"/>
    <w:rsid w:val="00990BEB"/>
    <w:rsid w:val="009C4A66"/>
    <w:rsid w:val="009D0765"/>
    <w:rsid w:val="009D52BA"/>
    <w:rsid w:val="009E180B"/>
    <w:rsid w:val="009F5346"/>
    <w:rsid w:val="00A20881"/>
    <w:rsid w:val="00A26338"/>
    <w:rsid w:val="00A279CA"/>
    <w:rsid w:val="00A30867"/>
    <w:rsid w:val="00A47DDF"/>
    <w:rsid w:val="00A77601"/>
    <w:rsid w:val="00A86D0E"/>
    <w:rsid w:val="00A96883"/>
    <w:rsid w:val="00AA1B65"/>
    <w:rsid w:val="00AB20DA"/>
    <w:rsid w:val="00AB5628"/>
    <w:rsid w:val="00AB701D"/>
    <w:rsid w:val="00AC0998"/>
    <w:rsid w:val="00AE6ABD"/>
    <w:rsid w:val="00AF7EBB"/>
    <w:rsid w:val="00B26D3A"/>
    <w:rsid w:val="00B279A8"/>
    <w:rsid w:val="00B420DB"/>
    <w:rsid w:val="00B43DA4"/>
    <w:rsid w:val="00B50389"/>
    <w:rsid w:val="00B55274"/>
    <w:rsid w:val="00B67EA2"/>
    <w:rsid w:val="00B72E2D"/>
    <w:rsid w:val="00B805EF"/>
    <w:rsid w:val="00BB0883"/>
    <w:rsid w:val="00BD20CE"/>
    <w:rsid w:val="00BD6027"/>
    <w:rsid w:val="00BF23A1"/>
    <w:rsid w:val="00C03149"/>
    <w:rsid w:val="00C0335F"/>
    <w:rsid w:val="00C10EA8"/>
    <w:rsid w:val="00C11FC5"/>
    <w:rsid w:val="00C127D5"/>
    <w:rsid w:val="00C46A7C"/>
    <w:rsid w:val="00C7529C"/>
    <w:rsid w:val="00C75A85"/>
    <w:rsid w:val="00C8270C"/>
    <w:rsid w:val="00CA480C"/>
    <w:rsid w:val="00CA6F5D"/>
    <w:rsid w:val="00CB357F"/>
    <w:rsid w:val="00CB6DF4"/>
    <w:rsid w:val="00CD2041"/>
    <w:rsid w:val="00CE1E03"/>
    <w:rsid w:val="00CE50CF"/>
    <w:rsid w:val="00CE5CDA"/>
    <w:rsid w:val="00D02561"/>
    <w:rsid w:val="00D11779"/>
    <w:rsid w:val="00D14A7E"/>
    <w:rsid w:val="00D24E69"/>
    <w:rsid w:val="00D2716B"/>
    <w:rsid w:val="00D429C2"/>
    <w:rsid w:val="00D51492"/>
    <w:rsid w:val="00D53666"/>
    <w:rsid w:val="00D54A7F"/>
    <w:rsid w:val="00D73FD6"/>
    <w:rsid w:val="00D74994"/>
    <w:rsid w:val="00D8314F"/>
    <w:rsid w:val="00D9327C"/>
    <w:rsid w:val="00DA4F76"/>
    <w:rsid w:val="00DB0080"/>
    <w:rsid w:val="00DC2785"/>
    <w:rsid w:val="00DC3A68"/>
    <w:rsid w:val="00DE60D1"/>
    <w:rsid w:val="00E14FA5"/>
    <w:rsid w:val="00E3773F"/>
    <w:rsid w:val="00E4318E"/>
    <w:rsid w:val="00E50C5E"/>
    <w:rsid w:val="00E522DD"/>
    <w:rsid w:val="00E70E2B"/>
    <w:rsid w:val="00E81A5E"/>
    <w:rsid w:val="00E86F19"/>
    <w:rsid w:val="00E96029"/>
    <w:rsid w:val="00EA114A"/>
    <w:rsid w:val="00EA4DF5"/>
    <w:rsid w:val="00EB3A31"/>
    <w:rsid w:val="00EB3E33"/>
    <w:rsid w:val="00EC2F6D"/>
    <w:rsid w:val="00ED1434"/>
    <w:rsid w:val="00ED6A9C"/>
    <w:rsid w:val="00F168FA"/>
    <w:rsid w:val="00F356C2"/>
    <w:rsid w:val="00F70FAF"/>
    <w:rsid w:val="00F74BF7"/>
    <w:rsid w:val="00F90530"/>
    <w:rsid w:val="00FB01B7"/>
    <w:rsid w:val="00FC771B"/>
    <w:rsid w:val="00FF5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68FA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68FA"/>
    <w:pPr>
      <w:ind w:leftChars="200" w:left="480"/>
    </w:pPr>
  </w:style>
  <w:style w:type="paragraph" w:styleId="a4">
    <w:name w:val="No Spacing"/>
    <w:uiPriority w:val="1"/>
    <w:qFormat/>
    <w:rsid w:val="00F168FA"/>
    <w:pPr>
      <w:widowControl w:val="0"/>
    </w:pPr>
    <w:rPr>
      <w:rFonts w:ascii="Calibri" w:eastAsia="新細明體" w:hAnsi="Calibri" w:cs="Calibri"/>
      <w:szCs w:val="24"/>
    </w:rPr>
  </w:style>
  <w:style w:type="paragraph" w:styleId="a5">
    <w:name w:val="header"/>
    <w:basedOn w:val="a"/>
    <w:link w:val="a6"/>
    <w:uiPriority w:val="99"/>
    <w:unhideWhenUsed/>
    <w:rsid w:val="00E81A5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E81A5E"/>
    <w:rPr>
      <w:rFonts w:ascii="Times New Roman" w:eastAsia="新細明體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E81A5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E81A5E"/>
    <w:rPr>
      <w:rFonts w:ascii="Times New Roman" w:eastAsia="新細明體" w:hAnsi="Times New Roman" w:cs="Times New Roman"/>
      <w:sz w:val="20"/>
      <w:szCs w:val="20"/>
    </w:rPr>
  </w:style>
  <w:style w:type="paragraph" w:customStyle="1" w:styleId="021">
    <w:name w:val="021"/>
    <w:basedOn w:val="a"/>
    <w:rsid w:val="00830C32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customStyle="1" w:styleId="014">
    <w:name w:val="014"/>
    <w:basedOn w:val="a"/>
    <w:rsid w:val="00830C32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customStyle="1" w:styleId="0221">
    <w:name w:val="0221"/>
    <w:basedOn w:val="a"/>
    <w:rsid w:val="00830C32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customStyle="1" w:styleId="0222">
    <w:name w:val="0222"/>
    <w:basedOn w:val="a"/>
    <w:rsid w:val="00830C32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9">
    <w:name w:val="Balloon Text"/>
    <w:basedOn w:val="a"/>
    <w:link w:val="aa"/>
    <w:uiPriority w:val="99"/>
    <w:semiHidden/>
    <w:unhideWhenUsed/>
    <w:rsid w:val="00724ACA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724ACA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Revision"/>
    <w:hidden/>
    <w:uiPriority w:val="99"/>
    <w:semiHidden/>
    <w:rsid w:val="00AC0998"/>
    <w:rPr>
      <w:rFonts w:ascii="Times New Roman" w:eastAsia="新細明體" w:hAnsi="Times New Roman" w:cs="Times New Roman"/>
      <w:szCs w:val="24"/>
    </w:rPr>
  </w:style>
  <w:style w:type="paragraph" w:styleId="ac">
    <w:name w:val="Salutation"/>
    <w:basedOn w:val="a"/>
    <w:next w:val="a"/>
    <w:link w:val="ad"/>
    <w:uiPriority w:val="99"/>
    <w:unhideWhenUsed/>
    <w:rsid w:val="00967E87"/>
    <w:rPr>
      <w:rFonts w:ascii="標楷體" w:eastAsia="標楷體" w:hAnsi="標楷體" w:cs="新細明體"/>
      <w:color w:val="000000" w:themeColor="text1"/>
      <w:kern w:val="0"/>
      <w:sz w:val="28"/>
      <w:szCs w:val="28"/>
    </w:rPr>
  </w:style>
  <w:style w:type="character" w:customStyle="1" w:styleId="ad">
    <w:name w:val="問候 字元"/>
    <w:basedOn w:val="a0"/>
    <w:link w:val="ac"/>
    <w:uiPriority w:val="99"/>
    <w:rsid w:val="00967E87"/>
    <w:rPr>
      <w:rFonts w:ascii="標楷體" w:eastAsia="標楷體" w:hAnsi="標楷體" w:cs="新細明體"/>
      <w:color w:val="000000" w:themeColor="text1"/>
      <w:kern w:val="0"/>
      <w:sz w:val="28"/>
      <w:szCs w:val="28"/>
    </w:rPr>
  </w:style>
  <w:style w:type="paragraph" w:styleId="ae">
    <w:name w:val="Closing"/>
    <w:basedOn w:val="a"/>
    <w:link w:val="af"/>
    <w:uiPriority w:val="99"/>
    <w:unhideWhenUsed/>
    <w:rsid w:val="00967E87"/>
    <w:pPr>
      <w:ind w:leftChars="1800" w:left="100"/>
    </w:pPr>
    <w:rPr>
      <w:rFonts w:ascii="標楷體" w:eastAsia="標楷體" w:hAnsi="標楷體" w:cs="新細明體"/>
      <w:color w:val="000000" w:themeColor="text1"/>
      <w:kern w:val="0"/>
      <w:sz w:val="28"/>
      <w:szCs w:val="28"/>
    </w:rPr>
  </w:style>
  <w:style w:type="character" w:customStyle="1" w:styleId="af">
    <w:name w:val="結語 字元"/>
    <w:basedOn w:val="a0"/>
    <w:link w:val="ae"/>
    <w:uiPriority w:val="99"/>
    <w:rsid w:val="00967E87"/>
    <w:rPr>
      <w:rFonts w:ascii="標楷體" w:eastAsia="標楷體" w:hAnsi="標楷體" w:cs="新細明體"/>
      <w:color w:val="000000" w:themeColor="text1"/>
      <w:kern w:val="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68FA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68FA"/>
    <w:pPr>
      <w:ind w:leftChars="200" w:left="480"/>
    </w:pPr>
  </w:style>
  <w:style w:type="paragraph" w:styleId="a4">
    <w:name w:val="No Spacing"/>
    <w:uiPriority w:val="1"/>
    <w:qFormat/>
    <w:rsid w:val="00F168FA"/>
    <w:pPr>
      <w:widowControl w:val="0"/>
    </w:pPr>
    <w:rPr>
      <w:rFonts w:ascii="Calibri" w:eastAsia="新細明體" w:hAnsi="Calibri" w:cs="Calibri"/>
      <w:szCs w:val="24"/>
    </w:rPr>
  </w:style>
  <w:style w:type="paragraph" w:styleId="a5">
    <w:name w:val="header"/>
    <w:basedOn w:val="a"/>
    <w:link w:val="a6"/>
    <w:uiPriority w:val="99"/>
    <w:unhideWhenUsed/>
    <w:rsid w:val="00E81A5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E81A5E"/>
    <w:rPr>
      <w:rFonts w:ascii="Times New Roman" w:eastAsia="新細明體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E81A5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E81A5E"/>
    <w:rPr>
      <w:rFonts w:ascii="Times New Roman" w:eastAsia="新細明體" w:hAnsi="Times New Roman" w:cs="Times New Roman"/>
      <w:sz w:val="20"/>
      <w:szCs w:val="20"/>
    </w:rPr>
  </w:style>
  <w:style w:type="paragraph" w:customStyle="1" w:styleId="021">
    <w:name w:val="021"/>
    <w:basedOn w:val="a"/>
    <w:rsid w:val="00830C32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customStyle="1" w:styleId="014">
    <w:name w:val="014"/>
    <w:basedOn w:val="a"/>
    <w:rsid w:val="00830C32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customStyle="1" w:styleId="0221">
    <w:name w:val="0221"/>
    <w:basedOn w:val="a"/>
    <w:rsid w:val="00830C32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customStyle="1" w:styleId="0222">
    <w:name w:val="0222"/>
    <w:basedOn w:val="a"/>
    <w:rsid w:val="00830C32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9">
    <w:name w:val="Balloon Text"/>
    <w:basedOn w:val="a"/>
    <w:link w:val="aa"/>
    <w:uiPriority w:val="99"/>
    <w:semiHidden/>
    <w:unhideWhenUsed/>
    <w:rsid w:val="00724ACA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724ACA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Revision"/>
    <w:hidden/>
    <w:uiPriority w:val="99"/>
    <w:semiHidden/>
    <w:rsid w:val="00AC0998"/>
    <w:rPr>
      <w:rFonts w:ascii="Times New Roman" w:eastAsia="新細明體" w:hAnsi="Times New Roman" w:cs="Times New Roman"/>
      <w:szCs w:val="24"/>
    </w:rPr>
  </w:style>
  <w:style w:type="paragraph" w:styleId="ac">
    <w:name w:val="Salutation"/>
    <w:basedOn w:val="a"/>
    <w:next w:val="a"/>
    <w:link w:val="ad"/>
    <w:uiPriority w:val="99"/>
    <w:unhideWhenUsed/>
    <w:rsid w:val="00967E87"/>
    <w:rPr>
      <w:rFonts w:ascii="標楷體" w:eastAsia="標楷體" w:hAnsi="標楷體" w:cs="新細明體"/>
      <w:color w:val="000000" w:themeColor="text1"/>
      <w:kern w:val="0"/>
      <w:sz w:val="28"/>
      <w:szCs w:val="28"/>
    </w:rPr>
  </w:style>
  <w:style w:type="character" w:customStyle="1" w:styleId="ad">
    <w:name w:val="問候 字元"/>
    <w:basedOn w:val="a0"/>
    <w:link w:val="ac"/>
    <w:uiPriority w:val="99"/>
    <w:rsid w:val="00967E87"/>
    <w:rPr>
      <w:rFonts w:ascii="標楷體" w:eastAsia="標楷體" w:hAnsi="標楷體" w:cs="新細明體"/>
      <w:color w:val="000000" w:themeColor="text1"/>
      <w:kern w:val="0"/>
      <w:sz w:val="28"/>
      <w:szCs w:val="28"/>
    </w:rPr>
  </w:style>
  <w:style w:type="paragraph" w:styleId="ae">
    <w:name w:val="Closing"/>
    <w:basedOn w:val="a"/>
    <w:link w:val="af"/>
    <w:uiPriority w:val="99"/>
    <w:unhideWhenUsed/>
    <w:rsid w:val="00967E87"/>
    <w:pPr>
      <w:ind w:leftChars="1800" w:left="100"/>
    </w:pPr>
    <w:rPr>
      <w:rFonts w:ascii="標楷體" w:eastAsia="標楷體" w:hAnsi="標楷體" w:cs="新細明體"/>
      <w:color w:val="000000" w:themeColor="text1"/>
      <w:kern w:val="0"/>
      <w:sz w:val="28"/>
      <w:szCs w:val="28"/>
    </w:rPr>
  </w:style>
  <w:style w:type="character" w:customStyle="1" w:styleId="af">
    <w:name w:val="結語 字元"/>
    <w:basedOn w:val="a0"/>
    <w:link w:val="ae"/>
    <w:uiPriority w:val="99"/>
    <w:rsid w:val="00967E87"/>
    <w:rPr>
      <w:rFonts w:ascii="標楷體" w:eastAsia="標楷體" w:hAnsi="標楷體" w:cs="新細明體"/>
      <w:color w:val="000000" w:themeColor="text1"/>
      <w:kern w:val="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028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025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94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4613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13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366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BA385E-F432-49B4-B643-A4E379CF1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137</Words>
  <Characters>786</Characters>
  <Application>Microsoft Office Word</Application>
  <DocSecurity>0</DocSecurity>
  <Lines>6</Lines>
  <Paragraphs>1</Paragraphs>
  <ScaleCrop>false</ScaleCrop>
  <Company>Ministry of Economic Affairs,R.O.C.</Company>
  <LinksUpToDate>false</LinksUpToDate>
  <CharactersWithSpaces>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00438</dc:creator>
  <cp:lastModifiedBy>20550</cp:lastModifiedBy>
  <cp:revision>3</cp:revision>
  <cp:lastPrinted>2015-07-02T02:16:00Z</cp:lastPrinted>
  <dcterms:created xsi:type="dcterms:W3CDTF">2016-03-17T08:08:00Z</dcterms:created>
  <dcterms:modified xsi:type="dcterms:W3CDTF">2016-03-17T08:09:00Z</dcterms:modified>
</cp:coreProperties>
</file>