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0646" w:rsidRPr="00B50389" w:rsidRDefault="00FC771B" w:rsidP="00CE1E03">
      <w:pPr>
        <w:spacing w:line="360" w:lineRule="exact"/>
        <w:jc w:val="center"/>
        <w:rPr>
          <w:rFonts w:ascii="標楷體" w:eastAsia="標楷體" w:hAnsi="標楷體" w:cs="標楷體"/>
          <w:color w:val="000000" w:themeColor="text1"/>
          <w:sz w:val="16"/>
          <w:szCs w:val="16"/>
        </w:rPr>
      </w:pPr>
      <w:bookmarkStart w:id="0" w:name="_GoBack"/>
      <w:bookmarkEnd w:id="0"/>
      <w:r w:rsidRPr="00B50389">
        <w:rPr>
          <w:rFonts w:ascii="標楷體" w:eastAsia="標楷體" w:hAnsi="標楷體" w:cs="標楷體" w:hint="eastAsia"/>
          <w:color w:val="000000" w:themeColor="text1"/>
          <w:sz w:val="40"/>
          <w:szCs w:val="40"/>
        </w:rPr>
        <w:t>商標法</w:t>
      </w:r>
      <w:r w:rsidR="006B6409">
        <w:rPr>
          <w:rFonts w:ascii="標楷體" w:eastAsia="標楷體" w:hAnsi="標楷體" w:cs="標楷體" w:hint="eastAsia"/>
          <w:color w:val="000000" w:themeColor="text1"/>
          <w:sz w:val="40"/>
          <w:szCs w:val="40"/>
        </w:rPr>
        <w:t>部分</w:t>
      </w:r>
      <w:r w:rsidRPr="00B50389">
        <w:rPr>
          <w:rFonts w:ascii="標楷體" w:eastAsia="標楷體" w:hAnsi="標楷體" w:cs="標楷體" w:hint="eastAsia"/>
          <w:color w:val="000000" w:themeColor="text1"/>
          <w:sz w:val="40"/>
          <w:szCs w:val="40"/>
        </w:rPr>
        <w:t>修正</w:t>
      </w:r>
      <w:r w:rsidR="00D8314F" w:rsidRPr="00B50389">
        <w:rPr>
          <w:rFonts w:ascii="標楷體" w:eastAsia="標楷體" w:hAnsi="標楷體" w:cs="標楷體" w:hint="eastAsia"/>
          <w:color w:val="000000" w:themeColor="text1"/>
          <w:sz w:val="40"/>
          <w:szCs w:val="40"/>
        </w:rPr>
        <w:t>條文對照表</w:t>
      </w:r>
    </w:p>
    <w:p w:rsidR="00F70FAF" w:rsidRPr="00B50389" w:rsidRDefault="00F70FAF" w:rsidP="00F70FAF">
      <w:pPr>
        <w:spacing w:line="360" w:lineRule="exact"/>
        <w:jc w:val="center"/>
        <w:rPr>
          <w:color w:val="000000" w:themeColor="text1"/>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3322"/>
        <w:gridCol w:w="3324"/>
        <w:gridCol w:w="3324"/>
        <w:gridCol w:w="3324"/>
      </w:tblGrid>
      <w:tr w:rsidR="003D682B" w:rsidRPr="00B50389" w:rsidTr="003D682B">
        <w:tc>
          <w:tcPr>
            <w:tcW w:w="1249" w:type="pct"/>
          </w:tcPr>
          <w:p w:rsidR="003D682B" w:rsidRPr="00B50389" w:rsidRDefault="003D682B" w:rsidP="003D682B">
            <w:pPr>
              <w:jc w:val="center"/>
              <w:rPr>
                <w:rFonts w:ascii="標楷體" w:eastAsia="標楷體" w:hAnsi="標楷體"/>
                <w:color w:val="000000" w:themeColor="text1"/>
              </w:rPr>
            </w:pPr>
            <w:r>
              <w:rPr>
                <w:rFonts w:ascii="標楷體" w:eastAsia="標楷體" w:hAnsi="標楷體" w:cs="標楷體" w:hint="eastAsia"/>
                <w:color w:val="000000" w:themeColor="text1"/>
              </w:rPr>
              <w:t xml:space="preserve">審　查　</w:t>
            </w:r>
            <w:r w:rsidRPr="00B50389">
              <w:rPr>
                <w:rFonts w:ascii="標楷體" w:eastAsia="標楷體" w:hAnsi="標楷體" w:cs="標楷體" w:hint="eastAsia"/>
                <w:color w:val="000000" w:themeColor="text1"/>
              </w:rPr>
              <w:t>修</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正</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條</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文</w:t>
            </w:r>
          </w:p>
        </w:tc>
        <w:tc>
          <w:tcPr>
            <w:tcW w:w="1250" w:type="pct"/>
          </w:tcPr>
          <w:p w:rsidR="003D682B" w:rsidRPr="00B50389" w:rsidRDefault="003D682B" w:rsidP="00034DB7">
            <w:pPr>
              <w:jc w:val="center"/>
              <w:rPr>
                <w:rFonts w:ascii="標楷體" w:eastAsia="標楷體" w:hAnsi="標楷體" w:cs="標楷體"/>
                <w:color w:val="000000" w:themeColor="text1"/>
              </w:rPr>
            </w:pPr>
            <w:r>
              <w:rPr>
                <w:rFonts w:ascii="標楷體" w:eastAsia="標楷體" w:hAnsi="標楷體" w:cs="標楷體" w:hint="eastAsia"/>
                <w:color w:val="000000" w:themeColor="text1"/>
              </w:rPr>
              <w:t>行政院修正草案條文</w:t>
            </w:r>
          </w:p>
        </w:tc>
        <w:tc>
          <w:tcPr>
            <w:tcW w:w="1250" w:type="pct"/>
          </w:tcPr>
          <w:p w:rsidR="003D682B" w:rsidRPr="00B50389" w:rsidRDefault="003D682B" w:rsidP="00034DB7">
            <w:pPr>
              <w:jc w:val="center"/>
              <w:rPr>
                <w:rFonts w:ascii="標楷體" w:eastAsia="標楷體" w:hAnsi="標楷體"/>
                <w:color w:val="000000" w:themeColor="text1"/>
              </w:rPr>
            </w:pPr>
            <w:r w:rsidRPr="00B50389">
              <w:rPr>
                <w:rFonts w:ascii="標楷體" w:eastAsia="標楷體" w:hAnsi="標楷體" w:cs="標楷體" w:hint="eastAsia"/>
                <w:color w:val="000000" w:themeColor="text1"/>
              </w:rPr>
              <w:t>現</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行</w:t>
            </w:r>
            <w:r w:rsidRPr="00B50389">
              <w:rPr>
                <w:rFonts w:ascii="標楷體" w:eastAsia="標楷體" w:hAnsi="標楷體" w:cs="標楷體"/>
                <w:color w:val="000000" w:themeColor="text1"/>
              </w:rPr>
              <w:t xml:space="preserve"> </w:t>
            </w:r>
            <w:r>
              <w:rPr>
                <w:rFonts w:ascii="標楷體" w:eastAsia="標楷體" w:hAnsi="標楷體" w:cs="標楷體" w:hint="eastAsia"/>
                <w:color w:val="000000" w:themeColor="text1"/>
              </w:rPr>
              <w:t xml:space="preserve">法　</w:t>
            </w:r>
            <w:r w:rsidRPr="00B50389">
              <w:rPr>
                <w:rFonts w:ascii="標楷體" w:eastAsia="標楷體" w:hAnsi="標楷體" w:cs="標楷體" w:hint="eastAsia"/>
                <w:color w:val="000000" w:themeColor="text1"/>
              </w:rPr>
              <w:t>條</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文</w:t>
            </w:r>
          </w:p>
        </w:tc>
        <w:tc>
          <w:tcPr>
            <w:tcW w:w="1250" w:type="pct"/>
          </w:tcPr>
          <w:p w:rsidR="003D682B" w:rsidRPr="00B50389" w:rsidRDefault="003D682B" w:rsidP="00034DB7">
            <w:pPr>
              <w:jc w:val="center"/>
              <w:rPr>
                <w:rFonts w:ascii="標楷體" w:eastAsia="標楷體" w:hAnsi="標楷體"/>
                <w:color w:val="000000" w:themeColor="text1"/>
              </w:rPr>
            </w:pPr>
            <w:r w:rsidRPr="00B50389">
              <w:rPr>
                <w:rFonts w:ascii="標楷體" w:eastAsia="標楷體" w:hAnsi="標楷體" w:cs="標楷體" w:hint="eastAsia"/>
                <w:color w:val="000000" w:themeColor="text1"/>
              </w:rPr>
              <w:t>說</w:t>
            </w:r>
            <w:r w:rsidRPr="00B50389">
              <w:rPr>
                <w:rFonts w:ascii="標楷體" w:eastAsia="標楷體" w:hAnsi="標楷體" w:cs="標楷體"/>
                <w:color w:val="000000" w:themeColor="text1"/>
              </w:rPr>
              <w:t xml:space="preserve">       </w:t>
            </w:r>
            <w:r w:rsidRPr="00B50389">
              <w:rPr>
                <w:rFonts w:ascii="標楷體" w:eastAsia="標楷體" w:hAnsi="標楷體" w:cs="標楷體" w:hint="eastAsia"/>
                <w:color w:val="000000" w:themeColor="text1"/>
              </w:rPr>
              <w:t>明</w:t>
            </w:r>
          </w:p>
        </w:tc>
      </w:tr>
      <w:tr w:rsidR="003D682B" w:rsidRPr="00B50389" w:rsidTr="003D682B">
        <w:tc>
          <w:tcPr>
            <w:tcW w:w="1249" w:type="pct"/>
          </w:tcPr>
          <w:p w:rsidR="00D54A7F" w:rsidRDefault="00D54A7F" w:rsidP="00D54A7F">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(照案通過)</w:t>
            </w:r>
          </w:p>
          <w:p w:rsidR="003D682B" w:rsidRPr="00B50389" w:rsidRDefault="003D682B" w:rsidP="00F356C2">
            <w:pPr>
              <w:pStyle w:val="a4"/>
              <w:ind w:left="238" w:hangingChars="99" w:hanging="238"/>
              <w:jc w:val="both"/>
              <w:rPr>
                <w:rFonts w:ascii="標楷體" w:eastAsia="標楷體" w:hAnsi="標楷體" w:cs="Times New Roman"/>
                <w:color w:val="000000" w:themeColor="text1"/>
              </w:rPr>
            </w:pPr>
            <w:r>
              <w:rPr>
                <w:rFonts w:ascii="標楷體" w:eastAsia="標楷體" w:hAnsi="標楷體" w:cs="標楷體" w:hint="eastAsia"/>
                <w:color w:val="000000" w:themeColor="text1"/>
              </w:rPr>
              <w:t>第二</w:t>
            </w:r>
            <w:r w:rsidRPr="00B50389">
              <w:rPr>
                <w:rFonts w:ascii="標楷體" w:eastAsia="標楷體" w:hAnsi="標楷體" w:cs="標楷體" w:hint="eastAsia"/>
                <w:color w:val="000000" w:themeColor="text1"/>
              </w:rPr>
              <w:t>條</w:t>
            </w:r>
            <w:r w:rsidRPr="00B50389">
              <w:rPr>
                <w:rFonts w:ascii="標楷體" w:eastAsia="標楷體" w:hAnsi="標楷體" w:cs="標楷體"/>
                <w:color w:val="000000" w:themeColor="text1"/>
              </w:rPr>
              <w:t xml:space="preserve">  </w:t>
            </w:r>
            <w:r w:rsidRPr="00F356C2">
              <w:rPr>
                <w:rFonts w:ascii="標楷體" w:eastAsia="標楷體" w:hAnsi="標楷體" w:cs="標楷體" w:hint="eastAsia"/>
                <w:color w:val="000000" w:themeColor="text1"/>
              </w:rPr>
              <w:t>凡因表彰自己所生產、製造、加工、揀選、批售或經紀之商品，欲專用商標者，</w:t>
            </w:r>
            <w:r w:rsidRPr="00F356C2">
              <w:rPr>
                <w:rFonts w:ascii="標楷體" w:eastAsia="標楷體" w:hAnsi="標楷體" w:cs="標楷體" w:hint="eastAsia"/>
                <w:color w:val="000000" w:themeColor="text1"/>
                <w:u w:val="single"/>
              </w:rPr>
              <w:t>應檢附已登記之營業範圍證明</w:t>
            </w:r>
            <w:r>
              <w:rPr>
                <w:rFonts w:ascii="標楷體" w:eastAsia="標楷體" w:hAnsi="標楷體" w:cs="標楷體" w:hint="eastAsia"/>
                <w:color w:val="000000" w:themeColor="text1"/>
              </w:rPr>
              <w:t>，</w:t>
            </w:r>
            <w:r w:rsidRPr="00F356C2">
              <w:rPr>
                <w:rFonts w:ascii="標楷體" w:eastAsia="標楷體" w:hAnsi="標楷體" w:cs="標楷體" w:hint="eastAsia"/>
                <w:color w:val="000000" w:themeColor="text1"/>
              </w:rPr>
              <w:t>依本法申請註冊</w:t>
            </w:r>
            <w:r>
              <w:rPr>
                <w:rFonts w:ascii="標楷體" w:eastAsia="標楷體" w:hAnsi="標楷體" w:cs="標楷體" w:hint="eastAsia"/>
                <w:color w:val="000000" w:themeColor="text1"/>
              </w:rPr>
              <w:t>。</w:t>
            </w:r>
          </w:p>
        </w:tc>
        <w:tc>
          <w:tcPr>
            <w:tcW w:w="1250" w:type="pct"/>
          </w:tcPr>
          <w:p w:rsidR="003D682B" w:rsidRPr="00F356C2" w:rsidRDefault="003D682B" w:rsidP="00034DB7">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t>第二條  凡因表彰自己所生產、製造、加工、揀</w:t>
            </w:r>
            <w:r>
              <w:rPr>
                <w:rFonts w:ascii="標楷體" w:eastAsia="標楷體" w:hAnsi="標楷體" w:cs="標楷體" w:hint="eastAsia"/>
                <w:color w:val="000000" w:themeColor="text1"/>
              </w:rPr>
              <w:t>選、批售或經紀之商品，欲專用商標者，應</w:t>
            </w:r>
            <w:r w:rsidRPr="003D682B">
              <w:rPr>
                <w:rFonts w:ascii="標楷體" w:eastAsia="標楷體" w:hAnsi="標楷體" w:cs="標楷體" w:hint="eastAsia"/>
                <w:color w:val="000000" w:themeColor="text1"/>
                <w:u w:val="single"/>
              </w:rPr>
              <w:t>檢附已登記之營業範圍證明</w:t>
            </w:r>
            <w:r w:rsidRPr="003D682B">
              <w:rPr>
                <w:rFonts w:ascii="標楷體" w:eastAsia="標楷體" w:hAnsi="標楷體" w:cs="標楷體" w:hint="eastAsia"/>
                <w:color w:val="000000" w:themeColor="text1"/>
              </w:rPr>
              <w:t>依本法申請註冊。</w:t>
            </w:r>
          </w:p>
        </w:tc>
        <w:tc>
          <w:tcPr>
            <w:tcW w:w="1250" w:type="pct"/>
          </w:tcPr>
          <w:p w:rsidR="003D682B" w:rsidRPr="00B50389" w:rsidRDefault="003D682B" w:rsidP="00034DB7">
            <w:pPr>
              <w:pStyle w:val="a4"/>
              <w:ind w:left="240" w:hangingChars="100" w:hanging="240"/>
              <w:jc w:val="both"/>
              <w:rPr>
                <w:rFonts w:ascii="標楷體" w:eastAsia="標楷體" w:hAnsi="標楷體" w:cs="Times New Roman"/>
                <w:color w:val="000000" w:themeColor="text1"/>
              </w:rPr>
            </w:pPr>
            <w:r w:rsidRPr="00F356C2">
              <w:rPr>
                <w:rFonts w:ascii="標楷體" w:eastAsia="標楷體" w:hAnsi="標楷體" w:cs="標楷體" w:hint="eastAsia"/>
                <w:color w:val="000000" w:themeColor="text1"/>
              </w:rPr>
              <w:t>第二條</w:t>
            </w:r>
            <w:r w:rsidRPr="00F356C2">
              <w:rPr>
                <w:rFonts w:ascii="標楷體" w:eastAsia="標楷體" w:hAnsi="標楷體" w:cs="標楷體" w:hint="eastAsia"/>
                <w:color w:val="000000" w:themeColor="text1"/>
              </w:rPr>
              <w:tab/>
            </w:r>
            <w:r>
              <w:rPr>
                <w:rFonts w:ascii="標楷體" w:eastAsia="標楷體" w:hAnsi="標楷體" w:cs="標楷體" w:hint="eastAsia"/>
                <w:color w:val="000000" w:themeColor="text1"/>
              </w:rPr>
              <w:t>凡因表彰</w:t>
            </w:r>
            <w:r w:rsidRPr="00F356C2">
              <w:rPr>
                <w:rFonts w:ascii="標楷體" w:eastAsia="標楷體" w:hAnsi="標楷體" w:cs="標楷體" w:hint="eastAsia"/>
                <w:color w:val="000000" w:themeColor="text1"/>
              </w:rPr>
              <w:t>自己所生產、製造、加工、揀選、批售或經紀之商品，欲專用商標者，</w:t>
            </w:r>
            <w:r w:rsidRPr="00F356C2">
              <w:rPr>
                <w:rFonts w:ascii="標楷體" w:eastAsia="標楷體" w:hAnsi="標楷體" w:cs="標楷體" w:hint="eastAsia"/>
                <w:color w:val="000000" w:themeColor="text1"/>
                <w:u w:val="single"/>
              </w:rPr>
              <w:t>應</w:t>
            </w:r>
            <w:r w:rsidRPr="00F356C2">
              <w:rPr>
                <w:rFonts w:ascii="標楷體" w:eastAsia="標楷體" w:hAnsi="標楷體" w:cs="標楷體" w:hint="eastAsia"/>
                <w:color w:val="000000" w:themeColor="text1"/>
              </w:rPr>
              <w:t>依本法申請註冊。</w:t>
            </w:r>
          </w:p>
        </w:tc>
        <w:tc>
          <w:tcPr>
            <w:tcW w:w="1250" w:type="pct"/>
          </w:tcPr>
          <w:p w:rsidR="003D682B" w:rsidRPr="00B50389" w:rsidRDefault="00CB6DF4" w:rsidP="00964FEC">
            <w:pPr>
              <w:pStyle w:val="a4"/>
              <w:ind w:leftChars="50" w:left="120"/>
              <w:jc w:val="both"/>
              <w:rPr>
                <w:rFonts w:ascii="標楷體" w:eastAsia="標楷體" w:hAnsi="標楷體" w:cs="標楷體"/>
                <w:color w:val="000000" w:themeColor="text1"/>
              </w:rPr>
            </w:pPr>
            <w:r>
              <w:rPr>
                <w:rFonts w:ascii="標楷體" w:eastAsia="標楷體" w:hAnsi="標楷體" w:cs="標楷體" w:hint="eastAsia"/>
                <w:color w:val="000000" w:themeColor="text1"/>
              </w:rPr>
              <w:t>商標乃表彰自己營業上商品來源、品質、信譽，以與他人商品相區別之標誌，是商標與營業有不可分之關係，本法第三十八條第一項即規</w:t>
            </w:r>
            <w:r w:rsidRPr="00CB6DF4">
              <w:rPr>
                <w:rFonts w:ascii="標楷體" w:eastAsia="標楷體" w:hAnsi="標楷體" w:cs="標楷體" w:hint="eastAsia"/>
              </w:rPr>
              <w:t>定「</w:t>
            </w:r>
            <w:r w:rsidR="0017605B">
              <w:rPr>
                <w:rFonts w:ascii="標楷體" w:eastAsia="標楷體" w:hAnsi="標楷體" w:cs="標楷體" w:hint="eastAsia"/>
              </w:rPr>
              <w:t>因商標註冊之申請所生之權利，得與其營業一併移轉於他人」，第二十八條第一項規定「</w:t>
            </w:r>
            <w:r w:rsidRPr="00CB6DF4">
              <w:rPr>
                <w:rFonts w:ascii="標楷體" w:eastAsia="標楷體" w:hAnsi="標楷體" w:cs="標楷體" w:hint="eastAsia"/>
              </w:rPr>
              <w:t>商標專用權之移轉，應與其營業一併為之。」另本法第三十三條規定「商標專用期間商標專用權人廢止營業者，商標專用權當然消滅」，因而非營業範圍內之商品，自不宜申請商標註冊。</w:t>
            </w:r>
            <w:proofErr w:type="gramStart"/>
            <w:r w:rsidRPr="00CB6DF4">
              <w:rPr>
                <w:rFonts w:ascii="標楷體" w:eastAsia="標楷體" w:hAnsi="標楷體" w:cs="標楷體" w:hint="eastAsia"/>
              </w:rPr>
              <w:t>惟</w:t>
            </w:r>
            <w:proofErr w:type="gramEnd"/>
            <w:r w:rsidR="003D682B" w:rsidRPr="00CB6DF4">
              <w:rPr>
                <w:rFonts w:ascii="標楷體" w:eastAsia="標楷體" w:hAnsi="標楷體" w:cs="標楷體" w:hint="eastAsia"/>
              </w:rPr>
              <w:t>現行商標法第二條並未明文限制申請註冊商標所指定使用之商品須為申請人依法登記營業範圍內之商品，致有許多無營業之自然人或逾越營業範圍之公司、行號申請</w:t>
            </w:r>
            <w:r w:rsidR="003D682B" w:rsidRPr="0017605B">
              <w:rPr>
                <w:rFonts w:ascii="標楷體" w:eastAsia="標楷體" w:hAnsi="標楷體" w:cs="標楷體" w:hint="eastAsia"/>
              </w:rPr>
              <w:t>註冊</w:t>
            </w:r>
            <w:r w:rsidR="003D682B" w:rsidRPr="00CB6DF4">
              <w:rPr>
                <w:rFonts w:ascii="標楷體" w:eastAsia="標楷體" w:hAnsi="標楷體" w:cs="標楷體" w:hint="eastAsia"/>
              </w:rPr>
              <w:t>。</w:t>
            </w:r>
            <w:r w:rsidR="0067323B">
              <w:rPr>
                <w:rFonts w:ascii="標楷體" w:eastAsia="標楷體" w:hAnsi="標楷體" w:cs="標楷體" w:hint="eastAsia"/>
              </w:rPr>
              <w:t>經統計，目前於商標主管機關註冊之商</w:t>
            </w:r>
            <w:r w:rsidR="0067323B">
              <w:rPr>
                <w:rFonts w:ascii="標楷體" w:eastAsia="標楷體" w:hAnsi="標楷體" w:cs="標楷體" w:hint="eastAsia"/>
              </w:rPr>
              <w:lastRenderedPageBreak/>
              <w:t>標有四十萬件，其中自然人申請者有百分之十六，公司、行號逾越營業範圍申請者有百分之二六.四六，佔有不少</w:t>
            </w:r>
            <w:r w:rsidR="0017605B">
              <w:rPr>
                <w:rFonts w:ascii="標楷體" w:eastAsia="標楷體" w:hAnsi="標楷體" w:cs="標楷體" w:hint="eastAsia"/>
              </w:rPr>
              <w:t>之</w:t>
            </w:r>
            <w:r w:rsidR="0067323B">
              <w:rPr>
                <w:rFonts w:ascii="標楷體" w:eastAsia="標楷體" w:hAnsi="標楷體" w:cs="標楷體" w:hint="eastAsia"/>
              </w:rPr>
              <w:t>比例，</w:t>
            </w:r>
            <w:r w:rsidRPr="00CB6DF4">
              <w:rPr>
                <w:rFonts w:ascii="標楷體" w:eastAsia="標楷體" w:hAnsi="標楷體" w:cs="標楷體" w:hint="eastAsia"/>
              </w:rPr>
              <w:t>然</w:t>
            </w:r>
            <w:r w:rsidR="003D682B" w:rsidRPr="00CB6DF4">
              <w:rPr>
                <w:rFonts w:ascii="標楷體" w:eastAsia="標楷體" w:hAnsi="標楷體" w:cs="標楷體" w:hint="eastAsia"/>
              </w:rPr>
              <w:t>因</w:t>
            </w:r>
            <w:r w:rsidRPr="00CB6DF4">
              <w:rPr>
                <w:rFonts w:ascii="標楷體" w:eastAsia="標楷體" w:hAnsi="標楷體" w:cs="標楷體" w:hint="eastAsia"/>
              </w:rPr>
              <w:t>其</w:t>
            </w:r>
            <w:r w:rsidR="003D682B" w:rsidRPr="00CB6DF4">
              <w:rPr>
                <w:rFonts w:ascii="標楷體" w:eastAsia="標楷體" w:hAnsi="標楷體" w:cs="標楷體" w:hint="eastAsia"/>
              </w:rPr>
              <w:t>無</w:t>
            </w:r>
            <w:r w:rsidR="003D682B" w:rsidRPr="00F356C2">
              <w:rPr>
                <w:rFonts w:ascii="標楷體" w:eastAsia="標楷體" w:hAnsi="標楷體" w:cs="標楷體" w:hint="eastAsia"/>
                <w:color w:val="000000" w:themeColor="text1"/>
              </w:rPr>
              <w:t>營業或逾越已登記之營業範圍，商標專用</w:t>
            </w:r>
            <w:proofErr w:type="gramStart"/>
            <w:r w:rsidR="003D682B" w:rsidRPr="00F356C2">
              <w:rPr>
                <w:rFonts w:ascii="標楷體" w:eastAsia="標楷體" w:hAnsi="標楷體" w:cs="標楷體" w:hint="eastAsia"/>
                <w:color w:val="000000" w:themeColor="text1"/>
              </w:rPr>
              <w:t>權終將因迄</w:t>
            </w:r>
            <w:proofErr w:type="gramEnd"/>
            <w:r w:rsidR="003D682B" w:rsidRPr="00F356C2">
              <w:rPr>
                <w:rFonts w:ascii="標楷體" w:eastAsia="標楷體" w:hAnsi="標楷體" w:cs="標楷體" w:hint="eastAsia"/>
                <w:color w:val="000000" w:themeColor="text1"/>
              </w:rPr>
              <w:t>未</w:t>
            </w:r>
            <w:r w:rsidR="003D682B" w:rsidRPr="00CB6DF4">
              <w:rPr>
                <w:rFonts w:ascii="標楷體" w:eastAsia="標楷體" w:hAnsi="標楷體" w:cs="標楷體" w:hint="eastAsia"/>
              </w:rPr>
              <w:t>使用而撤銷</w:t>
            </w:r>
            <w:r w:rsidR="003D682B" w:rsidRPr="00F356C2">
              <w:rPr>
                <w:rFonts w:ascii="標楷體" w:eastAsia="標楷體" w:hAnsi="標楷體" w:cs="標楷體" w:hint="eastAsia"/>
                <w:color w:val="000000" w:themeColor="text1"/>
              </w:rPr>
              <w:t>，或因違法營業須移送法辦，</w:t>
            </w:r>
            <w:r w:rsidR="0067323B">
              <w:rPr>
                <w:rFonts w:ascii="標楷體" w:eastAsia="標楷體" w:hAnsi="標楷體" w:cs="標楷體" w:hint="eastAsia"/>
                <w:color w:val="000000" w:themeColor="text1"/>
              </w:rPr>
              <w:t>凡此均</w:t>
            </w:r>
            <w:r w:rsidR="003D682B" w:rsidRPr="00F356C2">
              <w:rPr>
                <w:rFonts w:ascii="標楷體" w:eastAsia="標楷體" w:hAnsi="標楷體" w:cs="標楷體" w:hint="eastAsia"/>
                <w:color w:val="000000" w:themeColor="text1"/>
              </w:rPr>
              <w:t>增加行政機關、司法機關的負擔。同時因部分代理人的推波助瀾，致造成商標之浮濫申請，妨礙其他有需要註冊之商標申請，致使商標爭議事件層出不窮，亦使商標行政救濟案件大幅增加。為減輕政府機關不必要</w:t>
            </w:r>
            <w:r w:rsidR="0017605B">
              <w:rPr>
                <w:rFonts w:ascii="標楷體" w:eastAsia="標楷體" w:hAnsi="標楷體" w:cs="標楷體" w:hint="eastAsia"/>
                <w:color w:val="000000" w:themeColor="text1"/>
              </w:rPr>
              <w:t>之業務，並健全</w:t>
            </w:r>
            <w:r w:rsidR="003D682B">
              <w:rPr>
                <w:rFonts w:ascii="標楷體" w:eastAsia="標楷體" w:hAnsi="標楷體" w:cs="標楷體" w:hint="eastAsia"/>
                <w:color w:val="000000" w:themeColor="text1"/>
              </w:rPr>
              <w:t>商標制度，</w:t>
            </w:r>
            <w:proofErr w:type="gramStart"/>
            <w:r w:rsidR="0067323B">
              <w:rPr>
                <w:rFonts w:ascii="標楷體" w:eastAsia="標楷體" w:hAnsi="標楷體" w:cs="標楷體" w:hint="eastAsia"/>
                <w:color w:val="000000" w:themeColor="text1"/>
              </w:rPr>
              <w:t>爰</w:t>
            </w:r>
            <w:proofErr w:type="gramEnd"/>
            <w:r w:rsidR="0067323B">
              <w:rPr>
                <w:rFonts w:ascii="標楷體" w:eastAsia="標楷體" w:hAnsi="標楷體" w:cs="標楷體" w:hint="eastAsia"/>
                <w:color w:val="000000" w:themeColor="text1"/>
              </w:rPr>
              <w:t>參照日本商標法第二條、西德商標法第一條、第二條及美國商標法第一條規定，</w:t>
            </w:r>
            <w:r w:rsidR="003D682B">
              <w:rPr>
                <w:rFonts w:ascii="標楷體" w:eastAsia="標楷體" w:hAnsi="標楷體" w:cs="標楷體" w:hint="eastAsia"/>
                <w:color w:val="000000" w:themeColor="text1"/>
              </w:rPr>
              <w:t>增訂申請時應檢附已登記之營業範圍證明</w:t>
            </w:r>
            <w:r w:rsidR="003D682B" w:rsidRPr="00B50389">
              <w:rPr>
                <w:rFonts w:ascii="標楷體" w:eastAsia="標楷體" w:hAnsi="標楷體" w:cs="標楷體" w:hint="eastAsia"/>
                <w:color w:val="000000" w:themeColor="text1"/>
              </w:rPr>
              <w:t>。</w:t>
            </w:r>
          </w:p>
        </w:tc>
      </w:tr>
      <w:tr w:rsidR="003D682B" w:rsidRPr="00B50389" w:rsidTr="003D682B">
        <w:tc>
          <w:tcPr>
            <w:tcW w:w="1249" w:type="pct"/>
          </w:tcPr>
          <w:p w:rsidR="00D54A7F" w:rsidRDefault="00D54A7F" w:rsidP="00D54A7F">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(照案通過)</w:t>
            </w:r>
          </w:p>
          <w:p w:rsidR="003D682B" w:rsidRPr="00F356C2" w:rsidRDefault="003D682B" w:rsidP="00F356C2">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第八</w:t>
            </w:r>
            <w:r w:rsidRPr="00B50389">
              <w:rPr>
                <w:rFonts w:ascii="標楷體" w:eastAsia="標楷體" w:hAnsi="標楷體" w:cs="標楷體" w:hint="eastAsia"/>
                <w:color w:val="000000" w:themeColor="text1"/>
              </w:rPr>
              <w:t xml:space="preserve">條  </w:t>
            </w:r>
            <w:r w:rsidRPr="00F356C2">
              <w:rPr>
                <w:rFonts w:ascii="標楷體" w:eastAsia="標楷體" w:hAnsi="標楷體" w:cs="標楷體" w:hint="eastAsia"/>
                <w:color w:val="000000" w:themeColor="text1"/>
              </w:rPr>
              <w:t>申請商標註冊及處理有關商標之事務，得委任</w:t>
            </w:r>
            <w:r w:rsidRPr="005B18D7">
              <w:rPr>
                <w:rFonts w:ascii="標楷體" w:eastAsia="標楷體" w:hAnsi="標楷體" w:cs="標楷體" w:hint="eastAsia"/>
                <w:color w:val="000000" w:themeColor="text1"/>
                <w:u w:val="single"/>
              </w:rPr>
              <w:t>商標</w:t>
            </w:r>
            <w:r w:rsidRPr="00F356C2">
              <w:rPr>
                <w:rFonts w:ascii="標楷體" w:eastAsia="標楷體" w:hAnsi="標楷體" w:cs="標楷體" w:hint="eastAsia"/>
                <w:color w:val="000000" w:themeColor="text1"/>
              </w:rPr>
              <w:lastRenderedPageBreak/>
              <w:t>代理人辦理之。</w:t>
            </w:r>
          </w:p>
          <w:p w:rsidR="003D682B" w:rsidRPr="00F356C2" w:rsidRDefault="003D682B" w:rsidP="00F356C2">
            <w:pPr>
              <w:pStyle w:val="a4"/>
              <w:ind w:left="240" w:hangingChars="100" w:hanging="240"/>
              <w:jc w:val="both"/>
              <w:rPr>
                <w:rFonts w:ascii="標楷體" w:eastAsia="標楷體" w:hAnsi="標楷體" w:cs="標楷體"/>
                <w:color w:val="000000" w:themeColor="text1"/>
              </w:rPr>
            </w:pPr>
            <w:r w:rsidRPr="00F356C2">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F356C2">
              <w:rPr>
                <w:rFonts w:ascii="標楷體" w:eastAsia="標楷體" w:hAnsi="標楷體" w:cs="標楷體" w:hint="eastAsia"/>
                <w:color w:val="000000" w:themeColor="text1"/>
              </w:rPr>
              <w:t>在中華民國境內無住所或</w:t>
            </w:r>
            <w:proofErr w:type="gramStart"/>
            <w:r w:rsidRPr="00F356C2">
              <w:rPr>
                <w:rFonts w:ascii="標楷體" w:eastAsia="標楷體" w:hAnsi="標楷體" w:cs="標楷體" w:hint="eastAsia"/>
                <w:color w:val="000000" w:themeColor="text1"/>
              </w:rPr>
              <w:t>營業所者</w:t>
            </w:r>
            <w:proofErr w:type="gramEnd"/>
            <w:r w:rsidRPr="00F356C2">
              <w:rPr>
                <w:rFonts w:ascii="標楷體" w:eastAsia="標楷體" w:hAnsi="標楷體" w:cs="標楷體" w:hint="eastAsia"/>
                <w:color w:val="000000" w:themeColor="text1"/>
              </w:rPr>
              <w:t>，</w:t>
            </w:r>
            <w:r w:rsidRPr="005B18D7">
              <w:rPr>
                <w:rFonts w:ascii="標楷體" w:eastAsia="標楷體" w:hAnsi="標楷體" w:cs="標楷體" w:hint="eastAsia"/>
                <w:color w:val="000000" w:themeColor="text1"/>
                <w:u w:val="single"/>
              </w:rPr>
              <w:t>申請商標註冊及處理有關商標之事務，應委任商標代理人辦理之</w:t>
            </w:r>
            <w:r w:rsidRPr="00F356C2">
              <w:rPr>
                <w:rFonts w:ascii="標楷體" w:eastAsia="標楷體" w:hAnsi="標楷體" w:cs="標楷體" w:hint="eastAsia"/>
                <w:color w:val="000000" w:themeColor="text1"/>
              </w:rPr>
              <w:t>。</w:t>
            </w:r>
          </w:p>
          <w:p w:rsidR="003D682B" w:rsidRPr="00F356C2" w:rsidRDefault="003D682B" w:rsidP="00F356C2">
            <w:pPr>
              <w:pStyle w:val="a4"/>
              <w:ind w:left="240" w:hangingChars="100" w:hanging="240"/>
              <w:jc w:val="both"/>
              <w:rPr>
                <w:rFonts w:ascii="標楷體" w:eastAsia="標楷體" w:hAnsi="標楷體" w:cs="標楷體"/>
                <w:color w:val="000000" w:themeColor="text1"/>
              </w:rPr>
            </w:pPr>
            <w:r w:rsidRPr="00F356C2">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F356C2">
              <w:rPr>
                <w:rFonts w:ascii="標楷體" w:eastAsia="標楷體" w:hAnsi="標楷體" w:cs="標楷體" w:hint="eastAsia"/>
                <w:color w:val="000000" w:themeColor="text1"/>
              </w:rPr>
              <w:t>商標代理人，如有逾越權限，或違反有關商標法令之行為，商標主管機關得通知限期更換；逾期不為更換者，以未設代理人論。</w:t>
            </w:r>
          </w:p>
          <w:p w:rsidR="003D682B" w:rsidRPr="005B18D7" w:rsidRDefault="003D682B" w:rsidP="00F356C2">
            <w:pPr>
              <w:pStyle w:val="a4"/>
              <w:ind w:left="240" w:hangingChars="100" w:hanging="240"/>
              <w:jc w:val="both"/>
              <w:rPr>
                <w:rFonts w:ascii="標楷體" w:eastAsia="標楷體" w:hAnsi="標楷體" w:cs="標楷體"/>
                <w:color w:val="000000" w:themeColor="text1"/>
                <w:u w:val="single"/>
              </w:rPr>
            </w:pPr>
            <w:r w:rsidRPr="00F356C2">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商標代理人，應在國內有住所，其為專業者，除法律另有規定外，以商標師為限。商標師之資格及管理，以法律定之。</w:t>
            </w:r>
          </w:p>
          <w:p w:rsidR="003D682B" w:rsidRPr="005B18D7" w:rsidRDefault="003D682B" w:rsidP="00F356C2">
            <w:pPr>
              <w:pStyle w:val="a4"/>
              <w:ind w:left="240" w:hangingChars="100" w:hanging="240"/>
              <w:jc w:val="both"/>
              <w:rPr>
                <w:rFonts w:ascii="標楷體" w:eastAsia="標楷體" w:hAnsi="標楷體" w:cs="Times New Roman"/>
                <w:color w:val="000000" w:themeColor="text1"/>
                <w:u w:val="single"/>
              </w:rPr>
            </w:pPr>
            <w:r w:rsidRPr="00F356C2">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非商標師擅自以代理商標事務為業者，其代理之案件，商標主管機關應不予受理。</w:t>
            </w:r>
          </w:p>
        </w:tc>
        <w:tc>
          <w:tcPr>
            <w:tcW w:w="1250" w:type="pct"/>
          </w:tcPr>
          <w:p w:rsidR="003D682B" w:rsidRPr="003D682B" w:rsidRDefault="003D682B" w:rsidP="003D682B">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lastRenderedPageBreak/>
              <w:t>第八條  申請商標註冊及處理有關商標之事務，得委任商標代理人辦理之。</w:t>
            </w:r>
          </w:p>
          <w:p w:rsidR="003D682B" w:rsidRPr="003D682B" w:rsidRDefault="003D682B" w:rsidP="003D682B">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lastRenderedPageBreak/>
              <w:t xml:space="preserve"> 　　 在中華民國境內無住所或</w:t>
            </w:r>
            <w:proofErr w:type="gramStart"/>
            <w:r w:rsidRPr="003D682B">
              <w:rPr>
                <w:rFonts w:ascii="標楷體" w:eastAsia="標楷體" w:hAnsi="標楷體" w:cs="標楷體" w:hint="eastAsia"/>
                <w:color w:val="000000" w:themeColor="text1"/>
              </w:rPr>
              <w:t>營業所者</w:t>
            </w:r>
            <w:proofErr w:type="gramEnd"/>
            <w:r w:rsidRPr="003D682B">
              <w:rPr>
                <w:rFonts w:ascii="標楷體" w:eastAsia="標楷體" w:hAnsi="標楷體" w:cs="標楷體" w:hint="eastAsia"/>
                <w:color w:val="000000" w:themeColor="text1"/>
              </w:rPr>
              <w:t>，申請商標註冊及處理有關商標之事務，應委任商標代理人辦理之。</w:t>
            </w:r>
          </w:p>
          <w:p w:rsidR="003D682B" w:rsidRPr="003D682B" w:rsidRDefault="003D682B" w:rsidP="003D682B">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t xml:space="preserve"> 　　 商標代理人，如有逾越權限，或違反有關商標法令之行為，商標主管機關得通知限期更換；逾期不為更換者，以未設代理人論。</w:t>
            </w:r>
          </w:p>
          <w:p w:rsidR="003D682B" w:rsidRPr="003D682B" w:rsidRDefault="003D682B" w:rsidP="003D682B">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t xml:space="preserve"> 　　 商標代理人，應在國內有住所，其為專業者，除法律另有規定外，以商標師為限。商標師之資格及管理，</w:t>
            </w:r>
            <w:r>
              <w:rPr>
                <w:rFonts w:ascii="標楷體" w:eastAsia="標楷體" w:hAnsi="標楷體" w:cs="標楷體" w:hint="eastAsia"/>
                <w:color w:val="000000" w:themeColor="text1"/>
              </w:rPr>
              <w:t>另</w:t>
            </w:r>
            <w:r w:rsidRPr="003D682B">
              <w:rPr>
                <w:rFonts w:ascii="標楷體" w:eastAsia="標楷體" w:hAnsi="標楷體" w:cs="標楷體" w:hint="eastAsia"/>
                <w:color w:val="000000" w:themeColor="text1"/>
              </w:rPr>
              <w:t>以法律定之。</w:t>
            </w:r>
          </w:p>
          <w:p w:rsidR="003D682B" w:rsidRDefault="003D682B" w:rsidP="003D682B">
            <w:pPr>
              <w:pStyle w:val="a4"/>
              <w:ind w:left="240" w:hangingChars="100" w:hanging="240"/>
              <w:jc w:val="both"/>
              <w:rPr>
                <w:rFonts w:ascii="標楷體" w:eastAsia="標楷體" w:hAnsi="標楷體" w:cs="標楷體"/>
                <w:color w:val="000000" w:themeColor="text1"/>
              </w:rPr>
            </w:pPr>
            <w:r w:rsidRPr="003D682B">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非商標師擅自以代理商標事務為業者，其代理之案件</w:t>
            </w:r>
            <w:r w:rsidRPr="003D682B">
              <w:rPr>
                <w:rFonts w:ascii="標楷體" w:eastAsia="標楷體" w:hAnsi="標楷體" w:cs="標楷體" w:hint="eastAsia"/>
                <w:color w:val="000000" w:themeColor="text1"/>
              </w:rPr>
              <w:t>商標主管機關應不予受理。</w:t>
            </w:r>
          </w:p>
        </w:tc>
        <w:tc>
          <w:tcPr>
            <w:tcW w:w="1250" w:type="pct"/>
          </w:tcPr>
          <w:p w:rsidR="003D682B" w:rsidRPr="00F356C2" w:rsidRDefault="003D682B" w:rsidP="00F356C2">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第八</w:t>
            </w:r>
            <w:r w:rsidRPr="00B50389">
              <w:rPr>
                <w:rFonts w:ascii="標楷體" w:eastAsia="標楷體" w:hAnsi="標楷體" w:cs="標楷體" w:hint="eastAsia"/>
                <w:color w:val="000000" w:themeColor="text1"/>
              </w:rPr>
              <w:t>條</w:t>
            </w:r>
            <w:r>
              <w:rPr>
                <w:rFonts w:ascii="標楷體" w:eastAsia="標楷體" w:hAnsi="標楷體" w:cs="標楷體" w:hint="eastAsia"/>
                <w:color w:val="000000" w:themeColor="text1"/>
              </w:rPr>
              <w:t xml:space="preserve"> </w:t>
            </w:r>
            <w:r w:rsidRPr="00F356C2">
              <w:rPr>
                <w:rFonts w:ascii="標楷體" w:eastAsia="標楷體" w:hAnsi="標楷體" w:cs="標楷體" w:hint="eastAsia"/>
                <w:color w:val="000000" w:themeColor="text1"/>
              </w:rPr>
              <w:tab/>
              <w:t>申請商標註冊及處理有關商標之事務，得委任代理人辦理之。</w:t>
            </w:r>
          </w:p>
          <w:p w:rsidR="003D682B" w:rsidRPr="00F356C2" w:rsidRDefault="003D682B" w:rsidP="005B18D7">
            <w:pPr>
              <w:pStyle w:val="a4"/>
              <w:ind w:leftChars="100" w:left="240" w:firstLineChars="200" w:firstLine="480"/>
              <w:jc w:val="both"/>
              <w:rPr>
                <w:rFonts w:ascii="標楷體" w:eastAsia="標楷體" w:hAnsi="標楷體" w:cs="標楷體"/>
                <w:color w:val="000000" w:themeColor="text1"/>
              </w:rPr>
            </w:pPr>
            <w:r w:rsidRPr="00F356C2">
              <w:rPr>
                <w:rFonts w:ascii="標楷體" w:eastAsia="標楷體" w:hAnsi="標楷體" w:cs="標楷體" w:hint="eastAsia"/>
                <w:color w:val="000000" w:themeColor="text1"/>
              </w:rPr>
              <w:lastRenderedPageBreak/>
              <w:t>在中華民國境內無住所或</w:t>
            </w:r>
            <w:proofErr w:type="gramStart"/>
            <w:r w:rsidRPr="00F356C2">
              <w:rPr>
                <w:rFonts w:ascii="標楷體" w:eastAsia="標楷體" w:hAnsi="標楷體" w:cs="標楷體" w:hint="eastAsia"/>
                <w:color w:val="000000" w:themeColor="text1"/>
              </w:rPr>
              <w:t>營業所者</w:t>
            </w:r>
            <w:proofErr w:type="gramEnd"/>
            <w:r w:rsidRPr="00F356C2">
              <w:rPr>
                <w:rFonts w:ascii="標楷體" w:eastAsia="標楷體" w:hAnsi="標楷體" w:cs="標楷體" w:hint="eastAsia"/>
                <w:color w:val="000000" w:themeColor="text1"/>
              </w:rPr>
              <w:t>，</w:t>
            </w:r>
            <w:r w:rsidRPr="005B18D7">
              <w:rPr>
                <w:rFonts w:ascii="標楷體" w:eastAsia="標楷體" w:hAnsi="標楷體" w:cs="標楷體" w:hint="eastAsia"/>
                <w:color w:val="000000" w:themeColor="text1"/>
                <w:u w:val="single"/>
              </w:rPr>
              <w:t>應委任在中華民國境內有住所或營業所之人為特別授權之代理人。</w:t>
            </w:r>
          </w:p>
          <w:p w:rsidR="003D682B" w:rsidRPr="00B50389" w:rsidRDefault="003D682B" w:rsidP="005B18D7">
            <w:pPr>
              <w:pStyle w:val="a4"/>
              <w:ind w:leftChars="100" w:left="240" w:firstLineChars="200" w:firstLine="480"/>
              <w:jc w:val="both"/>
              <w:rPr>
                <w:rFonts w:ascii="標楷體" w:eastAsia="標楷體" w:hAnsi="標楷體" w:cs="標楷體"/>
                <w:color w:val="000000" w:themeColor="text1"/>
              </w:rPr>
            </w:pPr>
            <w:r w:rsidRPr="00F356C2">
              <w:rPr>
                <w:rFonts w:ascii="標楷體" w:eastAsia="標楷體" w:hAnsi="標楷體" w:cs="標楷體" w:hint="eastAsia"/>
                <w:color w:val="000000" w:themeColor="text1"/>
              </w:rPr>
              <w:t>商標代理人，如有逾越權限，或違反有關商標法令之行</w:t>
            </w:r>
            <w:r>
              <w:rPr>
                <w:rFonts w:ascii="標楷體" w:eastAsia="標楷體" w:hAnsi="標楷體" w:cs="標楷體" w:hint="eastAsia"/>
                <w:color w:val="000000" w:themeColor="text1"/>
              </w:rPr>
              <w:t>為，商標主管機關得通知限期更換；逾期不為更換者，以未設代理人論</w:t>
            </w:r>
            <w:r w:rsidRPr="00B50389">
              <w:rPr>
                <w:rFonts w:ascii="標楷體" w:eastAsia="標楷體" w:hAnsi="標楷體" w:cs="標楷體" w:hint="eastAsia"/>
                <w:color w:val="000000" w:themeColor="text1"/>
              </w:rPr>
              <w:t>。</w:t>
            </w:r>
          </w:p>
        </w:tc>
        <w:tc>
          <w:tcPr>
            <w:tcW w:w="1250" w:type="pct"/>
          </w:tcPr>
          <w:p w:rsidR="0017605B" w:rsidRDefault="00250FBC" w:rsidP="0017605B">
            <w:pPr>
              <w:pStyle w:val="a4"/>
              <w:ind w:left="480" w:hangingChars="200" w:hanging="480"/>
              <w:rPr>
                <w:rFonts w:ascii="標楷體" w:eastAsia="標楷體" w:hAnsi="標楷體" w:cs="標楷體"/>
                <w:color w:val="000000" w:themeColor="text1"/>
              </w:rPr>
            </w:pPr>
            <w:r>
              <w:rPr>
                <w:rFonts w:ascii="標楷體" w:eastAsia="標楷體" w:hAnsi="標楷體" w:hint="eastAsia"/>
                <w:color w:val="000000" w:themeColor="text1"/>
              </w:rPr>
              <w:lastRenderedPageBreak/>
              <w:t>一、</w:t>
            </w:r>
            <w:r w:rsidR="003D682B">
              <w:rPr>
                <w:rFonts w:ascii="標楷體" w:eastAsia="標楷體" w:hAnsi="標楷體" w:hint="eastAsia"/>
                <w:color w:val="000000" w:themeColor="text1"/>
              </w:rPr>
              <w:t>配合本法第九、十、三十一、</w:t>
            </w:r>
            <w:r w:rsidR="00286365">
              <w:rPr>
                <w:rFonts w:ascii="標楷體" w:eastAsia="標楷體" w:hAnsi="標楷體" w:hint="eastAsia"/>
                <w:color w:val="000000" w:themeColor="text1"/>
              </w:rPr>
              <w:t xml:space="preserve"> </w:t>
            </w:r>
            <w:r w:rsidR="003D682B">
              <w:rPr>
                <w:rFonts w:ascii="標楷體" w:eastAsia="標楷體" w:hAnsi="標楷體" w:hint="eastAsia"/>
                <w:color w:val="000000" w:themeColor="text1"/>
              </w:rPr>
              <w:t>四十</w:t>
            </w:r>
            <w:r>
              <w:rPr>
                <w:rFonts w:ascii="標楷體" w:eastAsia="標楷體" w:hAnsi="標楷體" w:hint="eastAsia"/>
                <w:color w:val="000000" w:themeColor="text1"/>
              </w:rPr>
              <w:t>、四十九條之用語，將第一項及第二項之</w:t>
            </w:r>
            <w:r w:rsidRPr="005B18D7">
              <w:rPr>
                <w:rFonts w:ascii="標楷體" w:eastAsia="標楷體" w:hAnsi="標楷體" w:cs="標楷體" w:hint="eastAsia"/>
                <w:color w:val="000000" w:themeColor="text1"/>
              </w:rPr>
              <w:t>「</w:t>
            </w:r>
            <w:r>
              <w:rPr>
                <w:rFonts w:ascii="標楷體" w:eastAsia="標楷體" w:hAnsi="標楷體" w:cs="標楷體" w:hint="eastAsia"/>
                <w:color w:val="000000" w:themeColor="text1"/>
              </w:rPr>
              <w:t>代理</w:t>
            </w:r>
            <w:r>
              <w:rPr>
                <w:rFonts w:ascii="標楷體" w:eastAsia="標楷體" w:hAnsi="標楷體" w:cs="標楷體" w:hint="eastAsia"/>
                <w:color w:val="000000" w:themeColor="text1"/>
              </w:rPr>
              <w:lastRenderedPageBreak/>
              <w:t>人</w:t>
            </w:r>
            <w:r w:rsidRPr="005B18D7">
              <w:rPr>
                <w:rFonts w:ascii="標楷體" w:eastAsia="標楷體" w:hAnsi="標楷體" w:cs="標楷體" w:hint="eastAsia"/>
                <w:color w:val="000000" w:themeColor="text1"/>
              </w:rPr>
              <w:t>」</w:t>
            </w:r>
            <w:r>
              <w:rPr>
                <w:rFonts w:ascii="標楷體" w:eastAsia="標楷體" w:hAnsi="標楷體" w:cs="標楷體" w:hint="eastAsia"/>
                <w:color w:val="000000" w:themeColor="text1"/>
              </w:rPr>
              <w:t>修正為</w:t>
            </w:r>
            <w:r w:rsidRPr="005B18D7">
              <w:rPr>
                <w:rFonts w:ascii="標楷體" w:eastAsia="標楷體" w:hAnsi="標楷體" w:cs="標楷體" w:hint="eastAsia"/>
                <w:color w:val="000000" w:themeColor="text1"/>
              </w:rPr>
              <w:t>「</w:t>
            </w:r>
            <w:r>
              <w:rPr>
                <w:rFonts w:ascii="標楷體" w:eastAsia="標楷體" w:hAnsi="標楷體" w:cs="標楷體" w:hint="eastAsia"/>
                <w:color w:val="000000" w:themeColor="text1"/>
              </w:rPr>
              <w:t>商標代理人</w:t>
            </w:r>
            <w:r w:rsidRPr="005B18D7">
              <w:rPr>
                <w:rFonts w:ascii="標楷體" w:eastAsia="標楷體" w:hAnsi="標楷體" w:cs="標楷體" w:hint="eastAsia"/>
                <w:color w:val="000000" w:themeColor="text1"/>
              </w:rPr>
              <w:t>」</w:t>
            </w:r>
            <w:proofErr w:type="gramStart"/>
            <w:r>
              <w:rPr>
                <w:rFonts w:ascii="標楷體" w:eastAsia="標楷體" w:hAnsi="標楷體" w:cs="標楷體" w:hint="eastAsia"/>
                <w:color w:val="000000" w:themeColor="text1"/>
              </w:rPr>
              <w:t>第二項並配合</w:t>
            </w:r>
            <w:proofErr w:type="gramEnd"/>
            <w:r>
              <w:rPr>
                <w:rFonts w:ascii="標楷體" w:eastAsia="標楷體" w:hAnsi="標楷體" w:cs="標楷體" w:hint="eastAsia"/>
                <w:color w:val="000000" w:themeColor="text1"/>
              </w:rPr>
              <w:t>第四項之增列，</w:t>
            </w:r>
            <w:proofErr w:type="gramStart"/>
            <w:r>
              <w:rPr>
                <w:rFonts w:ascii="標楷體" w:eastAsia="標楷體" w:hAnsi="標楷體" w:cs="標楷體" w:hint="eastAsia"/>
                <w:color w:val="000000" w:themeColor="text1"/>
              </w:rPr>
              <w:t>酌作修正</w:t>
            </w:r>
            <w:proofErr w:type="gramEnd"/>
            <w:r>
              <w:rPr>
                <w:rFonts w:ascii="標楷體" w:eastAsia="標楷體" w:hAnsi="標楷體" w:cs="標楷體" w:hint="eastAsia"/>
                <w:color w:val="000000" w:themeColor="text1"/>
              </w:rPr>
              <w:t>。</w:t>
            </w:r>
          </w:p>
          <w:p w:rsidR="003D682B" w:rsidRDefault="00286365" w:rsidP="0017605B">
            <w:pPr>
              <w:pStyle w:val="a4"/>
              <w:ind w:left="480" w:hangingChars="200" w:hanging="480"/>
              <w:rPr>
                <w:rFonts w:ascii="標楷體" w:eastAsia="標楷體" w:hAnsi="標楷體"/>
                <w:color w:val="000000" w:themeColor="text1"/>
              </w:rPr>
            </w:pPr>
            <w:r>
              <w:rPr>
                <w:rFonts w:ascii="標楷體" w:eastAsia="標楷體" w:hAnsi="標楷體" w:cs="標楷體" w:hint="eastAsia"/>
                <w:color w:val="000000" w:themeColor="text1"/>
              </w:rPr>
              <w:t>二、</w:t>
            </w:r>
            <w:r w:rsidR="00250FBC">
              <w:rPr>
                <w:rFonts w:ascii="標楷體" w:eastAsia="標楷體" w:hAnsi="標楷體" w:hint="eastAsia"/>
                <w:color w:val="000000" w:themeColor="text1"/>
              </w:rPr>
              <w:t>第三項未修正。</w:t>
            </w:r>
          </w:p>
          <w:p w:rsidR="003D682B" w:rsidRPr="00F356C2" w:rsidRDefault="00250FBC" w:rsidP="00D02561">
            <w:pPr>
              <w:pStyle w:val="a4"/>
              <w:ind w:left="480" w:hangingChars="200" w:hanging="480"/>
              <w:jc w:val="both"/>
              <w:rPr>
                <w:rFonts w:ascii="標楷體" w:eastAsia="標楷體" w:hAnsi="標楷體"/>
                <w:color w:val="000000" w:themeColor="text1"/>
              </w:rPr>
            </w:pPr>
            <w:r>
              <w:rPr>
                <w:rFonts w:ascii="標楷體" w:eastAsia="標楷體" w:hAnsi="標楷體" w:hint="eastAsia"/>
                <w:color w:val="000000" w:themeColor="text1"/>
              </w:rPr>
              <w:t>三</w:t>
            </w:r>
            <w:r w:rsidR="003D682B">
              <w:rPr>
                <w:rFonts w:ascii="標楷體" w:eastAsia="標楷體" w:hAnsi="標楷體" w:hint="eastAsia"/>
                <w:color w:val="000000" w:themeColor="text1"/>
              </w:rPr>
              <w:t>、</w:t>
            </w:r>
            <w:r w:rsidR="003D682B" w:rsidRPr="00F356C2">
              <w:rPr>
                <w:rFonts w:ascii="標楷體" w:eastAsia="標楷體" w:hAnsi="標楷體" w:hint="eastAsia"/>
                <w:color w:val="000000" w:themeColor="text1"/>
              </w:rPr>
              <w:t>第四項新增。目前商標申請案件日益增多，商標事務亦多涉及法律與專業知識，已非一般不具專業素養所能勝任，現行法律中，僅會計師法第十五條第五款規定會計師得充任商標註冊及其有關事件之代理人，</w:t>
            </w:r>
            <w:proofErr w:type="gramStart"/>
            <w:r w:rsidR="003D682B" w:rsidRPr="00F356C2">
              <w:rPr>
                <w:rFonts w:ascii="標楷體" w:eastAsia="標楷體" w:hAnsi="標楷體" w:hint="eastAsia"/>
                <w:color w:val="000000" w:themeColor="text1"/>
              </w:rPr>
              <w:t>爰</w:t>
            </w:r>
            <w:proofErr w:type="gramEnd"/>
            <w:r w:rsidR="003D682B" w:rsidRPr="00F356C2">
              <w:rPr>
                <w:rFonts w:ascii="標楷體" w:eastAsia="標楷體" w:hAnsi="標楷體" w:hint="eastAsia"/>
                <w:color w:val="000000" w:themeColor="text1"/>
              </w:rPr>
              <w:t>增訂第四項，建立商標師為專門職業之商標代理人制度。</w:t>
            </w:r>
          </w:p>
          <w:p w:rsidR="003D682B" w:rsidRPr="0017605B" w:rsidRDefault="00250FBC" w:rsidP="0017605B">
            <w:pPr>
              <w:pStyle w:val="a4"/>
              <w:ind w:left="480" w:hangingChars="200" w:hanging="480"/>
              <w:jc w:val="both"/>
              <w:rPr>
                <w:rFonts w:ascii="標楷體" w:eastAsia="標楷體" w:hAnsi="標楷體"/>
                <w:color w:val="000000" w:themeColor="text1"/>
              </w:rPr>
            </w:pPr>
            <w:r>
              <w:rPr>
                <w:rFonts w:ascii="標楷體" w:eastAsia="標楷體" w:hAnsi="標楷體" w:hint="eastAsia"/>
                <w:color w:val="000000" w:themeColor="text1"/>
              </w:rPr>
              <w:t>四</w:t>
            </w:r>
            <w:r w:rsidR="003D682B" w:rsidRPr="00F356C2">
              <w:rPr>
                <w:rFonts w:ascii="標楷體" w:eastAsia="標楷體" w:hAnsi="標楷體" w:hint="eastAsia"/>
                <w:color w:val="000000" w:themeColor="text1"/>
              </w:rPr>
              <w:t>、第五項新增。配合第四項之增訂，於第五項中明定非商標師而以代理商標事務為業者，商標主管機關應不受理其代理之案件。</w:t>
            </w:r>
          </w:p>
        </w:tc>
      </w:tr>
      <w:tr w:rsidR="003D682B" w:rsidRPr="00B50389" w:rsidTr="003D682B">
        <w:tc>
          <w:tcPr>
            <w:tcW w:w="1249" w:type="pct"/>
          </w:tcPr>
          <w:p w:rsidR="00D54A7F" w:rsidRDefault="00D54A7F" w:rsidP="005B18D7">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(照案通過)</w:t>
            </w:r>
          </w:p>
          <w:p w:rsidR="003D682B" w:rsidRPr="005B18D7" w:rsidRDefault="003D682B" w:rsidP="005B18D7">
            <w:pPr>
              <w:pStyle w:val="a4"/>
              <w:ind w:left="240" w:hangingChars="100" w:hanging="240"/>
              <w:jc w:val="both"/>
              <w:rPr>
                <w:rFonts w:ascii="標楷體" w:eastAsia="標楷體" w:hAnsi="標楷體" w:cs="標楷體"/>
                <w:color w:val="000000" w:themeColor="text1"/>
              </w:rPr>
            </w:pPr>
            <w:r w:rsidRPr="00B50389">
              <w:rPr>
                <w:rFonts w:ascii="標楷體" w:eastAsia="標楷體" w:hAnsi="標楷體" w:cs="標楷體" w:hint="eastAsia"/>
                <w:color w:val="000000" w:themeColor="text1"/>
              </w:rPr>
              <w:t>第</w:t>
            </w:r>
            <w:r>
              <w:rPr>
                <w:rFonts w:ascii="標楷體" w:eastAsia="標楷體" w:hAnsi="標楷體" w:cs="標楷體" w:hint="eastAsia"/>
                <w:color w:val="000000" w:themeColor="text1"/>
              </w:rPr>
              <w:t>四</w:t>
            </w:r>
            <w:r w:rsidRPr="00481477">
              <w:rPr>
                <w:rFonts w:ascii="標楷體" w:eastAsia="標楷體" w:hAnsi="標楷體" w:cs="標楷體" w:hint="eastAsia"/>
                <w:color w:val="000000" w:themeColor="text1"/>
              </w:rPr>
              <w:t>十六</w:t>
            </w:r>
            <w:r w:rsidRPr="00B50389">
              <w:rPr>
                <w:rFonts w:ascii="標楷體" w:eastAsia="標楷體" w:hAnsi="標楷體" w:cs="標楷體" w:hint="eastAsia"/>
                <w:color w:val="000000" w:themeColor="text1"/>
              </w:rPr>
              <w:t xml:space="preserve">條  </w:t>
            </w:r>
            <w:r w:rsidRPr="005B18D7">
              <w:rPr>
                <w:rFonts w:ascii="標楷體" w:eastAsia="標楷體" w:hAnsi="標楷體" w:cs="標楷體" w:hint="eastAsia"/>
                <w:color w:val="000000" w:themeColor="text1"/>
              </w:rPr>
              <w:t>對於審定商標有利害關係之人，得於公告期間內，向商標主管機關提出異議。</w:t>
            </w:r>
          </w:p>
          <w:p w:rsidR="003D682B" w:rsidRPr="005B18D7" w:rsidRDefault="003D682B" w:rsidP="005B18D7">
            <w:pPr>
              <w:pStyle w:val="a4"/>
              <w:ind w:left="240" w:hangingChars="100" w:hanging="240"/>
              <w:jc w:val="both"/>
              <w:rPr>
                <w:rFonts w:ascii="標楷體" w:eastAsia="標楷體" w:hAnsi="標楷體" w:cs="標楷體"/>
                <w:color w:val="000000" w:themeColor="text1"/>
                <w:u w:val="single"/>
              </w:rPr>
            </w:pPr>
            <w:r w:rsidRPr="005B18D7">
              <w:rPr>
                <w:rFonts w:ascii="標楷體" w:eastAsia="標楷體" w:hAnsi="標楷體" w:cs="標楷體" w:hint="eastAsia"/>
                <w:color w:val="000000" w:themeColor="text1"/>
              </w:rPr>
              <w:lastRenderedPageBreak/>
              <w:t xml:space="preserve"> 　　</w:t>
            </w:r>
            <w:r>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因認他商標相同或近似於自己之商標，而以第三十七條第一項第六款為理由提出異議者，以左列人員為利害關係人：</w:t>
            </w:r>
          </w:p>
          <w:p w:rsidR="003D682B" w:rsidRPr="005B18D7" w:rsidRDefault="003D682B" w:rsidP="005B18D7">
            <w:pPr>
              <w:pStyle w:val="a4"/>
              <w:ind w:left="480" w:hangingChars="200" w:hanging="480"/>
              <w:jc w:val="both"/>
              <w:rPr>
                <w:rFonts w:ascii="標楷體" w:eastAsia="標楷體" w:hAnsi="標楷體" w:cs="標楷體"/>
                <w:color w:val="000000" w:themeColor="text1"/>
                <w:u w:val="single"/>
              </w:rPr>
            </w:pPr>
            <w:r w:rsidRPr="002D2C7F">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一、主張他商標有欺</w:t>
            </w:r>
            <w:proofErr w:type="gramStart"/>
            <w:r w:rsidRPr="005B18D7">
              <w:rPr>
                <w:rFonts w:ascii="標楷體" w:eastAsia="標楷體" w:hAnsi="標楷體" w:cs="標楷體" w:hint="eastAsia"/>
                <w:color w:val="000000" w:themeColor="text1"/>
                <w:u w:val="single"/>
              </w:rPr>
              <w:t>罔</w:t>
            </w:r>
            <w:proofErr w:type="gramEnd"/>
            <w:r w:rsidRPr="005B18D7">
              <w:rPr>
                <w:rFonts w:ascii="標楷體" w:eastAsia="標楷體" w:hAnsi="標楷體" w:cs="標楷體" w:hint="eastAsia"/>
                <w:color w:val="000000" w:themeColor="text1"/>
                <w:u w:val="single"/>
              </w:rPr>
              <w:t>公眾之虞者，其商標已在我國註冊之商標專用權人。</w:t>
            </w:r>
          </w:p>
          <w:p w:rsidR="003D682B" w:rsidRPr="00B50389" w:rsidRDefault="003D682B" w:rsidP="005B18D7">
            <w:pPr>
              <w:pStyle w:val="a4"/>
              <w:ind w:leftChars="100" w:left="480" w:hangingChars="100" w:hanging="240"/>
              <w:jc w:val="both"/>
              <w:rPr>
                <w:rFonts w:ascii="標楷體" w:eastAsia="標楷體" w:hAnsi="標楷體" w:cs="標楷體"/>
                <w:color w:val="000000" w:themeColor="text1"/>
              </w:rPr>
            </w:pPr>
            <w:r w:rsidRPr="005B18D7">
              <w:rPr>
                <w:rFonts w:ascii="標楷體" w:eastAsia="標楷體" w:hAnsi="標楷體" w:cs="標楷體" w:hint="eastAsia"/>
                <w:color w:val="000000" w:themeColor="text1"/>
                <w:u w:val="single"/>
              </w:rPr>
              <w:t>二、主張他商標有致公眾誤信之虞者，包括其商標已在我國註冊之商標專用權人及未在我國註冊而先使用商標之人</w:t>
            </w:r>
            <w:r>
              <w:rPr>
                <w:rFonts w:ascii="標楷體" w:eastAsia="標楷體" w:hAnsi="標楷體" w:cs="標楷體" w:hint="eastAsia"/>
                <w:color w:val="000000" w:themeColor="text1"/>
                <w:u w:val="single"/>
              </w:rPr>
              <w:t>。</w:t>
            </w:r>
            <w:r w:rsidRPr="00B50389">
              <w:rPr>
                <w:rFonts w:ascii="標楷體" w:eastAsia="標楷體" w:hAnsi="標楷體" w:cs="標楷體" w:hint="eastAsia"/>
                <w:color w:val="000000" w:themeColor="text1"/>
              </w:rPr>
              <w:t xml:space="preserve">     </w:t>
            </w:r>
          </w:p>
        </w:tc>
        <w:tc>
          <w:tcPr>
            <w:tcW w:w="1250" w:type="pct"/>
          </w:tcPr>
          <w:p w:rsidR="003D682B" w:rsidRPr="005B18D7" w:rsidRDefault="003D682B" w:rsidP="003D682B">
            <w:pPr>
              <w:pStyle w:val="a4"/>
              <w:ind w:left="240" w:hangingChars="100" w:hanging="240"/>
              <w:jc w:val="both"/>
              <w:rPr>
                <w:rFonts w:ascii="標楷體" w:eastAsia="標楷體" w:hAnsi="標楷體" w:cs="標楷體"/>
                <w:color w:val="000000" w:themeColor="text1"/>
              </w:rPr>
            </w:pPr>
            <w:r w:rsidRPr="00B50389">
              <w:rPr>
                <w:rFonts w:ascii="標楷體" w:eastAsia="標楷體" w:hAnsi="標楷體" w:cs="標楷體" w:hint="eastAsia"/>
                <w:color w:val="000000" w:themeColor="text1"/>
              </w:rPr>
              <w:lastRenderedPageBreak/>
              <w:t>第</w:t>
            </w:r>
            <w:r>
              <w:rPr>
                <w:rFonts w:ascii="標楷體" w:eastAsia="標楷體" w:hAnsi="標楷體" w:cs="標楷體" w:hint="eastAsia"/>
                <w:color w:val="000000" w:themeColor="text1"/>
              </w:rPr>
              <w:t>四</w:t>
            </w:r>
            <w:r w:rsidRPr="00481477">
              <w:rPr>
                <w:rFonts w:ascii="標楷體" w:eastAsia="標楷體" w:hAnsi="標楷體" w:cs="標楷體" w:hint="eastAsia"/>
                <w:color w:val="000000" w:themeColor="text1"/>
              </w:rPr>
              <w:t>十六</w:t>
            </w:r>
            <w:r w:rsidRPr="00B50389">
              <w:rPr>
                <w:rFonts w:ascii="標楷體" w:eastAsia="標楷體" w:hAnsi="標楷體" w:cs="標楷體" w:hint="eastAsia"/>
                <w:color w:val="000000" w:themeColor="text1"/>
              </w:rPr>
              <w:t xml:space="preserve">條  </w:t>
            </w:r>
            <w:r w:rsidRPr="005B18D7">
              <w:rPr>
                <w:rFonts w:ascii="標楷體" w:eastAsia="標楷體" w:hAnsi="標楷體" w:cs="標楷體" w:hint="eastAsia"/>
                <w:color w:val="000000" w:themeColor="text1"/>
              </w:rPr>
              <w:t>對於審定商標有利害關係之人，得於公告期間內，向商標主管機關提出異議。</w:t>
            </w:r>
          </w:p>
          <w:p w:rsidR="003D682B" w:rsidRPr="005B18D7" w:rsidRDefault="003D682B" w:rsidP="003D682B">
            <w:pPr>
              <w:pStyle w:val="a4"/>
              <w:ind w:left="240" w:hangingChars="100" w:hanging="240"/>
              <w:jc w:val="both"/>
              <w:rPr>
                <w:rFonts w:ascii="標楷體" w:eastAsia="標楷體" w:hAnsi="標楷體" w:cs="標楷體"/>
                <w:color w:val="000000" w:themeColor="text1"/>
                <w:u w:val="single"/>
              </w:rPr>
            </w:pPr>
            <w:r w:rsidRPr="005B18D7">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因認他商標相同或近似</w:t>
            </w:r>
            <w:r w:rsidRPr="005B18D7">
              <w:rPr>
                <w:rFonts w:ascii="標楷體" w:eastAsia="標楷體" w:hAnsi="標楷體" w:cs="標楷體" w:hint="eastAsia"/>
                <w:color w:val="000000" w:themeColor="text1"/>
                <w:u w:val="single"/>
              </w:rPr>
              <w:lastRenderedPageBreak/>
              <w:t>於自</w:t>
            </w:r>
            <w:r w:rsidR="00907AF8">
              <w:rPr>
                <w:rFonts w:ascii="標楷體" w:eastAsia="標楷體" w:hAnsi="標楷體" w:cs="標楷體" w:hint="eastAsia"/>
                <w:color w:val="000000" w:themeColor="text1"/>
                <w:u w:val="single"/>
              </w:rPr>
              <w:t>己之商標，而以第三十七條第一項第六款為理由提出異議者，以左列之人</w:t>
            </w:r>
            <w:r w:rsidRPr="005B18D7">
              <w:rPr>
                <w:rFonts w:ascii="標楷體" w:eastAsia="標楷體" w:hAnsi="標楷體" w:cs="標楷體" w:hint="eastAsia"/>
                <w:color w:val="000000" w:themeColor="text1"/>
                <w:u w:val="single"/>
              </w:rPr>
              <w:t>為利害關係人：</w:t>
            </w:r>
          </w:p>
          <w:p w:rsidR="003D682B" w:rsidRPr="005B18D7" w:rsidRDefault="003D682B" w:rsidP="003D682B">
            <w:pPr>
              <w:pStyle w:val="a4"/>
              <w:ind w:left="480" w:hangingChars="200" w:hanging="480"/>
              <w:jc w:val="both"/>
              <w:rPr>
                <w:rFonts w:ascii="標楷體" w:eastAsia="標楷體" w:hAnsi="標楷體" w:cs="標楷體"/>
                <w:color w:val="000000" w:themeColor="text1"/>
                <w:u w:val="single"/>
              </w:rPr>
            </w:pPr>
            <w:r w:rsidRPr="002D2C7F">
              <w:rPr>
                <w:rFonts w:ascii="標楷體" w:eastAsia="標楷體" w:hAnsi="標楷體" w:cs="標楷體" w:hint="eastAsia"/>
                <w:color w:val="000000" w:themeColor="text1"/>
              </w:rPr>
              <w:t xml:space="preserve">  </w:t>
            </w:r>
            <w:r w:rsidRPr="005B18D7">
              <w:rPr>
                <w:rFonts w:ascii="標楷體" w:eastAsia="標楷體" w:hAnsi="標楷體" w:cs="標楷體" w:hint="eastAsia"/>
                <w:color w:val="000000" w:themeColor="text1"/>
                <w:u w:val="single"/>
              </w:rPr>
              <w:t>一、主張他商標有欺</w:t>
            </w:r>
            <w:proofErr w:type="gramStart"/>
            <w:r w:rsidRPr="005B18D7">
              <w:rPr>
                <w:rFonts w:ascii="標楷體" w:eastAsia="標楷體" w:hAnsi="標楷體" w:cs="標楷體" w:hint="eastAsia"/>
                <w:color w:val="000000" w:themeColor="text1"/>
                <w:u w:val="single"/>
              </w:rPr>
              <w:t>罔</w:t>
            </w:r>
            <w:proofErr w:type="gramEnd"/>
            <w:r w:rsidRPr="005B18D7">
              <w:rPr>
                <w:rFonts w:ascii="標楷體" w:eastAsia="標楷體" w:hAnsi="標楷體" w:cs="標楷體" w:hint="eastAsia"/>
                <w:color w:val="000000" w:themeColor="text1"/>
                <w:u w:val="single"/>
              </w:rPr>
              <w:t>公眾之虞者，其商標已在我國註冊之商標專用權人。</w:t>
            </w:r>
          </w:p>
          <w:p w:rsidR="003D682B" w:rsidRPr="00B50389" w:rsidRDefault="003D682B" w:rsidP="003D682B">
            <w:pPr>
              <w:pStyle w:val="a4"/>
              <w:ind w:leftChars="100" w:left="480" w:hangingChars="100" w:hanging="240"/>
              <w:jc w:val="both"/>
              <w:rPr>
                <w:rFonts w:ascii="標楷體" w:eastAsia="標楷體" w:hAnsi="標楷體" w:cs="標楷體"/>
                <w:color w:val="000000" w:themeColor="text1"/>
              </w:rPr>
            </w:pPr>
            <w:r w:rsidRPr="005B18D7">
              <w:rPr>
                <w:rFonts w:ascii="標楷體" w:eastAsia="標楷體" w:hAnsi="標楷體" w:cs="標楷體" w:hint="eastAsia"/>
                <w:color w:val="000000" w:themeColor="text1"/>
                <w:u w:val="single"/>
              </w:rPr>
              <w:t>二、主張他商標有致公眾誤信之虞者，包括其商標已在我國註冊之商標專用權人及未在我國註冊而先使用商標之人</w:t>
            </w:r>
            <w:r>
              <w:rPr>
                <w:rFonts w:ascii="標楷體" w:eastAsia="標楷體" w:hAnsi="標楷體" w:cs="標楷體" w:hint="eastAsia"/>
                <w:color w:val="000000" w:themeColor="text1"/>
                <w:u w:val="single"/>
              </w:rPr>
              <w:t>。</w:t>
            </w:r>
          </w:p>
        </w:tc>
        <w:tc>
          <w:tcPr>
            <w:tcW w:w="1250" w:type="pct"/>
          </w:tcPr>
          <w:p w:rsidR="003D682B" w:rsidRPr="00B50389" w:rsidRDefault="003D682B" w:rsidP="00034DB7">
            <w:pPr>
              <w:pStyle w:val="a4"/>
              <w:ind w:left="240" w:hangingChars="100" w:hanging="240"/>
              <w:jc w:val="both"/>
              <w:rPr>
                <w:rFonts w:ascii="標楷體" w:eastAsia="標楷體" w:hAnsi="標楷體" w:cs="標楷體"/>
                <w:color w:val="000000" w:themeColor="text1"/>
              </w:rPr>
            </w:pPr>
            <w:r w:rsidRPr="00B50389">
              <w:rPr>
                <w:rFonts w:ascii="標楷體" w:eastAsia="標楷體" w:hAnsi="標楷體" w:cs="標楷體" w:hint="eastAsia"/>
                <w:color w:val="000000" w:themeColor="text1"/>
              </w:rPr>
              <w:lastRenderedPageBreak/>
              <w:t>第</w:t>
            </w:r>
            <w:r>
              <w:rPr>
                <w:rFonts w:ascii="標楷體" w:eastAsia="標楷體" w:hAnsi="標楷體" w:cs="標楷體" w:hint="eastAsia"/>
                <w:color w:val="000000" w:themeColor="text1"/>
              </w:rPr>
              <w:t>四</w:t>
            </w:r>
            <w:r w:rsidRPr="00481477">
              <w:rPr>
                <w:rFonts w:ascii="標楷體" w:eastAsia="標楷體" w:hAnsi="標楷體" w:cs="標楷體" w:hint="eastAsia"/>
                <w:color w:val="000000" w:themeColor="text1"/>
              </w:rPr>
              <w:t>十六</w:t>
            </w:r>
            <w:r w:rsidRPr="00B50389">
              <w:rPr>
                <w:rFonts w:ascii="標楷體" w:eastAsia="標楷體" w:hAnsi="標楷體" w:cs="標楷體" w:hint="eastAsia"/>
                <w:color w:val="000000" w:themeColor="text1"/>
              </w:rPr>
              <w:t xml:space="preserve">條  </w:t>
            </w:r>
            <w:r w:rsidRPr="005B18D7">
              <w:rPr>
                <w:rFonts w:ascii="標楷體" w:eastAsia="標楷體" w:hAnsi="標楷體" w:cs="標楷體" w:hint="eastAsia"/>
                <w:color w:val="000000" w:themeColor="text1"/>
              </w:rPr>
              <w:t>對於</w:t>
            </w:r>
            <w:r>
              <w:rPr>
                <w:rFonts w:ascii="標楷體" w:eastAsia="標楷體" w:hAnsi="標楷體" w:cs="標楷體" w:hint="eastAsia"/>
                <w:color w:val="000000" w:themeColor="text1"/>
              </w:rPr>
              <w:t>審定商標有利害關係之人，得於公告期間內，向商標主管機關提出異議</w:t>
            </w:r>
            <w:r w:rsidRPr="00B50389">
              <w:rPr>
                <w:rFonts w:ascii="標楷體" w:eastAsia="標楷體" w:hAnsi="標楷體" w:cs="標楷體" w:hint="eastAsia"/>
                <w:color w:val="000000" w:themeColor="text1"/>
              </w:rPr>
              <w:t>。</w:t>
            </w:r>
          </w:p>
        </w:tc>
        <w:tc>
          <w:tcPr>
            <w:tcW w:w="1250" w:type="pct"/>
          </w:tcPr>
          <w:p w:rsidR="003D25AB" w:rsidRDefault="00286365" w:rsidP="003D25AB">
            <w:pPr>
              <w:pStyle w:val="a4"/>
              <w:ind w:left="480" w:hangingChars="200" w:hanging="480"/>
              <w:jc w:val="both"/>
              <w:rPr>
                <w:rFonts w:ascii="標楷體" w:eastAsia="標楷體" w:hAnsi="標楷體" w:cs="標楷體"/>
                <w:color w:val="000000" w:themeColor="text1"/>
              </w:rPr>
            </w:pPr>
            <w:r>
              <w:rPr>
                <w:rFonts w:ascii="標楷體" w:eastAsia="標楷體" w:hAnsi="標楷體" w:cs="標楷體" w:hint="eastAsia"/>
                <w:color w:val="000000" w:themeColor="text1"/>
              </w:rPr>
              <w:t>一、</w:t>
            </w:r>
            <w:r w:rsidR="00825C4D">
              <w:rPr>
                <w:rFonts w:ascii="標楷體" w:eastAsia="標楷體" w:hAnsi="標楷體" w:cs="標楷體" w:hint="eastAsia"/>
                <w:color w:val="000000" w:themeColor="text1"/>
              </w:rPr>
              <w:t>現行條文未修正，列為第一項。</w:t>
            </w:r>
          </w:p>
          <w:p w:rsidR="003D682B" w:rsidRPr="00B50389" w:rsidRDefault="00825C4D" w:rsidP="009E180B">
            <w:pPr>
              <w:pStyle w:val="a4"/>
              <w:ind w:left="480" w:hangingChars="200" w:hanging="480"/>
              <w:jc w:val="both"/>
              <w:rPr>
                <w:rFonts w:ascii="標楷體" w:eastAsia="標楷體" w:hAnsi="標楷體" w:cs="標楷體"/>
                <w:color w:val="000000" w:themeColor="text1"/>
              </w:rPr>
            </w:pPr>
            <w:r>
              <w:rPr>
                <w:rFonts w:ascii="標楷體" w:eastAsia="標楷體" w:hAnsi="標楷體" w:cs="標楷體" w:hint="eastAsia"/>
                <w:color w:val="000000" w:themeColor="text1"/>
              </w:rPr>
              <w:t>二</w:t>
            </w:r>
            <w:r w:rsidR="003D682B" w:rsidRPr="005B18D7">
              <w:rPr>
                <w:rFonts w:ascii="標楷體" w:eastAsia="標楷體" w:hAnsi="標楷體" w:cs="標楷體" w:hint="eastAsia"/>
                <w:color w:val="000000" w:themeColor="text1"/>
              </w:rPr>
              <w:t>、</w:t>
            </w:r>
            <w:r w:rsidR="003D682B" w:rsidRPr="00D02561">
              <w:rPr>
                <w:rFonts w:ascii="標楷體" w:eastAsia="標楷體" w:hAnsi="標楷體" w:hint="eastAsia"/>
                <w:color w:val="000000" w:themeColor="text1"/>
              </w:rPr>
              <w:t>第二</w:t>
            </w:r>
            <w:r w:rsidR="003D682B" w:rsidRPr="005B18D7">
              <w:rPr>
                <w:rFonts w:ascii="標楷體" w:eastAsia="標楷體" w:hAnsi="標楷體" w:cs="標楷體" w:hint="eastAsia"/>
                <w:color w:val="000000" w:themeColor="text1"/>
              </w:rPr>
              <w:t>項新增</w:t>
            </w:r>
            <w:r w:rsidR="00250FBC">
              <w:rPr>
                <w:rFonts w:ascii="標楷體" w:eastAsia="標楷體" w:hAnsi="標楷體" w:cs="標楷體" w:hint="eastAsia"/>
                <w:color w:val="000000" w:themeColor="text1"/>
              </w:rPr>
              <w:t>。</w:t>
            </w:r>
            <w:r w:rsidR="003D682B" w:rsidRPr="005B18D7">
              <w:rPr>
                <w:rFonts w:ascii="標楷體" w:eastAsia="標楷體" w:hAnsi="標楷體" w:cs="標楷體" w:hint="eastAsia"/>
                <w:color w:val="000000" w:themeColor="text1"/>
              </w:rPr>
              <w:t>依本法現行第四十六條規定，對於審定商標有利害關係之人，始得提</w:t>
            </w:r>
            <w:r w:rsidR="003D682B" w:rsidRPr="005B18D7">
              <w:rPr>
                <w:rFonts w:ascii="標楷體" w:eastAsia="標楷體" w:hAnsi="標楷體" w:cs="標楷體" w:hint="eastAsia"/>
                <w:color w:val="000000" w:themeColor="text1"/>
              </w:rPr>
              <w:lastRenderedPageBreak/>
              <w:t>出異議，如申請人非利害關係人，即應從程序上核駁。</w:t>
            </w:r>
            <w:proofErr w:type="gramStart"/>
            <w:r w:rsidR="003D682B" w:rsidRPr="005B18D7">
              <w:rPr>
                <w:rFonts w:ascii="標楷體" w:eastAsia="標楷體" w:hAnsi="標楷體" w:cs="標楷體" w:hint="eastAsia"/>
                <w:color w:val="000000" w:themeColor="text1"/>
              </w:rPr>
              <w:t>惟</w:t>
            </w:r>
            <w:proofErr w:type="gramEnd"/>
            <w:r w:rsidR="003D682B" w:rsidRPr="005B18D7">
              <w:rPr>
                <w:rFonts w:ascii="標楷體" w:eastAsia="標楷體" w:hAnsi="標楷體" w:cs="標楷體" w:hint="eastAsia"/>
                <w:color w:val="000000" w:themeColor="text1"/>
              </w:rPr>
              <w:t>對於審定商標違反本法第三十七條第一項第六款「有欺</w:t>
            </w:r>
            <w:proofErr w:type="gramStart"/>
            <w:r w:rsidR="003D682B" w:rsidRPr="005B18D7">
              <w:rPr>
                <w:rFonts w:ascii="標楷體" w:eastAsia="標楷體" w:hAnsi="標楷體" w:cs="標楷體" w:hint="eastAsia"/>
                <w:color w:val="000000" w:themeColor="text1"/>
              </w:rPr>
              <w:t>罔</w:t>
            </w:r>
            <w:proofErr w:type="gramEnd"/>
            <w:r w:rsidR="003D682B" w:rsidRPr="005B18D7">
              <w:rPr>
                <w:rFonts w:ascii="標楷體" w:eastAsia="標楷體" w:hAnsi="標楷體" w:cs="標楷體" w:hint="eastAsia"/>
                <w:color w:val="000000" w:themeColor="text1"/>
              </w:rPr>
              <w:t>公眾或致公眾誤信之虞者」，孰為該款之利害關係人，實務上尚有歧見。</w:t>
            </w:r>
            <w:r>
              <w:rPr>
                <w:rFonts w:ascii="標楷體" w:eastAsia="標楷體" w:hAnsi="標楷體" w:cs="標楷體" w:hint="eastAsia"/>
                <w:color w:val="000000" w:themeColor="text1"/>
              </w:rPr>
              <w:t>所稱</w:t>
            </w:r>
            <w:r w:rsidRPr="005B18D7">
              <w:rPr>
                <w:rFonts w:ascii="標楷體" w:eastAsia="標楷體" w:hAnsi="標楷體" w:cs="標楷體" w:hint="eastAsia"/>
                <w:color w:val="000000" w:themeColor="text1"/>
              </w:rPr>
              <w:t>「</w:t>
            </w:r>
            <w:r w:rsidR="003D25AB">
              <w:rPr>
                <w:rFonts w:ascii="標楷體" w:eastAsia="標楷體" w:hAnsi="標楷體" w:cs="標楷體" w:hint="eastAsia"/>
                <w:color w:val="000000" w:themeColor="text1"/>
              </w:rPr>
              <w:t>有欺</w:t>
            </w:r>
            <w:proofErr w:type="gramStart"/>
            <w:r w:rsidR="003D25AB">
              <w:rPr>
                <w:rFonts w:ascii="標楷體" w:eastAsia="標楷體" w:hAnsi="標楷體" w:cs="標楷體" w:hint="eastAsia"/>
                <w:color w:val="000000" w:themeColor="text1"/>
              </w:rPr>
              <w:t>罔</w:t>
            </w:r>
            <w:proofErr w:type="gramEnd"/>
            <w:r>
              <w:rPr>
                <w:rFonts w:ascii="標楷體" w:eastAsia="標楷體" w:hAnsi="標楷體" w:cs="標楷體" w:hint="eastAsia"/>
                <w:color w:val="000000" w:themeColor="text1"/>
              </w:rPr>
              <w:t>公眾之虞</w:t>
            </w:r>
            <w:r w:rsidRPr="005B18D7">
              <w:rPr>
                <w:rFonts w:ascii="標楷體" w:eastAsia="標楷體" w:hAnsi="標楷體" w:cs="標楷體" w:hint="eastAsia"/>
                <w:color w:val="000000" w:themeColor="text1"/>
              </w:rPr>
              <w:t>」</w:t>
            </w:r>
            <w:r w:rsidR="003D25AB">
              <w:rPr>
                <w:rFonts w:ascii="標楷體" w:eastAsia="標楷體" w:hAnsi="標楷體" w:cs="標楷體" w:hint="eastAsia"/>
                <w:color w:val="000000" w:themeColor="text1"/>
              </w:rPr>
              <w:t>，係指以</w:t>
            </w:r>
            <w:r>
              <w:rPr>
                <w:rFonts w:ascii="標楷體" w:eastAsia="標楷體" w:hAnsi="標楷體" w:cs="標楷體" w:hint="eastAsia"/>
                <w:color w:val="000000" w:themeColor="text1"/>
              </w:rPr>
              <w:t>襲用他人已在中華民國註冊並</w:t>
            </w:r>
            <w:proofErr w:type="gramStart"/>
            <w:r>
              <w:rPr>
                <w:rFonts w:ascii="標楷體" w:eastAsia="標楷體" w:hAnsi="標楷體" w:cs="標楷體" w:hint="eastAsia"/>
                <w:color w:val="000000" w:themeColor="text1"/>
              </w:rPr>
              <w:t>夙著</w:t>
            </w:r>
            <w:proofErr w:type="gramEnd"/>
            <w:r>
              <w:rPr>
                <w:rFonts w:ascii="標楷體" w:eastAsia="標楷體" w:hAnsi="標楷體" w:cs="標楷體" w:hint="eastAsia"/>
                <w:color w:val="000000" w:themeColor="text1"/>
              </w:rPr>
              <w:t>盛譽之商標，使用於性質相同或近似之商品，有使人誤認其所表彰之商品為他人生產、製造、加工、揀選、批售、經紀而購買之虞而言(參照司法院</w:t>
            </w:r>
            <w:proofErr w:type="gramStart"/>
            <w:r>
              <w:rPr>
                <w:rFonts w:ascii="標楷體" w:eastAsia="標楷體" w:hAnsi="標楷體" w:cs="標楷體" w:hint="eastAsia"/>
                <w:color w:val="000000" w:themeColor="text1"/>
              </w:rPr>
              <w:t>院</w:t>
            </w:r>
            <w:proofErr w:type="gramEnd"/>
            <w:r>
              <w:rPr>
                <w:rFonts w:ascii="標楷體" w:eastAsia="標楷體" w:hAnsi="標楷體" w:cs="標楷體" w:hint="eastAsia"/>
                <w:color w:val="000000" w:themeColor="text1"/>
              </w:rPr>
              <w:t>字第一六一一號解釋)，所稱</w:t>
            </w:r>
            <w:r w:rsidRPr="005B18D7">
              <w:rPr>
                <w:rFonts w:ascii="標楷體" w:eastAsia="標楷體" w:hAnsi="標楷體" w:cs="標楷體" w:hint="eastAsia"/>
                <w:color w:val="000000" w:themeColor="text1"/>
              </w:rPr>
              <w:t>「</w:t>
            </w:r>
            <w:r>
              <w:rPr>
                <w:rFonts w:ascii="標楷體" w:eastAsia="標楷體" w:hAnsi="標楷體" w:cs="標楷體" w:hint="eastAsia"/>
                <w:color w:val="000000" w:themeColor="text1"/>
              </w:rPr>
              <w:t>有致</w:t>
            </w:r>
            <w:r w:rsidRPr="00DE60D1">
              <w:rPr>
                <w:rFonts w:ascii="標楷體" w:eastAsia="標楷體" w:hAnsi="標楷體" w:cs="標楷體" w:hint="eastAsia"/>
              </w:rPr>
              <w:t>公</w:t>
            </w:r>
            <w:r w:rsidR="00DE60D1" w:rsidRPr="00DE60D1">
              <w:rPr>
                <w:rFonts w:ascii="標楷體" w:eastAsia="標楷體" w:hAnsi="標楷體" w:cs="標楷體" w:hint="eastAsia"/>
              </w:rPr>
              <w:t>眾誤信之虞</w:t>
            </w:r>
            <w:r w:rsidRPr="005B18D7">
              <w:rPr>
                <w:rFonts w:ascii="標楷體" w:eastAsia="標楷體" w:hAnsi="標楷體" w:cs="標楷體" w:hint="eastAsia"/>
                <w:color w:val="000000" w:themeColor="text1"/>
              </w:rPr>
              <w:t>」</w:t>
            </w:r>
            <w:r w:rsidR="003D25AB">
              <w:rPr>
                <w:rFonts w:ascii="標楷體" w:eastAsia="標楷體" w:hAnsi="標楷體" w:cs="標楷體" w:hint="eastAsia"/>
                <w:color w:val="000000" w:themeColor="text1"/>
              </w:rPr>
              <w:t>，係指商標本身有使人誤認其所表彰之商品性質、品質</w:t>
            </w:r>
            <w:r w:rsidR="00DE60D1">
              <w:rPr>
                <w:rFonts w:ascii="標楷體" w:eastAsia="標楷體" w:hAnsi="標楷體" w:cs="標楷體" w:hint="eastAsia"/>
                <w:color w:val="000000" w:themeColor="text1"/>
              </w:rPr>
              <w:t>、產地或其為他人生產、製造、加工、揀選、批售、經紀而購買之虞而言(參照商標有欺</w:t>
            </w:r>
            <w:proofErr w:type="gramStart"/>
            <w:r w:rsidR="00DE60D1">
              <w:rPr>
                <w:rFonts w:ascii="標楷體" w:eastAsia="標楷體" w:hAnsi="標楷體" w:cs="標楷體" w:hint="eastAsia"/>
                <w:color w:val="000000" w:themeColor="text1"/>
              </w:rPr>
              <w:t>罔</w:t>
            </w:r>
            <w:proofErr w:type="gramEnd"/>
            <w:r w:rsidR="00DE60D1">
              <w:rPr>
                <w:rFonts w:ascii="標楷體" w:eastAsia="標楷體" w:hAnsi="標楷體" w:cs="標楷體" w:hint="eastAsia"/>
                <w:color w:val="000000" w:themeColor="text1"/>
              </w:rPr>
              <w:t>公眾或致公眾誤信之虞審查基準二、及行政法院七十五</w:t>
            </w:r>
            <w:r w:rsidR="00DE60D1">
              <w:rPr>
                <w:rFonts w:ascii="標楷體" w:eastAsia="標楷體" w:hAnsi="標楷體" w:cs="標楷體" w:hint="eastAsia"/>
                <w:color w:val="000000" w:themeColor="text1"/>
              </w:rPr>
              <w:lastRenderedPageBreak/>
              <w:t>年度判字第一一二三號、七十六年度判字第五一號等判</w:t>
            </w:r>
            <w:r w:rsidR="00DE60D1" w:rsidRPr="003D25AB">
              <w:rPr>
                <w:rFonts w:ascii="標楷體" w:eastAsia="標楷體" w:hAnsi="標楷體" w:cs="標楷體" w:hint="eastAsia"/>
              </w:rPr>
              <w:t>決)，</w:t>
            </w:r>
            <w:r w:rsidR="003D25AB">
              <w:rPr>
                <w:rFonts w:ascii="標楷體" w:eastAsia="標楷體" w:hAnsi="標楷體" w:cs="標楷體" w:hint="eastAsia"/>
              </w:rPr>
              <w:t>故</w:t>
            </w:r>
            <w:r w:rsidR="00DE60D1" w:rsidRPr="00EA114A">
              <w:rPr>
                <w:rFonts w:ascii="標楷體" w:eastAsia="標楷體" w:hAnsi="標楷體" w:cs="標楷體" w:hint="eastAsia"/>
              </w:rPr>
              <w:t>如襲用他人</w:t>
            </w:r>
            <w:r w:rsidR="003D25AB">
              <w:rPr>
                <w:rFonts w:ascii="標楷體" w:eastAsia="標楷體" w:hAnsi="標楷體" w:cs="標楷體" w:hint="eastAsia"/>
              </w:rPr>
              <w:t>已在我國註冊並</w:t>
            </w:r>
            <w:proofErr w:type="gramStart"/>
            <w:r w:rsidR="003D25AB">
              <w:rPr>
                <w:rFonts w:ascii="標楷體" w:eastAsia="標楷體" w:hAnsi="標楷體" w:cs="標楷體" w:hint="eastAsia"/>
              </w:rPr>
              <w:t>夙著</w:t>
            </w:r>
            <w:proofErr w:type="gramEnd"/>
            <w:r w:rsidR="003D25AB">
              <w:rPr>
                <w:rFonts w:ascii="標楷體" w:eastAsia="標楷體" w:hAnsi="標楷體" w:cs="標楷體" w:hint="eastAsia"/>
              </w:rPr>
              <w:t>盛譽之商標，其商標專用權人，得以</w:t>
            </w:r>
            <w:r w:rsidR="004C5922" w:rsidRPr="00EA114A">
              <w:rPr>
                <w:rFonts w:ascii="標楷體" w:eastAsia="標楷體" w:hAnsi="標楷體" w:cs="標楷體" w:hint="eastAsia"/>
              </w:rPr>
              <w:t>審定商標有欺</w:t>
            </w:r>
            <w:proofErr w:type="gramStart"/>
            <w:r w:rsidR="004C5922" w:rsidRPr="00EA114A">
              <w:rPr>
                <w:rFonts w:ascii="標楷體" w:eastAsia="標楷體" w:hAnsi="標楷體" w:cs="標楷體" w:hint="eastAsia"/>
              </w:rPr>
              <w:t>罔</w:t>
            </w:r>
            <w:proofErr w:type="gramEnd"/>
            <w:r w:rsidR="004C5922" w:rsidRPr="00EA114A">
              <w:rPr>
                <w:rFonts w:ascii="標楷體" w:eastAsia="標楷體" w:hAnsi="標楷體" w:cs="標楷體" w:hint="eastAsia"/>
              </w:rPr>
              <w:t>公眾之虞對之提出異議，</w:t>
            </w:r>
            <w:proofErr w:type="gramStart"/>
            <w:r w:rsidR="004C5922" w:rsidRPr="00EA114A">
              <w:rPr>
                <w:rFonts w:ascii="標楷體" w:eastAsia="標楷體" w:hAnsi="標楷體" w:cs="標楷體" w:hint="eastAsia"/>
              </w:rPr>
              <w:t>固毋論</w:t>
            </w:r>
            <w:proofErr w:type="gramEnd"/>
            <w:r w:rsidR="004C5922" w:rsidRPr="00EA114A">
              <w:rPr>
                <w:rFonts w:ascii="標楷體" w:eastAsia="標楷體" w:hAnsi="標楷體" w:cs="標楷體" w:hint="eastAsia"/>
              </w:rPr>
              <w:t>矣，惟如對外國商標雖已在其本國註冊，並有商</w:t>
            </w:r>
            <w:r w:rsidR="003D25AB">
              <w:rPr>
                <w:rFonts w:ascii="標楷體" w:eastAsia="標楷體" w:hAnsi="標楷體" w:cs="標楷體" w:hint="eastAsia"/>
              </w:rPr>
              <w:t>品行銷我國事證，雖尚未向我國申請註冊者，</w:t>
            </w:r>
            <w:proofErr w:type="gramStart"/>
            <w:r w:rsidR="003D25AB">
              <w:rPr>
                <w:rFonts w:ascii="標楷體" w:eastAsia="標楷體" w:hAnsi="標楷體" w:cs="標楷體" w:hint="eastAsia"/>
              </w:rPr>
              <w:t>遽</w:t>
            </w:r>
            <w:proofErr w:type="gramEnd"/>
            <w:r w:rsidR="003D25AB">
              <w:rPr>
                <w:rFonts w:ascii="標楷體" w:eastAsia="標楷體" w:hAnsi="標楷體" w:cs="標楷體" w:hint="eastAsia"/>
              </w:rPr>
              <w:t>認外國商標所有人不得以</w:t>
            </w:r>
            <w:r w:rsidR="004C5922" w:rsidRPr="00EA114A">
              <w:rPr>
                <w:rFonts w:ascii="標楷體" w:eastAsia="標楷體" w:hAnsi="標楷體" w:cs="標楷體" w:hint="eastAsia"/>
              </w:rPr>
              <w:t>審定商標「有致公眾誤信之虞」之利害關係人身分</w:t>
            </w:r>
            <w:proofErr w:type="gramStart"/>
            <w:r w:rsidR="004C5922">
              <w:rPr>
                <w:rFonts w:ascii="標楷體" w:eastAsia="標楷體" w:hAnsi="標楷體" w:cs="標楷體" w:hint="eastAsia"/>
                <w:color w:val="000000" w:themeColor="text1"/>
              </w:rPr>
              <w:t>對仿襲</w:t>
            </w:r>
            <w:proofErr w:type="gramEnd"/>
            <w:r w:rsidR="004C5922">
              <w:rPr>
                <w:rFonts w:ascii="標楷體" w:eastAsia="標楷體" w:hAnsi="標楷體" w:cs="標楷體" w:hint="eastAsia"/>
                <w:color w:val="000000" w:themeColor="text1"/>
              </w:rPr>
              <w:t>外商商標提出異議</w:t>
            </w:r>
            <w:r w:rsidR="00D54A7F">
              <w:rPr>
                <w:rFonts w:ascii="標楷體" w:eastAsia="標楷體" w:hAnsi="標楷體" w:cs="標楷體" w:hint="eastAsia"/>
                <w:color w:val="000000" w:themeColor="text1"/>
              </w:rPr>
              <w:t>，</w:t>
            </w:r>
            <w:r w:rsidR="004C5922">
              <w:rPr>
                <w:rFonts w:ascii="標楷體" w:eastAsia="標楷體" w:hAnsi="標楷體" w:cs="標楷體" w:hint="eastAsia"/>
                <w:color w:val="000000" w:themeColor="text1"/>
              </w:rPr>
              <w:t>不啻鼓勵不肖商人競相以外國人創用之商標搶先在我國註冊，使一般購買者對</w:t>
            </w:r>
            <w:r w:rsidR="00EA114A">
              <w:rPr>
                <w:rFonts w:ascii="標楷體" w:eastAsia="標楷體" w:hAnsi="標楷體" w:cs="標楷體" w:hint="eastAsia"/>
                <w:color w:val="000000" w:themeColor="text1"/>
              </w:rPr>
              <w:t>商品之性質、品</w:t>
            </w:r>
            <w:r w:rsidR="00D54A7F">
              <w:rPr>
                <w:rFonts w:ascii="標楷體" w:eastAsia="標楷體" w:hAnsi="標楷體" w:cs="標楷體" w:hint="eastAsia"/>
                <w:color w:val="000000" w:themeColor="text1"/>
              </w:rPr>
              <w:t>質</w:t>
            </w:r>
            <w:r w:rsidR="00EA114A">
              <w:rPr>
                <w:rFonts w:ascii="標楷體" w:eastAsia="標楷體" w:hAnsi="標楷體" w:cs="標楷體" w:hint="eastAsia"/>
                <w:color w:val="000000" w:themeColor="text1"/>
              </w:rPr>
              <w:t>、產地或生產者等發生混淆誤認以圖非法利益，非僅助長仿冒商標之風氣，抑且阻礙真正之商標創用人向</w:t>
            </w:r>
            <w:r w:rsidR="003D682B" w:rsidRPr="005B18D7">
              <w:rPr>
                <w:rFonts w:ascii="標楷體" w:eastAsia="標楷體" w:hAnsi="標楷體" w:cs="標楷體" w:hint="eastAsia"/>
                <w:color w:val="000000" w:themeColor="text1"/>
              </w:rPr>
              <w:t>我國尋求法律保護之途徑，並導致國際貿易之障礙，</w:t>
            </w:r>
            <w:proofErr w:type="gramStart"/>
            <w:r w:rsidR="003D682B" w:rsidRPr="005B18D7">
              <w:rPr>
                <w:rFonts w:ascii="標楷體" w:eastAsia="標楷體" w:hAnsi="標楷體" w:cs="標楷體" w:hint="eastAsia"/>
                <w:color w:val="000000" w:themeColor="text1"/>
              </w:rPr>
              <w:t>爰</w:t>
            </w:r>
            <w:proofErr w:type="gramEnd"/>
            <w:r w:rsidR="003D682B" w:rsidRPr="005B18D7">
              <w:rPr>
                <w:rFonts w:ascii="標楷體" w:eastAsia="標楷體" w:hAnsi="標楷體" w:cs="標楷體" w:hint="eastAsia"/>
                <w:color w:val="000000" w:themeColor="text1"/>
              </w:rPr>
              <w:t>斟酌將商標法施行細則第二十</w:t>
            </w:r>
            <w:r w:rsidR="003D682B" w:rsidRPr="005B18D7">
              <w:rPr>
                <w:rFonts w:ascii="標楷體" w:eastAsia="標楷體" w:hAnsi="標楷體" w:cs="標楷體" w:hint="eastAsia"/>
                <w:color w:val="000000" w:themeColor="text1"/>
              </w:rPr>
              <w:lastRenderedPageBreak/>
              <w:t>八條規定納入本法，於本條第二項分二款規定「有欺</w:t>
            </w:r>
            <w:proofErr w:type="gramStart"/>
            <w:r w:rsidR="003D682B" w:rsidRPr="005B18D7">
              <w:rPr>
                <w:rFonts w:ascii="標楷體" w:eastAsia="標楷體" w:hAnsi="標楷體" w:cs="標楷體" w:hint="eastAsia"/>
                <w:color w:val="000000" w:themeColor="text1"/>
              </w:rPr>
              <w:t>罔</w:t>
            </w:r>
            <w:proofErr w:type="gramEnd"/>
            <w:r w:rsidR="003D682B" w:rsidRPr="005B18D7">
              <w:rPr>
                <w:rFonts w:ascii="標楷體" w:eastAsia="標楷體" w:hAnsi="標楷體" w:cs="標楷體" w:hint="eastAsia"/>
                <w:color w:val="000000" w:themeColor="text1"/>
              </w:rPr>
              <w:t>公眾之虞」及「有致公眾誤信之虞」列明其利害關係人，以利適用。</w:t>
            </w:r>
          </w:p>
        </w:tc>
      </w:tr>
      <w:tr w:rsidR="003D682B" w:rsidRPr="00B50389" w:rsidTr="003D682B">
        <w:tc>
          <w:tcPr>
            <w:tcW w:w="1249" w:type="pct"/>
          </w:tcPr>
          <w:p w:rsidR="00D54A7F" w:rsidRPr="00D54A7F" w:rsidRDefault="00D54A7F" w:rsidP="00964FEC">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(照案通過)</w:t>
            </w:r>
            <w:r w:rsidRPr="00D54A7F">
              <w:rPr>
                <w:rFonts w:ascii="標楷體" w:eastAsia="標楷體" w:hAnsi="標楷體" w:cs="標楷體" w:hint="eastAsia"/>
                <w:color w:val="000000" w:themeColor="text1"/>
              </w:rPr>
              <w:t xml:space="preserve"> </w:t>
            </w:r>
          </w:p>
          <w:p w:rsidR="003D682B" w:rsidRPr="00964FEC" w:rsidRDefault="003D682B" w:rsidP="00964FEC">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第五十二</w:t>
            </w:r>
            <w:r w:rsidRPr="00964FEC">
              <w:rPr>
                <w:rFonts w:ascii="標楷體" w:eastAsia="標楷體" w:hAnsi="標楷體" w:cs="標楷體" w:hint="eastAsia"/>
                <w:color w:val="000000" w:themeColor="text1"/>
              </w:rPr>
              <w:t>條  對商標之註冊違反第三十一條第四項、第三十六條、第三十七條第一項或第四十二條第二項後段之規定者，利害關係人得申請商標主管機關評定其註冊為無效。</w:t>
            </w:r>
          </w:p>
          <w:p w:rsidR="003D682B" w:rsidRPr="00964FEC" w:rsidRDefault="003D682B" w:rsidP="00964FEC">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之註冊，違反第四條、第五條、第二十二條、第三十一條第四項、第三十六條、第三十七條第一項第一款至第十款、第十二款、第十三款或第四十二條第二項後段之規定者，商標審查人員得提請評定其註冊為無效。</w:t>
            </w:r>
          </w:p>
          <w:p w:rsidR="003D682B" w:rsidRPr="00964FEC" w:rsidRDefault="003D682B" w:rsidP="00964FEC">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商標專用期間之延展註冊，違反第二十五條之</w:t>
            </w:r>
            <w:proofErr w:type="gramStart"/>
            <w:r w:rsidRPr="00964FEC">
              <w:rPr>
                <w:rFonts w:ascii="標楷體" w:eastAsia="標楷體" w:hAnsi="標楷體" w:cs="標楷體" w:hint="eastAsia"/>
                <w:color w:val="000000" w:themeColor="text1"/>
              </w:rPr>
              <w:t>一</w:t>
            </w:r>
            <w:proofErr w:type="gramEnd"/>
            <w:r w:rsidRPr="00964FEC">
              <w:rPr>
                <w:rFonts w:ascii="標楷體" w:eastAsia="標楷體" w:hAnsi="標楷體" w:cs="標楷體" w:hint="eastAsia"/>
                <w:color w:val="000000" w:themeColor="text1"/>
              </w:rPr>
              <w:t>規定者，利害關係人或商標審查人員得申請或提請評定其註冊</w:t>
            </w:r>
            <w:r w:rsidRPr="00964FEC">
              <w:rPr>
                <w:rFonts w:ascii="標楷體" w:eastAsia="標楷體" w:hAnsi="標楷體" w:cs="標楷體" w:hint="eastAsia"/>
                <w:color w:val="000000" w:themeColor="text1"/>
              </w:rPr>
              <w:lastRenderedPageBreak/>
              <w:t>為無效。</w:t>
            </w:r>
          </w:p>
          <w:p w:rsidR="003D682B" w:rsidRPr="00964FEC" w:rsidRDefault="003D682B" w:rsidP="00964FEC">
            <w:pPr>
              <w:pStyle w:val="a4"/>
              <w:ind w:left="240" w:hangingChars="100" w:hanging="240"/>
              <w:jc w:val="both"/>
              <w:rPr>
                <w:rFonts w:ascii="標楷體" w:eastAsia="標楷體" w:hAnsi="標楷體" w:cs="標楷體"/>
                <w:color w:val="000000" w:themeColor="text1"/>
                <w:u w:val="single"/>
              </w:rPr>
            </w:pPr>
            <w:r w:rsidRPr="00964FEC">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u w:val="single"/>
              </w:rPr>
              <w:t>第四十六條第二項關於利害關係人之規定，於依第一項及前項以商標之註冊或商標專用期間之延展註冊，違反第三十七條第一項第六款規定申請評定者</w:t>
            </w:r>
            <w:proofErr w:type="gramStart"/>
            <w:r w:rsidRPr="00964FEC">
              <w:rPr>
                <w:rFonts w:ascii="標楷體" w:eastAsia="標楷體" w:hAnsi="標楷體" w:cs="標楷體" w:hint="eastAsia"/>
                <w:color w:val="000000" w:themeColor="text1"/>
                <w:u w:val="single"/>
              </w:rPr>
              <w:t>準</w:t>
            </w:r>
            <w:proofErr w:type="gramEnd"/>
            <w:r w:rsidRPr="00964FEC">
              <w:rPr>
                <w:rFonts w:ascii="標楷體" w:eastAsia="標楷體" w:hAnsi="標楷體" w:cs="標楷體" w:hint="eastAsia"/>
                <w:color w:val="000000" w:themeColor="text1"/>
                <w:u w:val="single"/>
              </w:rPr>
              <w:t>用之。</w:t>
            </w:r>
          </w:p>
        </w:tc>
        <w:tc>
          <w:tcPr>
            <w:tcW w:w="1250" w:type="pct"/>
          </w:tcPr>
          <w:p w:rsidR="00907AF8" w:rsidRPr="00964FEC" w:rsidRDefault="00907AF8" w:rsidP="00907AF8">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第五十二</w:t>
            </w:r>
            <w:r w:rsidRPr="00964FEC">
              <w:rPr>
                <w:rFonts w:ascii="標楷體" w:eastAsia="標楷體" w:hAnsi="標楷體" w:cs="標楷體" w:hint="eastAsia"/>
                <w:color w:val="000000" w:themeColor="text1"/>
              </w:rPr>
              <w:t>條  對商標之註冊違反第三十一條第四項、第三十六條、第三十七條第一項或第四十二條第二項後段之規定者，利害關係人得申請商標主管機關評定其註冊為無效。</w:t>
            </w:r>
          </w:p>
          <w:p w:rsidR="00907AF8" w:rsidRPr="00964FEC" w:rsidRDefault="00907AF8" w:rsidP="00907AF8">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之註冊，違反第四條、第五條、第二十二條、第三十一條第四項、第三十六條、第三十七條第一項第一款至第十款、第十二款、第十三款或第四十二條第二項後段之規定者，商標審查人員得提請評定其註冊為無效。</w:t>
            </w:r>
          </w:p>
          <w:p w:rsidR="00907AF8" w:rsidRPr="00964FEC" w:rsidRDefault="00907AF8" w:rsidP="00907AF8">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商標專用期間之延展註冊，違反第二十五條之</w:t>
            </w:r>
            <w:proofErr w:type="gramStart"/>
            <w:r w:rsidRPr="00964FEC">
              <w:rPr>
                <w:rFonts w:ascii="標楷體" w:eastAsia="標楷體" w:hAnsi="標楷體" w:cs="標楷體" w:hint="eastAsia"/>
                <w:color w:val="000000" w:themeColor="text1"/>
              </w:rPr>
              <w:t>一</w:t>
            </w:r>
            <w:proofErr w:type="gramEnd"/>
            <w:r w:rsidRPr="00964FEC">
              <w:rPr>
                <w:rFonts w:ascii="標楷體" w:eastAsia="標楷體" w:hAnsi="標楷體" w:cs="標楷體" w:hint="eastAsia"/>
                <w:color w:val="000000" w:themeColor="text1"/>
              </w:rPr>
              <w:t>規定者，利害關係人或商標審查人員得申請或提請評定其註冊為無效。</w:t>
            </w:r>
          </w:p>
          <w:p w:rsidR="003D682B" w:rsidRPr="00964FEC" w:rsidRDefault="00907AF8" w:rsidP="00907AF8">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lastRenderedPageBreak/>
              <w:t xml:space="preserve"> 　　</w:t>
            </w:r>
            <w:r>
              <w:rPr>
                <w:rFonts w:ascii="標楷體" w:eastAsia="標楷體" w:hAnsi="標楷體" w:cs="標楷體" w:hint="eastAsia"/>
                <w:color w:val="000000" w:themeColor="text1"/>
              </w:rPr>
              <w:t xml:space="preserve"> </w:t>
            </w:r>
            <w:r>
              <w:rPr>
                <w:rFonts w:ascii="標楷體" w:eastAsia="標楷體" w:hAnsi="標楷體" w:cs="標楷體" w:hint="eastAsia"/>
                <w:color w:val="000000" w:themeColor="text1"/>
                <w:u w:val="single"/>
              </w:rPr>
              <w:t>第四十六條第二項</w:t>
            </w:r>
            <w:r w:rsidRPr="00964FEC">
              <w:rPr>
                <w:rFonts w:ascii="標楷體" w:eastAsia="標楷體" w:hAnsi="標楷體" w:cs="標楷體" w:hint="eastAsia"/>
                <w:color w:val="000000" w:themeColor="text1"/>
                <w:u w:val="single"/>
              </w:rPr>
              <w:t>利害關係</w:t>
            </w:r>
            <w:r>
              <w:rPr>
                <w:rFonts w:ascii="標楷體" w:eastAsia="標楷體" w:hAnsi="標楷體" w:cs="標楷體" w:hint="eastAsia"/>
                <w:color w:val="000000" w:themeColor="text1"/>
                <w:u w:val="single"/>
              </w:rPr>
              <w:t>人之規定，於依第一項及前項以商標之註冊或商標專用期間之延展註冊</w:t>
            </w:r>
            <w:r w:rsidRPr="00964FEC">
              <w:rPr>
                <w:rFonts w:ascii="標楷體" w:eastAsia="標楷體" w:hAnsi="標楷體" w:cs="標楷體" w:hint="eastAsia"/>
                <w:color w:val="000000" w:themeColor="text1"/>
                <w:u w:val="single"/>
              </w:rPr>
              <w:t>違反第三十七條第一項第六款規定申請評定者</w:t>
            </w:r>
            <w:proofErr w:type="gramStart"/>
            <w:r w:rsidRPr="00964FEC">
              <w:rPr>
                <w:rFonts w:ascii="標楷體" w:eastAsia="標楷體" w:hAnsi="標楷體" w:cs="標楷體" w:hint="eastAsia"/>
                <w:color w:val="000000" w:themeColor="text1"/>
                <w:u w:val="single"/>
              </w:rPr>
              <w:t>準</w:t>
            </w:r>
            <w:proofErr w:type="gramEnd"/>
            <w:r w:rsidRPr="00964FEC">
              <w:rPr>
                <w:rFonts w:ascii="標楷體" w:eastAsia="標楷體" w:hAnsi="標楷體" w:cs="標楷體" w:hint="eastAsia"/>
                <w:color w:val="000000" w:themeColor="text1"/>
                <w:u w:val="single"/>
              </w:rPr>
              <w:t>用之。</w:t>
            </w:r>
          </w:p>
        </w:tc>
        <w:tc>
          <w:tcPr>
            <w:tcW w:w="1250" w:type="pct"/>
          </w:tcPr>
          <w:p w:rsidR="003D682B" w:rsidRPr="00964FEC" w:rsidRDefault="003D682B" w:rsidP="00964FEC">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lastRenderedPageBreak/>
              <w:t>第五十二條</w:t>
            </w:r>
            <w:r w:rsidRPr="00964FEC">
              <w:rPr>
                <w:rFonts w:ascii="標楷體" w:eastAsia="標楷體" w:hAnsi="標楷體" w:cs="標楷體" w:hint="eastAsia"/>
                <w:color w:val="000000" w:themeColor="text1"/>
              </w:rPr>
              <w:tab/>
              <w:t>商標之註冊違反第三十一條第四項、第三十六條、第三十七條第一項或第四十二條第二項後段之規定者，利害關係人得申請商標主管機關評定其註冊為無效。</w:t>
            </w:r>
          </w:p>
          <w:p w:rsidR="003D682B" w:rsidRPr="00964FEC" w:rsidRDefault="003D682B" w:rsidP="00964FEC">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之註冊，違反第四條、第五條、第二十二條、第三十一條第四項、第三十六條、第三十七條第一項第一款至第十款、第十二款、第十三款或第四十二條第二項後段之規定者，商標審查人員得提請評定其註冊為無效。</w:t>
            </w:r>
          </w:p>
          <w:p w:rsidR="003D682B" w:rsidRPr="00B50389" w:rsidRDefault="003D682B" w:rsidP="00964FEC">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 xml:space="preserve">　　　</w:t>
            </w:r>
            <w:r w:rsidRPr="00964FEC">
              <w:rPr>
                <w:rFonts w:ascii="標楷體" w:eastAsia="標楷體" w:hAnsi="標楷體" w:cs="標楷體" w:hint="eastAsia"/>
                <w:color w:val="000000" w:themeColor="text1"/>
              </w:rPr>
              <w:t>商標專用</w:t>
            </w:r>
            <w:r w:rsidR="005249D5">
              <w:rPr>
                <w:rFonts w:ascii="標楷體" w:eastAsia="標楷體" w:hAnsi="標楷體" w:cs="標楷體" w:hint="eastAsia"/>
                <w:color w:val="000000" w:themeColor="text1"/>
              </w:rPr>
              <w:t>期</w:t>
            </w:r>
            <w:r w:rsidRPr="00964FEC">
              <w:rPr>
                <w:rFonts w:ascii="標楷體" w:eastAsia="標楷體" w:hAnsi="標楷體" w:cs="標楷體" w:hint="eastAsia"/>
                <w:color w:val="000000" w:themeColor="text1"/>
              </w:rPr>
              <w:t>間之延展註冊，違反第二十五條之一規定者，利害關係人或商標審查人員得申請或提請評定其註冊為無效。</w:t>
            </w:r>
          </w:p>
        </w:tc>
        <w:tc>
          <w:tcPr>
            <w:tcW w:w="1250" w:type="pct"/>
          </w:tcPr>
          <w:p w:rsidR="003D682B" w:rsidRDefault="003D682B" w:rsidP="00D02561">
            <w:pPr>
              <w:pStyle w:val="a4"/>
              <w:ind w:left="480" w:hangingChars="200" w:hanging="480"/>
              <w:jc w:val="both"/>
              <w:rPr>
                <w:rFonts w:ascii="標楷體" w:eastAsia="標楷體" w:hAnsi="標楷體" w:cs="標楷體"/>
                <w:color w:val="000000" w:themeColor="text1"/>
              </w:rPr>
            </w:pPr>
            <w:r>
              <w:rPr>
                <w:rFonts w:ascii="標楷體" w:eastAsia="標楷體" w:hAnsi="標楷體" w:cs="標楷體" w:hint="eastAsia"/>
                <w:color w:val="000000" w:themeColor="text1"/>
              </w:rPr>
              <w:t>一、第一項、第二項、第三</w:t>
            </w:r>
            <w:proofErr w:type="gramStart"/>
            <w:r>
              <w:rPr>
                <w:rFonts w:ascii="標楷體" w:eastAsia="標楷體" w:hAnsi="標楷體" w:cs="標楷體" w:hint="eastAsia"/>
                <w:color w:val="000000" w:themeColor="text1"/>
              </w:rPr>
              <w:t>項均未修正</w:t>
            </w:r>
            <w:proofErr w:type="gramEnd"/>
            <w:r>
              <w:rPr>
                <w:rFonts w:ascii="標楷體" w:eastAsia="標楷體" w:hAnsi="標楷體" w:cs="標楷體" w:hint="eastAsia"/>
                <w:color w:val="000000" w:themeColor="text1"/>
              </w:rPr>
              <w:t>。</w:t>
            </w:r>
          </w:p>
          <w:p w:rsidR="003D682B" w:rsidRPr="005B18D7" w:rsidRDefault="003D682B" w:rsidP="00D02561">
            <w:pPr>
              <w:pStyle w:val="a4"/>
              <w:ind w:left="480" w:hangingChars="200" w:hanging="480"/>
              <w:jc w:val="both"/>
              <w:rPr>
                <w:rFonts w:ascii="標楷體" w:eastAsia="標楷體" w:hAnsi="標楷體" w:cs="標楷體"/>
                <w:color w:val="000000" w:themeColor="text1"/>
              </w:rPr>
            </w:pPr>
            <w:r>
              <w:rPr>
                <w:rFonts w:ascii="標楷體" w:eastAsia="標楷體" w:hAnsi="標楷體" w:cs="標楷體" w:hint="eastAsia"/>
                <w:color w:val="000000" w:themeColor="text1"/>
              </w:rPr>
              <w:t>二、</w:t>
            </w:r>
            <w:r w:rsidRPr="00964FEC">
              <w:rPr>
                <w:rFonts w:ascii="標楷體" w:eastAsia="標楷體" w:hAnsi="標楷體" w:cs="標楷體" w:hint="eastAsia"/>
                <w:color w:val="000000" w:themeColor="text1"/>
              </w:rPr>
              <w:t>第四項新增。</w:t>
            </w:r>
            <w:r>
              <w:rPr>
                <w:rFonts w:ascii="標楷體" w:eastAsia="標楷體" w:hAnsi="標楷體" w:cs="標楷體" w:hint="eastAsia"/>
                <w:color w:val="000000" w:themeColor="text1"/>
              </w:rPr>
              <w:t>明定商標之註冊或專用期間之延展註冊有違反第三十七條第一項第六款「有欺</w:t>
            </w:r>
            <w:proofErr w:type="gramStart"/>
            <w:r>
              <w:rPr>
                <w:rFonts w:ascii="標楷體" w:eastAsia="標楷體" w:hAnsi="標楷體" w:cs="標楷體" w:hint="eastAsia"/>
                <w:color w:val="000000" w:themeColor="text1"/>
              </w:rPr>
              <w:t>罔</w:t>
            </w:r>
            <w:proofErr w:type="gramEnd"/>
            <w:r>
              <w:rPr>
                <w:rFonts w:ascii="標楷體" w:eastAsia="標楷體" w:hAnsi="標楷體" w:cs="標楷體" w:hint="eastAsia"/>
                <w:color w:val="000000" w:themeColor="text1"/>
              </w:rPr>
              <w:t>公眾或致公眾誤信之虞者」而申請評定時，孰為其利害關係人，理由同修正條文第四十六條說明二。</w:t>
            </w:r>
          </w:p>
        </w:tc>
      </w:tr>
      <w:tr w:rsidR="003D682B" w:rsidRPr="00B50389" w:rsidTr="003D682B">
        <w:tc>
          <w:tcPr>
            <w:tcW w:w="1249" w:type="pct"/>
          </w:tcPr>
          <w:p w:rsidR="00D54A7F" w:rsidRDefault="00D54A7F" w:rsidP="005B18D7">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lastRenderedPageBreak/>
              <w:t>(照案通過)</w:t>
            </w:r>
          </w:p>
          <w:p w:rsidR="003D682B" w:rsidRPr="00B50389" w:rsidRDefault="003D682B" w:rsidP="005B18D7">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 xml:space="preserve">第六十二條之三  </w:t>
            </w:r>
            <w:r w:rsidRPr="00964FEC">
              <w:rPr>
                <w:rFonts w:ascii="標楷體" w:eastAsia="標楷體" w:hAnsi="標楷體" w:cs="標楷體" w:hint="eastAsia"/>
                <w:color w:val="000000" w:themeColor="text1"/>
              </w:rPr>
              <w:t>犯前三條之罪所製造、販賣、陳列、輸出或輸入之商品</w:t>
            </w:r>
            <w:r w:rsidRPr="00907AF8">
              <w:rPr>
                <w:rFonts w:ascii="標楷體" w:eastAsia="標楷體" w:hAnsi="標楷體" w:cs="標楷體" w:hint="eastAsia"/>
                <w:color w:val="000000" w:themeColor="text1"/>
                <w:u w:val="single"/>
              </w:rPr>
              <w:t>，不問</w:t>
            </w:r>
            <w:r w:rsidRPr="00964FEC">
              <w:rPr>
                <w:rFonts w:ascii="標楷體" w:eastAsia="標楷體" w:hAnsi="標楷體" w:cs="標楷體" w:hint="eastAsia"/>
                <w:color w:val="000000" w:themeColor="text1"/>
              </w:rPr>
              <w:t>屬於犯人</w:t>
            </w:r>
            <w:r w:rsidRPr="00907AF8">
              <w:rPr>
                <w:rFonts w:ascii="標楷體" w:eastAsia="標楷體" w:hAnsi="標楷體" w:cs="標楷體" w:hint="eastAsia"/>
                <w:color w:val="000000" w:themeColor="text1"/>
                <w:u w:val="single"/>
              </w:rPr>
              <w:t>與否</w:t>
            </w:r>
            <w:r w:rsidRPr="00964FEC">
              <w:rPr>
                <w:rFonts w:ascii="標楷體" w:eastAsia="標楷體" w:hAnsi="標楷體" w:cs="標楷體" w:hint="eastAsia"/>
                <w:color w:val="000000" w:themeColor="text1"/>
              </w:rPr>
              <w:t>，沒收之。</w:t>
            </w:r>
          </w:p>
        </w:tc>
        <w:tc>
          <w:tcPr>
            <w:tcW w:w="1250" w:type="pct"/>
          </w:tcPr>
          <w:p w:rsidR="003D682B" w:rsidRPr="00964FEC" w:rsidRDefault="00907AF8" w:rsidP="00034DB7">
            <w:pPr>
              <w:pStyle w:val="a4"/>
              <w:ind w:left="240" w:hangingChars="100" w:hanging="240"/>
              <w:jc w:val="both"/>
              <w:rPr>
                <w:rFonts w:ascii="標楷體" w:eastAsia="標楷體" w:hAnsi="標楷體" w:cs="標楷體"/>
                <w:color w:val="000000" w:themeColor="text1"/>
              </w:rPr>
            </w:pPr>
            <w:r>
              <w:rPr>
                <w:rFonts w:ascii="標楷體" w:eastAsia="標楷體" w:hAnsi="標楷體" w:cs="標楷體" w:hint="eastAsia"/>
                <w:color w:val="000000" w:themeColor="text1"/>
              </w:rPr>
              <w:t xml:space="preserve">第六十二條之三  </w:t>
            </w:r>
            <w:r w:rsidRPr="00964FEC">
              <w:rPr>
                <w:rFonts w:ascii="標楷體" w:eastAsia="標楷體" w:hAnsi="標楷體" w:cs="標楷體" w:hint="eastAsia"/>
                <w:color w:val="000000" w:themeColor="text1"/>
              </w:rPr>
              <w:t>犯前三條之罪所製造、販賣、陳列、輸出或輸入之商品</w:t>
            </w:r>
            <w:r w:rsidRPr="00907AF8">
              <w:rPr>
                <w:rFonts w:ascii="標楷體" w:eastAsia="標楷體" w:hAnsi="標楷體" w:cs="標楷體" w:hint="eastAsia"/>
                <w:color w:val="000000" w:themeColor="text1"/>
                <w:u w:val="single"/>
              </w:rPr>
              <w:t>，不問</w:t>
            </w:r>
            <w:r w:rsidRPr="00964FEC">
              <w:rPr>
                <w:rFonts w:ascii="標楷體" w:eastAsia="標楷體" w:hAnsi="標楷體" w:cs="標楷體" w:hint="eastAsia"/>
                <w:color w:val="000000" w:themeColor="text1"/>
              </w:rPr>
              <w:t>屬於犯人</w:t>
            </w:r>
            <w:r w:rsidRPr="00907AF8">
              <w:rPr>
                <w:rFonts w:ascii="標楷體" w:eastAsia="標楷體" w:hAnsi="標楷體" w:cs="標楷體" w:hint="eastAsia"/>
                <w:color w:val="000000" w:themeColor="text1"/>
                <w:u w:val="single"/>
              </w:rPr>
              <w:t>與否</w:t>
            </w:r>
            <w:r w:rsidRPr="00964FEC">
              <w:rPr>
                <w:rFonts w:ascii="標楷體" w:eastAsia="標楷體" w:hAnsi="標楷體" w:cs="標楷體" w:hint="eastAsia"/>
                <w:color w:val="000000" w:themeColor="text1"/>
              </w:rPr>
              <w:t>，沒收之。</w:t>
            </w:r>
          </w:p>
        </w:tc>
        <w:tc>
          <w:tcPr>
            <w:tcW w:w="1250" w:type="pct"/>
          </w:tcPr>
          <w:p w:rsidR="003D682B" w:rsidRPr="00964FEC" w:rsidRDefault="003D682B" w:rsidP="00034DB7">
            <w:pPr>
              <w:pStyle w:val="a4"/>
              <w:ind w:left="240" w:hangingChars="100" w:hanging="24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第六十二條之三　犯前三條之罪所製造、販賣、陳列、輸出或輸入之商品屬於犯人</w:t>
            </w:r>
            <w:r w:rsidRPr="00907AF8">
              <w:rPr>
                <w:rFonts w:ascii="標楷體" w:eastAsia="標楷體" w:hAnsi="標楷體" w:cs="標楷體" w:hint="eastAsia"/>
                <w:color w:val="000000" w:themeColor="text1"/>
                <w:u w:val="single"/>
              </w:rPr>
              <w:t>者</w:t>
            </w:r>
            <w:r w:rsidRPr="00964FEC">
              <w:rPr>
                <w:rFonts w:ascii="標楷體" w:eastAsia="標楷體" w:hAnsi="標楷體" w:cs="標楷體" w:hint="eastAsia"/>
                <w:color w:val="000000" w:themeColor="text1"/>
              </w:rPr>
              <w:t>，沒收之。</w:t>
            </w:r>
          </w:p>
        </w:tc>
        <w:tc>
          <w:tcPr>
            <w:tcW w:w="1250" w:type="pct"/>
          </w:tcPr>
          <w:p w:rsidR="003D682B" w:rsidRPr="005B18D7" w:rsidRDefault="003D682B" w:rsidP="00964FEC">
            <w:pPr>
              <w:pStyle w:val="a4"/>
              <w:ind w:leftChars="50" w:left="120"/>
              <w:jc w:val="both"/>
              <w:rPr>
                <w:rFonts w:ascii="標楷體" w:eastAsia="標楷體" w:hAnsi="標楷體" w:cs="標楷體"/>
                <w:color w:val="000000" w:themeColor="text1"/>
              </w:rPr>
            </w:pPr>
            <w:r w:rsidRPr="00964FEC">
              <w:rPr>
                <w:rFonts w:ascii="標楷體" w:eastAsia="標楷體" w:hAnsi="標楷體" w:cs="標楷體" w:hint="eastAsia"/>
                <w:color w:val="000000" w:themeColor="text1"/>
              </w:rPr>
              <w:t>商標侵害案例中，涉案被告每主張仿冒之商品非其所有，而為被告所屬之法人或其他人所有，致法院無法對仿冒品</w:t>
            </w:r>
            <w:proofErr w:type="gramStart"/>
            <w:r w:rsidRPr="00964FEC">
              <w:rPr>
                <w:rFonts w:ascii="標楷體" w:eastAsia="標楷體" w:hAnsi="標楷體" w:cs="標楷體" w:hint="eastAsia"/>
                <w:color w:val="000000" w:themeColor="text1"/>
              </w:rPr>
              <w:t>諭</w:t>
            </w:r>
            <w:proofErr w:type="gramEnd"/>
            <w:r w:rsidRPr="00964FEC">
              <w:rPr>
                <w:rFonts w:ascii="標楷體" w:eastAsia="標楷體" w:hAnsi="標楷體" w:cs="標楷體" w:hint="eastAsia"/>
                <w:color w:val="000000" w:themeColor="text1"/>
              </w:rPr>
              <w:t>知沒收，而反須發還所有人任其重回市面流通，有礙取締仿冒之成效，</w:t>
            </w:r>
            <w:proofErr w:type="gramStart"/>
            <w:r w:rsidRPr="00964FEC">
              <w:rPr>
                <w:rFonts w:ascii="標楷體" w:eastAsia="標楷體" w:hAnsi="標楷體" w:cs="標楷體" w:hint="eastAsia"/>
                <w:color w:val="000000" w:themeColor="text1"/>
              </w:rPr>
              <w:t>爰</w:t>
            </w:r>
            <w:proofErr w:type="gramEnd"/>
            <w:r w:rsidRPr="00964FEC">
              <w:rPr>
                <w:rFonts w:ascii="標楷體" w:eastAsia="標楷體" w:hAnsi="標楷體" w:cs="標楷體" w:hint="eastAsia"/>
                <w:color w:val="000000" w:themeColor="text1"/>
              </w:rPr>
              <w:t>修正為不問屬於犯人與否，沒收之。</w:t>
            </w:r>
          </w:p>
        </w:tc>
      </w:tr>
    </w:tbl>
    <w:p w:rsidR="00290646" w:rsidRPr="00B50389" w:rsidRDefault="00290646" w:rsidP="00F70FAF">
      <w:pPr>
        <w:spacing w:line="360" w:lineRule="exact"/>
        <w:jc w:val="both"/>
        <w:rPr>
          <w:color w:val="000000" w:themeColor="text1"/>
        </w:rPr>
      </w:pPr>
    </w:p>
    <w:sectPr w:rsidR="00290646" w:rsidRPr="00B50389" w:rsidSect="00481477">
      <w:pgSz w:w="16838" w:h="11906" w:orient="landscape"/>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443" w:rsidRDefault="001E2443" w:rsidP="00E81A5E">
      <w:r>
        <w:separator/>
      </w:r>
    </w:p>
  </w:endnote>
  <w:endnote w:type="continuationSeparator" w:id="0">
    <w:p w:rsidR="001E2443" w:rsidRDefault="001E2443" w:rsidP="00E81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443" w:rsidRDefault="001E2443" w:rsidP="00E81A5E">
      <w:r>
        <w:separator/>
      </w:r>
    </w:p>
  </w:footnote>
  <w:footnote w:type="continuationSeparator" w:id="0">
    <w:p w:rsidR="001E2443" w:rsidRDefault="001E2443" w:rsidP="00E81A5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F1A75"/>
    <w:multiLevelType w:val="hybridMultilevel"/>
    <w:tmpl w:val="7F740D02"/>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nsid w:val="00A72DCB"/>
    <w:multiLevelType w:val="hybridMultilevel"/>
    <w:tmpl w:val="1B087B78"/>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0DA5590"/>
    <w:multiLevelType w:val="hybridMultilevel"/>
    <w:tmpl w:val="689451C0"/>
    <w:lvl w:ilvl="0" w:tplc="BB6EF994">
      <w:start w:val="1"/>
      <w:numFmt w:val="bullet"/>
      <w:lvlText w:val="•"/>
      <w:lvlJc w:val="left"/>
      <w:pPr>
        <w:tabs>
          <w:tab w:val="num" w:pos="720"/>
        </w:tabs>
        <w:ind w:left="720" w:hanging="360"/>
      </w:pPr>
      <w:rPr>
        <w:rFonts w:ascii="新細明體" w:hAnsi="新細明體" w:hint="default"/>
      </w:rPr>
    </w:lvl>
    <w:lvl w:ilvl="1" w:tplc="36EEA29C" w:tentative="1">
      <w:start w:val="1"/>
      <w:numFmt w:val="bullet"/>
      <w:lvlText w:val="•"/>
      <w:lvlJc w:val="left"/>
      <w:pPr>
        <w:tabs>
          <w:tab w:val="num" w:pos="1440"/>
        </w:tabs>
        <w:ind w:left="1440" w:hanging="360"/>
      </w:pPr>
      <w:rPr>
        <w:rFonts w:ascii="新細明體" w:hAnsi="新細明體" w:hint="default"/>
      </w:rPr>
    </w:lvl>
    <w:lvl w:ilvl="2" w:tplc="B922F5F4" w:tentative="1">
      <w:start w:val="1"/>
      <w:numFmt w:val="bullet"/>
      <w:lvlText w:val="•"/>
      <w:lvlJc w:val="left"/>
      <w:pPr>
        <w:tabs>
          <w:tab w:val="num" w:pos="2160"/>
        </w:tabs>
        <w:ind w:left="2160" w:hanging="360"/>
      </w:pPr>
      <w:rPr>
        <w:rFonts w:ascii="新細明體" w:hAnsi="新細明體" w:hint="default"/>
      </w:rPr>
    </w:lvl>
    <w:lvl w:ilvl="3" w:tplc="4D7E30D8" w:tentative="1">
      <w:start w:val="1"/>
      <w:numFmt w:val="bullet"/>
      <w:lvlText w:val="•"/>
      <w:lvlJc w:val="left"/>
      <w:pPr>
        <w:tabs>
          <w:tab w:val="num" w:pos="2880"/>
        </w:tabs>
        <w:ind w:left="2880" w:hanging="360"/>
      </w:pPr>
      <w:rPr>
        <w:rFonts w:ascii="新細明體" w:hAnsi="新細明體" w:hint="default"/>
      </w:rPr>
    </w:lvl>
    <w:lvl w:ilvl="4" w:tplc="294E0606" w:tentative="1">
      <w:start w:val="1"/>
      <w:numFmt w:val="bullet"/>
      <w:lvlText w:val="•"/>
      <w:lvlJc w:val="left"/>
      <w:pPr>
        <w:tabs>
          <w:tab w:val="num" w:pos="3600"/>
        </w:tabs>
        <w:ind w:left="3600" w:hanging="360"/>
      </w:pPr>
      <w:rPr>
        <w:rFonts w:ascii="新細明體" w:hAnsi="新細明體" w:hint="default"/>
      </w:rPr>
    </w:lvl>
    <w:lvl w:ilvl="5" w:tplc="4D589CD4" w:tentative="1">
      <w:start w:val="1"/>
      <w:numFmt w:val="bullet"/>
      <w:lvlText w:val="•"/>
      <w:lvlJc w:val="left"/>
      <w:pPr>
        <w:tabs>
          <w:tab w:val="num" w:pos="4320"/>
        </w:tabs>
        <w:ind w:left="4320" w:hanging="360"/>
      </w:pPr>
      <w:rPr>
        <w:rFonts w:ascii="新細明體" w:hAnsi="新細明體" w:hint="default"/>
      </w:rPr>
    </w:lvl>
    <w:lvl w:ilvl="6" w:tplc="E14A88A4" w:tentative="1">
      <w:start w:val="1"/>
      <w:numFmt w:val="bullet"/>
      <w:lvlText w:val="•"/>
      <w:lvlJc w:val="left"/>
      <w:pPr>
        <w:tabs>
          <w:tab w:val="num" w:pos="5040"/>
        </w:tabs>
        <w:ind w:left="5040" w:hanging="360"/>
      </w:pPr>
      <w:rPr>
        <w:rFonts w:ascii="新細明體" w:hAnsi="新細明體" w:hint="default"/>
      </w:rPr>
    </w:lvl>
    <w:lvl w:ilvl="7" w:tplc="A4F025B4" w:tentative="1">
      <w:start w:val="1"/>
      <w:numFmt w:val="bullet"/>
      <w:lvlText w:val="•"/>
      <w:lvlJc w:val="left"/>
      <w:pPr>
        <w:tabs>
          <w:tab w:val="num" w:pos="5760"/>
        </w:tabs>
        <w:ind w:left="5760" w:hanging="360"/>
      </w:pPr>
      <w:rPr>
        <w:rFonts w:ascii="新細明體" w:hAnsi="新細明體" w:hint="default"/>
      </w:rPr>
    </w:lvl>
    <w:lvl w:ilvl="8" w:tplc="ECD2E186" w:tentative="1">
      <w:start w:val="1"/>
      <w:numFmt w:val="bullet"/>
      <w:lvlText w:val="•"/>
      <w:lvlJc w:val="left"/>
      <w:pPr>
        <w:tabs>
          <w:tab w:val="num" w:pos="6480"/>
        </w:tabs>
        <w:ind w:left="6480" w:hanging="360"/>
      </w:pPr>
      <w:rPr>
        <w:rFonts w:ascii="新細明體" w:hAnsi="新細明體" w:hint="default"/>
      </w:rPr>
    </w:lvl>
  </w:abstractNum>
  <w:abstractNum w:abstractNumId="3">
    <w:nsid w:val="0B601B27"/>
    <w:multiLevelType w:val="hybridMultilevel"/>
    <w:tmpl w:val="63F29BCC"/>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130E4276"/>
    <w:multiLevelType w:val="hybridMultilevel"/>
    <w:tmpl w:val="DE7CE97E"/>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24BD2757"/>
    <w:multiLevelType w:val="hybridMultilevel"/>
    <w:tmpl w:val="FBBAC628"/>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27151123"/>
    <w:multiLevelType w:val="hybridMultilevel"/>
    <w:tmpl w:val="1EF4CB90"/>
    <w:lvl w:ilvl="0" w:tplc="EF0C5DA0">
      <w:start w:val="1"/>
      <w:numFmt w:val="bullet"/>
      <w:lvlText w:val="•"/>
      <w:lvlJc w:val="left"/>
      <w:pPr>
        <w:tabs>
          <w:tab w:val="num" w:pos="720"/>
        </w:tabs>
        <w:ind w:left="720" w:hanging="360"/>
      </w:pPr>
      <w:rPr>
        <w:rFonts w:ascii="新細明體" w:hAnsi="新細明體" w:hint="default"/>
      </w:rPr>
    </w:lvl>
    <w:lvl w:ilvl="1" w:tplc="556A1998" w:tentative="1">
      <w:start w:val="1"/>
      <w:numFmt w:val="bullet"/>
      <w:lvlText w:val="•"/>
      <w:lvlJc w:val="left"/>
      <w:pPr>
        <w:tabs>
          <w:tab w:val="num" w:pos="1440"/>
        </w:tabs>
        <w:ind w:left="1440" w:hanging="360"/>
      </w:pPr>
      <w:rPr>
        <w:rFonts w:ascii="新細明體" w:hAnsi="新細明體" w:hint="default"/>
      </w:rPr>
    </w:lvl>
    <w:lvl w:ilvl="2" w:tplc="5740C55A" w:tentative="1">
      <w:start w:val="1"/>
      <w:numFmt w:val="bullet"/>
      <w:lvlText w:val="•"/>
      <w:lvlJc w:val="left"/>
      <w:pPr>
        <w:tabs>
          <w:tab w:val="num" w:pos="2160"/>
        </w:tabs>
        <w:ind w:left="2160" w:hanging="360"/>
      </w:pPr>
      <w:rPr>
        <w:rFonts w:ascii="新細明體" w:hAnsi="新細明體" w:hint="default"/>
      </w:rPr>
    </w:lvl>
    <w:lvl w:ilvl="3" w:tplc="BBC85A66" w:tentative="1">
      <w:start w:val="1"/>
      <w:numFmt w:val="bullet"/>
      <w:lvlText w:val="•"/>
      <w:lvlJc w:val="left"/>
      <w:pPr>
        <w:tabs>
          <w:tab w:val="num" w:pos="2880"/>
        </w:tabs>
        <w:ind w:left="2880" w:hanging="360"/>
      </w:pPr>
      <w:rPr>
        <w:rFonts w:ascii="新細明體" w:hAnsi="新細明體" w:hint="default"/>
      </w:rPr>
    </w:lvl>
    <w:lvl w:ilvl="4" w:tplc="63FC4A4E" w:tentative="1">
      <w:start w:val="1"/>
      <w:numFmt w:val="bullet"/>
      <w:lvlText w:val="•"/>
      <w:lvlJc w:val="left"/>
      <w:pPr>
        <w:tabs>
          <w:tab w:val="num" w:pos="3600"/>
        </w:tabs>
        <w:ind w:left="3600" w:hanging="360"/>
      </w:pPr>
      <w:rPr>
        <w:rFonts w:ascii="新細明體" w:hAnsi="新細明體" w:hint="default"/>
      </w:rPr>
    </w:lvl>
    <w:lvl w:ilvl="5" w:tplc="29E6BAC8" w:tentative="1">
      <w:start w:val="1"/>
      <w:numFmt w:val="bullet"/>
      <w:lvlText w:val="•"/>
      <w:lvlJc w:val="left"/>
      <w:pPr>
        <w:tabs>
          <w:tab w:val="num" w:pos="4320"/>
        </w:tabs>
        <w:ind w:left="4320" w:hanging="360"/>
      </w:pPr>
      <w:rPr>
        <w:rFonts w:ascii="新細明體" w:hAnsi="新細明體" w:hint="default"/>
      </w:rPr>
    </w:lvl>
    <w:lvl w:ilvl="6" w:tplc="40C4F3B4" w:tentative="1">
      <w:start w:val="1"/>
      <w:numFmt w:val="bullet"/>
      <w:lvlText w:val="•"/>
      <w:lvlJc w:val="left"/>
      <w:pPr>
        <w:tabs>
          <w:tab w:val="num" w:pos="5040"/>
        </w:tabs>
        <w:ind w:left="5040" w:hanging="360"/>
      </w:pPr>
      <w:rPr>
        <w:rFonts w:ascii="新細明體" w:hAnsi="新細明體" w:hint="default"/>
      </w:rPr>
    </w:lvl>
    <w:lvl w:ilvl="7" w:tplc="C2E09B5E" w:tentative="1">
      <w:start w:val="1"/>
      <w:numFmt w:val="bullet"/>
      <w:lvlText w:val="•"/>
      <w:lvlJc w:val="left"/>
      <w:pPr>
        <w:tabs>
          <w:tab w:val="num" w:pos="5760"/>
        </w:tabs>
        <w:ind w:left="5760" w:hanging="360"/>
      </w:pPr>
      <w:rPr>
        <w:rFonts w:ascii="新細明體" w:hAnsi="新細明體" w:hint="default"/>
      </w:rPr>
    </w:lvl>
    <w:lvl w:ilvl="8" w:tplc="D772E96E" w:tentative="1">
      <w:start w:val="1"/>
      <w:numFmt w:val="bullet"/>
      <w:lvlText w:val="•"/>
      <w:lvlJc w:val="left"/>
      <w:pPr>
        <w:tabs>
          <w:tab w:val="num" w:pos="6480"/>
        </w:tabs>
        <w:ind w:left="6480" w:hanging="360"/>
      </w:pPr>
      <w:rPr>
        <w:rFonts w:ascii="新細明體" w:hAnsi="新細明體" w:hint="default"/>
      </w:rPr>
    </w:lvl>
  </w:abstractNum>
  <w:abstractNum w:abstractNumId="7">
    <w:nsid w:val="2DD1564E"/>
    <w:multiLevelType w:val="hybridMultilevel"/>
    <w:tmpl w:val="92705BAE"/>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350D70F5"/>
    <w:multiLevelType w:val="hybridMultilevel"/>
    <w:tmpl w:val="DF5A1340"/>
    <w:lvl w:ilvl="0" w:tplc="B1408BF0">
      <w:start w:val="1"/>
      <w:numFmt w:val="taiwaneseCountingThousand"/>
      <w:lvlText w:val="第%1章"/>
      <w:lvlJc w:val="left"/>
      <w:pPr>
        <w:ind w:left="720" w:hanging="72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46E03AA2"/>
    <w:multiLevelType w:val="hybridMultilevel"/>
    <w:tmpl w:val="45D8E23E"/>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54E40956"/>
    <w:multiLevelType w:val="hybridMultilevel"/>
    <w:tmpl w:val="929E2ABC"/>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59781461"/>
    <w:multiLevelType w:val="hybridMultilevel"/>
    <w:tmpl w:val="1A20A5E8"/>
    <w:lvl w:ilvl="0" w:tplc="0409000F">
      <w:start w:val="1"/>
      <w:numFmt w:val="decimal"/>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61C76258"/>
    <w:multiLevelType w:val="hybridMultilevel"/>
    <w:tmpl w:val="104226A2"/>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68EE3040"/>
    <w:multiLevelType w:val="hybridMultilevel"/>
    <w:tmpl w:val="731425DE"/>
    <w:lvl w:ilvl="0" w:tplc="1A6643BA">
      <w:start w:val="1"/>
      <w:numFmt w:val="bullet"/>
      <w:lvlText w:val="•"/>
      <w:lvlJc w:val="left"/>
      <w:pPr>
        <w:tabs>
          <w:tab w:val="num" w:pos="720"/>
        </w:tabs>
        <w:ind w:left="720" w:hanging="360"/>
      </w:pPr>
      <w:rPr>
        <w:rFonts w:ascii="新細明體" w:hAnsi="新細明體" w:hint="default"/>
      </w:rPr>
    </w:lvl>
    <w:lvl w:ilvl="1" w:tplc="9022131A" w:tentative="1">
      <w:start w:val="1"/>
      <w:numFmt w:val="bullet"/>
      <w:lvlText w:val="•"/>
      <w:lvlJc w:val="left"/>
      <w:pPr>
        <w:tabs>
          <w:tab w:val="num" w:pos="1440"/>
        </w:tabs>
        <w:ind w:left="1440" w:hanging="360"/>
      </w:pPr>
      <w:rPr>
        <w:rFonts w:ascii="新細明體" w:hAnsi="新細明體" w:hint="default"/>
      </w:rPr>
    </w:lvl>
    <w:lvl w:ilvl="2" w:tplc="54B62116" w:tentative="1">
      <w:start w:val="1"/>
      <w:numFmt w:val="bullet"/>
      <w:lvlText w:val="•"/>
      <w:lvlJc w:val="left"/>
      <w:pPr>
        <w:tabs>
          <w:tab w:val="num" w:pos="2160"/>
        </w:tabs>
        <w:ind w:left="2160" w:hanging="360"/>
      </w:pPr>
      <w:rPr>
        <w:rFonts w:ascii="新細明體" w:hAnsi="新細明體" w:hint="default"/>
      </w:rPr>
    </w:lvl>
    <w:lvl w:ilvl="3" w:tplc="B53A1240" w:tentative="1">
      <w:start w:val="1"/>
      <w:numFmt w:val="bullet"/>
      <w:lvlText w:val="•"/>
      <w:lvlJc w:val="left"/>
      <w:pPr>
        <w:tabs>
          <w:tab w:val="num" w:pos="2880"/>
        </w:tabs>
        <w:ind w:left="2880" w:hanging="360"/>
      </w:pPr>
      <w:rPr>
        <w:rFonts w:ascii="新細明體" w:hAnsi="新細明體" w:hint="default"/>
      </w:rPr>
    </w:lvl>
    <w:lvl w:ilvl="4" w:tplc="8B84C02C" w:tentative="1">
      <w:start w:val="1"/>
      <w:numFmt w:val="bullet"/>
      <w:lvlText w:val="•"/>
      <w:lvlJc w:val="left"/>
      <w:pPr>
        <w:tabs>
          <w:tab w:val="num" w:pos="3600"/>
        </w:tabs>
        <w:ind w:left="3600" w:hanging="360"/>
      </w:pPr>
      <w:rPr>
        <w:rFonts w:ascii="新細明體" w:hAnsi="新細明體" w:hint="default"/>
      </w:rPr>
    </w:lvl>
    <w:lvl w:ilvl="5" w:tplc="EE886712" w:tentative="1">
      <w:start w:val="1"/>
      <w:numFmt w:val="bullet"/>
      <w:lvlText w:val="•"/>
      <w:lvlJc w:val="left"/>
      <w:pPr>
        <w:tabs>
          <w:tab w:val="num" w:pos="4320"/>
        </w:tabs>
        <w:ind w:left="4320" w:hanging="360"/>
      </w:pPr>
      <w:rPr>
        <w:rFonts w:ascii="新細明體" w:hAnsi="新細明體" w:hint="default"/>
      </w:rPr>
    </w:lvl>
    <w:lvl w:ilvl="6" w:tplc="7EAADC44" w:tentative="1">
      <w:start w:val="1"/>
      <w:numFmt w:val="bullet"/>
      <w:lvlText w:val="•"/>
      <w:lvlJc w:val="left"/>
      <w:pPr>
        <w:tabs>
          <w:tab w:val="num" w:pos="5040"/>
        </w:tabs>
        <w:ind w:left="5040" w:hanging="360"/>
      </w:pPr>
      <w:rPr>
        <w:rFonts w:ascii="新細明體" w:hAnsi="新細明體" w:hint="default"/>
      </w:rPr>
    </w:lvl>
    <w:lvl w:ilvl="7" w:tplc="B2EC75C2" w:tentative="1">
      <w:start w:val="1"/>
      <w:numFmt w:val="bullet"/>
      <w:lvlText w:val="•"/>
      <w:lvlJc w:val="left"/>
      <w:pPr>
        <w:tabs>
          <w:tab w:val="num" w:pos="5760"/>
        </w:tabs>
        <w:ind w:left="5760" w:hanging="360"/>
      </w:pPr>
      <w:rPr>
        <w:rFonts w:ascii="新細明體" w:hAnsi="新細明體" w:hint="default"/>
      </w:rPr>
    </w:lvl>
    <w:lvl w:ilvl="8" w:tplc="247850B8" w:tentative="1">
      <w:start w:val="1"/>
      <w:numFmt w:val="bullet"/>
      <w:lvlText w:val="•"/>
      <w:lvlJc w:val="left"/>
      <w:pPr>
        <w:tabs>
          <w:tab w:val="num" w:pos="6480"/>
        </w:tabs>
        <w:ind w:left="6480" w:hanging="360"/>
      </w:pPr>
      <w:rPr>
        <w:rFonts w:ascii="新細明體" w:hAnsi="新細明體" w:hint="default"/>
      </w:rPr>
    </w:lvl>
  </w:abstractNum>
  <w:abstractNum w:abstractNumId="14">
    <w:nsid w:val="6D7B5440"/>
    <w:multiLevelType w:val="hybridMultilevel"/>
    <w:tmpl w:val="A964F6F4"/>
    <w:lvl w:ilvl="0" w:tplc="04090015">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74B45C2E"/>
    <w:multiLevelType w:val="hybridMultilevel"/>
    <w:tmpl w:val="35FA0954"/>
    <w:lvl w:ilvl="0" w:tplc="CCB82CA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7FFA5CCD"/>
    <w:multiLevelType w:val="hybridMultilevel"/>
    <w:tmpl w:val="6226CBF0"/>
    <w:lvl w:ilvl="0" w:tplc="5DF03B6E">
      <w:start w:val="1"/>
      <w:numFmt w:val="taiwaneseCountingThousand"/>
      <w:lvlText w:val="%1、"/>
      <w:lvlJc w:val="left"/>
      <w:pPr>
        <w:ind w:left="480" w:hanging="480"/>
      </w:pPr>
      <w:rPr>
        <w:rFonts w:cs="標楷體"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8"/>
  </w:num>
  <w:num w:numId="2">
    <w:abstractNumId w:val="13"/>
  </w:num>
  <w:num w:numId="3">
    <w:abstractNumId w:val="6"/>
  </w:num>
  <w:num w:numId="4">
    <w:abstractNumId w:val="2"/>
  </w:num>
  <w:num w:numId="5">
    <w:abstractNumId w:val="3"/>
  </w:num>
  <w:num w:numId="6">
    <w:abstractNumId w:val="16"/>
  </w:num>
  <w:num w:numId="7">
    <w:abstractNumId w:val="14"/>
  </w:num>
  <w:num w:numId="8">
    <w:abstractNumId w:val="11"/>
  </w:num>
  <w:num w:numId="9">
    <w:abstractNumId w:val="5"/>
  </w:num>
  <w:num w:numId="10">
    <w:abstractNumId w:val="4"/>
  </w:num>
  <w:num w:numId="11">
    <w:abstractNumId w:val="12"/>
  </w:num>
  <w:num w:numId="12">
    <w:abstractNumId w:val="10"/>
  </w:num>
  <w:num w:numId="13">
    <w:abstractNumId w:val="7"/>
  </w:num>
  <w:num w:numId="14">
    <w:abstractNumId w:val="0"/>
  </w:num>
  <w:num w:numId="15">
    <w:abstractNumId w:val="15"/>
  </w:num>
  <w:num w:numId="16">
    <w:abstractNumId w:val="9"/>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bordersDoNotSurroundHeader/>
  <w:bordersDoNotSurroundFooter/>
  <w:proofState w:spelling="clean" w:grammar="clean"/>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8FA"/>
    <w:rsid w:val="00007EF3"/>
    <w:rsid w:val="00022D76"/>
    <w:rsid w:val="00034DB7"/>
    <w:rsid w:val="000359D1"/>
    <w:rsid w:val="00045B47"/>
    <w:rsid w:val="00051D99"/>
    <w:rsid w:val="00052223"/>
    <w:rsid w:val="0007412E"/>
    <w:rsid w:val="00074305"/>
    <w:rsid w:val="00091930"/>
    <w:rsid w:val="000E3E74"/>
    <w:rsid w:val="000E453F"/>
    <w:rsid w:val="000E463B"/>
    <w:rsid w:val="001177B8"/>
    <w:rsid w:val="0012003E"/>
    <w:rsid w:val="00131AE8"/>
    <w:rsid w:val="0017605B"/>
    <w:rsid w:val="00195B1B"/>
    <w:rsid w:val="001B0F32"/>
    <w:rsid w:val="001D44CF"/>
    <w:rsid w:val="001D724D"/>
    <w:rsid w:val="001E2443"/>
    <w:rsid w:val="001F0BC2"/>
    <w:rsid w:val="001F13A8"/>
    <w:rsid w:val="0020548D"/>
    <w:rsid w:val="00212D6B"/>
    <w:rsid w:val="0021747D"/>
    <w:rsid w:val="00235127"/>
    <w:rsid w:val="002470F9"/>
    <w:rsid w:val="00250FBC"/>
    <w:rsid w:val="00252156"/>
    <w:rsid w:val="002532BE"/>
    <w:rsid w:val="002668C0"/>
    <w:rsid w:val="002763EC"/>
    <w:rsid w:val="00280F59"/>
    <w:rsid w:val="002859DE"/>
    <w:rsid w:val="00286365"/>
    <w:rsid w:val="00290646"/>
    <w:rsid w:val="002A4DB0"/>
    <w:rsid w:val="002C2C8E"/>
    <w:rsid w:val="002D2C7F"/>
    <w:rsid w:val="002D688B"/>
    <w:rsid w:val="002E6D1B"/>
    <w:rsid w:val="002F75EA"/>
    <w:rsid w:val="00334A19"/>
    <w:rsid w:val="00340B02"/>
    <w:rsid w:val="00367466"/>
    <w:rsid w:val="00383560"/>
    <w:rsid w:val="00387A63"/>
    <w:rsid w:val="00390105"/>
    <w:rsid w:val="003D2319"/>
    <w:rsid w:val="003D25AB"/>
    <w:rsid w:val="003D682B"/>
    <w:rsid w:val="003F32F8"/>
    <w:rsid w:val="00405ED1"/>
    <w:rsid w:val="00417667"/>
    <w:rsid w:val="00432FD7"/>
    <w:rsid w:val="00440474"/>
    <w:rsid w:val="00460DDA"/>
    <w:rsid w:val="0046111D"/>
    <w:rsid w:val="00481477"/>
    <w:rsid w:val="00494812"/>
    <w:rsid w:val="004A669E"/>
    <w:rsid w:val="004C5922"/>
    <w:rsid w:val="004E2112"/>
    <w:rsid w:val="004E7524"/>
    <w:rsid w:val="004E76B6"/>
    <w:rsid w:val="004F554F"/>
    <w:rsid w:val="005249D5"/>
    <w:rsid w:val="00527C66"/>
    <w:rsid w:val="00547670"/>
    <w:rsid w:val="00547EF0"/>
    <w:rsid w:val="00554CB9"/>
    <w:rsid w:val="00566A58"/>
    <w:rsid w:val="00572BB8"/>
    <w:rsid w:val="00574A72"/>
    <w:rsid w:val="005A304E"/>
    <w:rsid w:val="005B18D7"/>
    <w:rsid w:val="005B2E39"/>
    <w:rsid w:val="005B55C6"/>
    <w:rsid w:val="0060684D"/>
    <w:rsid w:val="006141CD"/>
    <w:rsid w:val="00614BFC"/>
    <w:rsid w:val="00626DEA"/>
    <w:rsid w:val="00627899"/>
    <w:rsid w:val="00642CE6"/>
    <w:rsid w:val="006473DE"/>
    <w:rsid w:val="00654B87"/>
    <w:rsid w:val="00667270"/>
    <w:rsid w:val="0067323B"/>
    <w:rsid w:val="006956DC"/>
    <w:rsid w:val="00696C17"/>
    <w:rsid w:val="006A3C79"/>
    <w:rsid w:val="006A3E56"/>
    <w:rsid w:val="006B6409"/>
    <w:rsid w:val="006C5B88"/>
    <w:rsid w:val="006C5E20"/>
    <w:rsid w:val="006D2C9A"/>
    <w:rsid w:val="006E1B76"/>
    <w:rsid w:val="006E7A7B"/>
    <w:rsid w:val="007142B5"/>
    <w:rsid w:val="00716016"/>
    <w:rsid w:val="00724ACA"/>
    <w:rsid w:val="00754E29"/>
    <w:rsid w:val="007610C4"/>
    <w:rsid w:val="0076272D"/>
    <w:rsid w:val="0076409B"/>
    <w:rsid w:val="007966C4"/>
    <w:rsid w:val="007A06A9"/>
    <w:rsid w:val="007A2C92"/>
    <w:rsid w:val="007C2C21"/>
    <w:rsid w:val="007C460D"/>
    <w:rsid w:val="007D29B4"/>
    <w:rsid w:val="007F2DDA"/>
    <w:rsid w:val="007F4673"/>
    <w:rsid w:val="007F6B83"/>
    <w:rsid w:val="00802CAF"/>
    <w:rsid w:val="00822C3D"/>
    <w:rsid w:val="00825C4D"/>
    <w:rsid w:val="00830C32"/>
    <w:rsid w:val="008648D3"/>
    <w:rsid w:val="00864CAA"/>
    <w:rsid w:val="0087195B"/>
    <w:rsid w:val="00880AD5"/>
    <w:rsid w:val="008964E7"/>
    <w:rsid w:val="008A2D02"/>
    <w:rsid w:val="008A735F"/>
    <w:rsid w:val="008C5775"/>
    <w:rsid w:val="008D123A"/>
    <w:rsid w:val="008D48BA"/>
    <w:rsid w:val="008E02B0"/>
    <w:rsid w:val="009053BB"/>
    <w:rsid w:val="00906D99"/>
    <w:rsid w:val="00907AF8"/>
    <w:rsid w:val="0091405C"/>
    <w:rsid w:val="00935A5B"/>
    <w:rsid w:val="0094406D"/>
    <w:rsid w:val="00964FEC"/>
    <w:rsid w:val="00967E87"/>
    <w:rsid w:val="009744F8"/>
    <w:rsid w:val="00990130"/>
    <w:rsid w:val="00990BEB"/>
    <w:rsid w:val="009C4A66"/>
    <w:rsid w:val="009D0765"/>
    <w:rsid w:val="009D52BA"/>
    <w:rsid w:val="009E180B"/>
    <w:rsid w:val="009F5346"/>
    <w:rsid w:val="00A20881"/>
    <w:rsid w:val="00A26338"/>
    <w:rsid w:val="00A279CA"/>
    <w:rsid w:val="00A30867"/>
    <w:rsid w:val="00A47DDF"/>
    <w:rsid w:val="00A77601"/>
    <w:rsid w:val="00A86D0E"/>
    <w:rsid w:val="00A96883"/>
    <w:rsid w:val="00AA1B65"/>
    <w:rsid w:val="00AB20DA"/>
    <w:rsid w:val="00AB5628"/>
    <w:rsid w:val="00AB701D"/>
    <w:rsid w:val="00AC0998"/>
    <w:rsid w:val="00AE6ABD"/>
    <w:rsid w:val="00AF7EBB"/>
    <w:rsid w:val="00B26D3A"/>
    <w:rsid w:val="00B279A8"/>
    <w:rsid w:val="00B420DB"/>
    <w:rsid w:val="00B43DA4"/>
    <w:rsid w:val="00B50389"/>
    <w:rsid w:val="00B55274"/>
    <w:rsid w:val="00B67EA2"/>
    <w:rsid w:val="00B72E2D"/>
    <w:rsid w:val="00B805EF"/>
    <w:rsid w:val="00BB0883"/>
    <w:rsid w:val="00BD20CE"/>
    <w:rsid w:val="00BD6027"/>
    <w:rsid w:val="00BF23A1"/>
    <w:rsid w:val="00C03149"/>
    <w:rsid w:val="00C0335F"/>
    <w:rsid w:val="00C10EA8"/>
    <w:rsid w:val="00C11FC5"/>
    <w:rsid w:val="00C127D5"/>
    <w:rsid w:val="00C46A7C"/>
    <w:rsid w:val="00C7529C"/>
    <w:rsid w:val="00C75A85"/>
    <w:rsid w:val="00C8270C"/>
    <w:rsid w:val="00CA480C"/>
    <w:rsid w:val="00CA6F5D"/>
    <w:rsid w:val="00CB357F"/>
    <w:rsid w:val="00CB6DF4"/>
    <w:rsid w:val="00CD2041"/>
    <w:rsid w:val="00CE1E03"/>
    <w:rsid w:val="00CE50CF"/>
    <w:rsid w:val="00CE5404"/>
    <w:rsid w:val="00CE5CDA"/>
    <w:rsid w:val="00D02561"/>
    <w:rsid w:val="00D11779"/>
    <w:rsid w:val="00D14A7E"/>
    <w:rsid w:val="00D24E69"/>
    <w:rsid w:val="00D2716B"/>
    <w:rsid w:val="00D429C2"/>
    <w:rsid w:val="00D51492"/>
    <w:rsid w:val="00D53666"/>
    <w:rsid w:val="00D54A7F"/>
    <w:rsid w:val="00D73FD6"/>
    <w:rsid w:val="00D74994"/>
    <w:rsid w:val="00D8314F"/>
    <w:rsid w:val="00D9327C"/>
    <w:rsid w:val="00DA4F76"/>
    <w:rsid w:val="00DB0080"/>
    <w:rsid w:val="00DC2785"/>
    <w:rsid w:val="00DC3A68"/>
    <w:rsid w:val="00DE60D1"/>
    <w:rsid w:val="00E14FA5"/>
    <w:rsid w:val="00E3773F"/>
    <w:rsid w:val="00E4318E"/>
    <w:rsid w:val="00E50C5E"/>
    <w:rsid w:val="00E522DD"/>
    <w:rsid w:val="00E70E2B"/>
    <w:rsid w:val="00E81A5E"/>
    <w:rsid w:val="00E86F19"/>
    <w:rsid w:val="00E96029"/>
    <w:rsid w:val="00EA114A"/>
    <w:rsid w:val="00EA4DF5"/>
    <w:rsid w:val="00EB3A31"/>
    <w:rsid w:val="00EB3E33"/>
    <w:rsid w:val="00EC2F6D"/>
    <w:rsid w:val="00ED1434"/>
    <w:rsid w:val="00ED6A9C"/>
    <w:rsid w:val="00F168FA"/>
    <w:rsid w:val="00F356C2"/>
    <w:rsid w:val="00F70FAF"/>
    <w:rsid w:val="00F74BF7"/>
    <w:rsid w:val="00F90530"/>
    <w:rsid w:val="00FB01B7"/>
    <w:rsid w:val="00FC771B"/>
    <w:rsid w:val="00FF5E46"/>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8FA"/>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68FA"/>
    <w:pPr>
      <w:ind w:leftChars="200" w:left="480"/>
    </w:pPr>
  </w:style>
  <w:style w:type="paragraph" w:styleId="a4">
    <w:name w:val="No Spacing"/>
    <w:uiPriority w:val="1"/>
    <w:qFormat/>
    <w:rsid w:val="00F168FA"/>
    <w:pPr>
      <w:widowControl w:val="0"/>
    </w:pPr>
    <w:rPr>
      <w:rFonts w:ascii="Calibri" w:eastAsia="新細明體" w:hAnsi="Calibri" w:cs="Calibri"/>
      <w:szCs w:val="24"/>
    </w:rPr>
  </w:style>
  <w:style w:type="paragraph" w:styleId="a5">
    <w:name w:val="header"/>
    <w:basedOn w:val="a"/>
    <w:link w:val="a6"/>
    <w:uiPriority w:val="99"/>
    <w:unhideWhenUsed/>
    <w:rsid w:val="00E81A5E"/>
    <w:pPr>
      <w:tabs>
        <w:tab w:val="center" w:pos="4153"/>
        <w:tab w:val="right" w:pos="8306"/>
      </w:tabs>
      <w:snapToGrid w:val="0"/>
    </w:pPr>
    <w:rPr>
      <w:sz w:val="20"/>
      <w:szCs w:val="20"/>
    </w:rPr>
  </w:style>
  <w:style w:type="character" w:customStyle="1" w:styleId="a6">
    <w:name w:val="頁首 字元"/>
    <w:basedOn w:val="a0"/>
    <w:link w:val="a5"/>
    <w:uiPriority w:val="99"/>
    <w:rsid w:val="00E81A5E"/>
    <w:rPr>
      <w:rFonts w:ascii="Times New Roman" w:eastAsia="新細明體" w:hAnsi="Times New Roman" w:cs="Times New Roman"/>
      <w:sz w:val="20"/>
      <w:szCs w:val="20"/>
    </w:rPr>
  </w:style>
  <w:style w:type="paragraph" w:styleId="a7">
    <w:name w:val="footer"/>
    <w:basedOn w:val="a"/>
    <w:link w:val="a8"/>
    <w:uiPriority w:val="99"/>
    <w:unhideWhenUsed/>
    <w:rsid w:val="00E81A5E"/>
    <w:pPr>
      <w:tabs>
        <w:tab w:val="center" w:pos="4153"/>
        <w:tab w:val="right" w:pos="8306"/>
      </w:tabs>
      <w:snapToGrid w:val="0"/>
    </w:pPr>
    <w:rPr>
      <w:sz w:val="20"/>
      <w:szCs w:val="20"/>
    </w:rPr>
  </w:style>
  <w:style w:type="character" w:customStyle="1" w:styleId="a8">
    <w:name w:val="頁尾 字元"/>
    <w:basedOn w:val="a0"/>
    <w:link w:val="a7"/>
    <w:uiPriority w:val="99"/>
    <w:rsid w:val="00E81A5E"/>
    <w:rPr>
      <w:rFonts w:ascii="Times New Roman" w:eastAsia="新細明體" w:hAnsi="Times New Roman" w:cs="Times New Roman"/>
      <w:sz w:val="20"/>
      <w:szCs w:val="20"/>
    </w:rPr>
  </w:style>
  <w:style w:type="paragraph" w:customStyle="1" w:styleId="021">
    <w:name w:val="021"/>
    <w:basedOn w:val="a"/>
    <w:rsid w:val="00830C32"/>
    <w:pPr>
      <w:widowControl/>
      <w:spacing w:before="100" w:beforeAutospacing="1" w:after="100" w:afterAutospacing="1"/>
    </w:pPr>
    <w:rPr>
      <w:rFonts w:ascii="新細明體" w:hAnsi="新細明體" w:cs="新細明體"/>
      <w:kern w:val="0"/>
    </w:rPr>
  </w:style>
  <w:style w:type="paragraph" w:customStyle="1" w:styleId="014">
    <w:name w:val="014"/>
    <w:basedOn w:val="a"/>
    <w:rsid w:val="00830C32"/>
    <w:pPr>
      <w:widowControl/>
      <w:spacing w:before="100" w:beforeAutospacing="1" w:after="100" w:afterAutospacing="1"/>
    </w:pPr>
    <w:rPr>
      <w:rFonts w:ascii="新細明體" w:hAnsi="新細明體" w:cs="新細明體"/>
      <w:kern w:val="0"/>
    </w:rPr>
  </w:style>
  <w:style w:type="paragraph" w:customStyle="1" w:styleId="0221">
    <w:name w:val="0221"/>
    <w:basedOn w:val="a"/>
    <w:rsid w:val="00830C32"/>
    <w:pPr>
      <w:widowControl/>
      <w:spacing w:before="100" w:beforeAutospacing="1" w:after="100" w:afterAutospacing="1"/>
    </w:pPr>
    <w:rPr>
      <w:rFonts w:ascii="新細明體" w:hAnsi="新細明體" w:cs="新細明體"/>
      <w:kern w:val="0"/>
    </w:rPr>
  </w:style>
  <w:style w:type="paragraph" w:customStyle="1" w:styleId="0222">
    <w:name w:val="0222"/>
    <w:basedOn w:val="a"/>
    <w:rsid w:val="00830C32"/>
    <w:pPr>
      <w:widowControl/>
      <w:spacing w:before="100" w:beforeAutospacing="1" w:after="100" w:afterAutospacing="1"/>
    </w:pPr>
    <w:rPr>
      <w:rFonts w:ascii="新細明體" w:hAnsi="新細明體" w:cs="新細明體"/>
      <w:kern w:val="0"/>
    </w:rPr>
  </w:style>
  <w:style w:type="paragraph" w:styleId="a9">
    <w:name w:val="Balloon Text"/>
    <w:basedOn w:val="a"/>
    <w:link w:val="aa"/>
    <w:uiPriority w:val="99"/>
    <w:semiHidden/>
    <w:unhideWhenUsed/>
    <w:rsid w:val="00724ACA"/>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724ACA"/>
    <w:rPr>
      <w:rFonts w:asciiTheme="majorHAnsi" w:eastAsiaTheme="majorEastAsia" w:hAnsiTheme="majorHAnsi" w:cstheme="majorBidi"/>
      <w:sz w:val="18"/>
      <w:szCs w:val="18"/>
    </w:rPr>
  </w:style>
  <w:style w:type="paragraph" w:styleId="ab">
    <w:name w:val="Revision"/>
    <w:hidden/>
    <w:uiPriority w:val="99"/>
    <w:semiHidden/>
    <w:rsid w:val="00AC0998"/>
    <w:rPr>
      <w:rFonts w:ascii="Times New Roman" w:eastAsia="新細明體" w:hAnsi="Times New Roman" w:cs="Times New Roman"/>
      <w:szCs w:val="24"/>
    </w:rPr>
  </w:style>
  <w:style w:type="paragraph" w:styleId="ac">
    <w:name w:val="Salutation"/>
    <w:basedOn w:val="a"/>
    <w:next w:val="a"/>
    <w:link w:val="ad"/>
    <w:uiPriority w:val="99"/>
    <w:unhideWhenUsed/>
    <w:rsid w:val="00967E87"/>
    <w:rPr>
      <w:rFonts w:ascii="標楷體" w:eastAsia="標楷體" w:hAnsi="標楷體" w:cs="新細明體"/>
      <w:color w:val="000000" w:themeColor="text1"/>
      <w:kern w:val="0"/>
      <w:sz w:val="28"/>
      <w:szCs w:val="28"/>
    </w:rPr>
  </w:style>
  <w:style w:type="character" w:customStyle="1" w:styleId="ad">
    <w:name w:val="問候 字元"/>
    <w:basedOn w:val="a0"/>
    <w:link w:val="ac"/>
    <w:uiPriority w:val="99"/>
    <w:rsid w:val="00967E87"/>
    <w:rPr>
      <w:rFonts w:ascii="標楷體" w:eastAsia="標楷體" w:hAnsi="標楷體" w:cs="新細明體"/>
      <w:color w:val="000000" w:themeColor="text1"/>
      <w:kern w:val="0"/>
      <w:sz w:val="28"/>
      <w:szCs w:val="28"/>
    </w:rPr>
  </w:style>
  <w:style w:type="paragraph" w:styleId="ae">
    <w:name w:val="Closing"/>
    <w:basedOn w:val="a"/>
    <w:link w:val="af"/>
    <w:uiPriority w:val="99"/>
    <w:unhideWhenUsed/>
    <w:rsid w:val="00967E87"/>
    <w:pPr>
      <w:ind w:leftChars="1800" w:left="100"/>
    </w:pPr>
    <w:rPr>
      <w:rFonts w:ascii="標楷體" w:eastAsia="標楷體" w:hAnsi="標楷體" w:cs="新細明體"/>
      <w:color w:val="000000" w:themeColor="text1"/>
      <w:kern w:val="0"/>
      <w:sz w:val="28"/>
      <w:szCs w:val="28"/>
    </w:rPr>
  </w:style>
  <w:style w:type="character" w:customStyle="1" w:styleId="af">
    <w:name w:val="結語 字元"/>
    <w:basedOn w:val="a0"/>
    <w:link w:val="ae"/>
    <w:uiPriority w:val="99"/>
    <w:rsid w:val="00967E87"/>
    <w:rPr>
      <w:rFonts w:ascii="標楷體" w:eastAsia="標楷體" w:hAnsi="標楷體" w:cs="新細明體"/>
      <w:color w:val="000000" w:themeColor="text1"/>
      <w:kern w:val="0"/>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8FA"/>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68FA"/>
    <w:pPr>
      <w:ind w:leftChars="200" w:left="480"/>
    </w:pPr>
  </w:style>
  <w:style w:type="paragraph" w:styleId="a4">
    <w:name w:val="No Spacing"/>
    <w:uiPriority w:val="1"/>
    <w:qFormat/>
    <w:rsid w:val="00F168FA"/>
    <w:pPr>
      <w:widowControl w:val="0"/>
    </w:pPr>
    <w:rPr>
      <w:rFonts w:ascii="Calibri" w:eastAsia="新細明體" w:hAnsi="Calibri" w:cs="Calibri"/>
      <w:szCs w:val="24"/>
    </w:rPr>
  </w:style>
  <w:style w:type="paragraph" w:styleId="a5">
    <w:name w:val="header"/>
    <w:basedOn w:val="a"/>
    <w:link w:val="a6"/>
    <w:uiPriority w:val="99"/>
    <w:unhideWhenUsed/>
    <w:rsid w:val="00E81A5E"/>
    <w:pPr>
      <w:tabs>
        <w:tab w:val="center" w:pos="4153"/>
        <w:tab w:val="right" w:pos="8306"/>
      </w:tabs>
      <w:snapToGrid w:val="0"/>
    </w:pPr>
    <w:rPr>
      <w:sz w:val="20"/>
      <w:szCs w:val="20"/>
    </w:rPr>
  </w:style>
  <w:style w:type="character" w:customStyle="1" w:styleId="a6">
    <w:name w:val="頁首 字元"/>
    <w:basedOn w:val="a0"/>
    <w:link w:val="a5"/>
    <w:uiPriority w:val="99"/>
    <w:rsid w:val="00E81A5E"/>
    <w:rPr>
      <w:rFonts w:ascii="Times New Roman" w:eastAsia="新細明體" w:hAnsi="Times New Roman" w:cs="Times New Roman"/>
      <w:sz w:val="20"/>
      <w:szCs w:val="20"/>
    </w:rPr>
  </w:style>
  <w:style w:type="paragraph" w:styleId="a7">
    <w:name w:val="footer"/>
    <w:basedOn w:val="a"/>
    <w:link w:val="a8"/>
    <w:uiPriority w:val="99"/>
    <w:unhideWhenUsed/>
    <w:rsid w:val="00E81A5E"/>
    <w:pPr>
      <w:tabs>
        <w:tab w:val="center" w:pos="4153"/>
        <w:tab w:val="right" w:pos="8306"/>
      </w:tabs>
      <w:snapToGrid w:val="0"/>
    </w:pPr>
    <w:rPr>
      <w:sz w:val="20"/>
      <w:szCs w:val="20"/>
    </w:rPr>
  </w:style>
  <w:style w:type="character" w:customStyle="1" w:styleId="a8">
    <w:name w:val="頁尾 字元"/>
    <w:basedOn w:val="a0"/>
    <w:link w:val="a7"/>
    <w:uiPriority w:val="99"/>
    <w:rsid w:val="00E81A5E"/>
    <w:rPr>
      <w:rFonts w:ascii="Times New Roman" w:eastAsia="新細明體" w:hAnsi="Times New Roman" w:cs="Times New Roman"/>
      <w:sz w:val="20"/>
      <w:szCs w:val="20"/>
    </w:rPr>
  </w:style>
  <w:style w:type="paragraph" w:customStyle="1" w:styleId="021">
    <w:name w:val="021"/>
    <w:basedOn w:val="a"/>
    <w:rsid w:val="00830C32"/>
    <w:pPr>
      <w:widowControl/>
      <w:spacing w:before="100" w:beforeAutospacing="1" w:after="100" w:afterAutospacing="1"/>
    </w:pPr>
    <w:rPr>
      <w:rFonts w:ascii="新細明體" w:hAnsi="新細明體" w:cs="新細明體"/>
      <w:kern w:val="0"/>
    </w:rPr>
  </w:style>
  <w:style w:type="paragraph" w:customStyle="1" w:styleId="014">
    <w:name w:val="014"/>
    <w:basedOn w:val="a"/>
    <w:rsid w:val="00830C32"/>
    <w:pPr>
      <w:widowControl/>
      <w:spacing w:before="100" w:beforeAutospacing="1" w:after="100" w:afterAutospacing="1"/>
    </w:pPr>
    <w:rPr>
      <w:rFonts w:ascii="新細明體" w:hAnsi="新細明體" w:cs="新細明體"/>
      <w:kern w:val="0"/>
    </w:rPr>
  </w:style>
  <w:style w:type="paragraph" w:customStyle="1" w:styleId="0221">
    <w:name w:val="0221"/>
    <w:basedOn w:val="a"/>
    <w:rsid w:val="00830C32"/>
    <w:pPr>
      <w:widowControl/>
      <w:spacing w:before="100" w:beforeAutospacing="1" w:after="100" w:afterAutospacing="1"/>
    </w:pPr>
    <w:rPr>
      <w:rFonts w:ascii="新細明體" w:hAnsi="新細明體" w:cs="新細明體"/>
      <w:kern w:val="0"/>
    </w:rPr>
  </w:style>
  <w:style w:type="paragraph" w:customStyle="1" w:styleId="0222">
    <w:name w:val="0222"/>
    <w:basedOn w:val="a"/>
    <w:rsid w:val="00830C32"/>
    <w:pPr>
      <w:widowControl/>
      <w:spacing w:before="100" w:beforeAutospacing="1" w:after="100" w:afterAutospacing="1"/>
    </w:pPr>
    <w:rPr>
      <w:rFonts w:ascii="新細明體" w:hAnsi="新細明體" w:cs="新細明體"/>
      <w:kern w:val="0"/>
    </w:rPr>
  </w:style>
  <w:style w:type="paragraph" w:styleId="a9">
    <w:name w:val="Balloon Text"/>
    <w:basedOn w:val="a"/>
    <w:link w:val="aa"/>
    <w:uiPriority w:val="99"/>
    <w:semiHidden/>
    <w:unhideWhenUsed/>
    <w:rsid w:val="00724ACA"/>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724ACA"/>
    <w:rPr>
      <w:rFonts w:asciiTheme="majorHAnsi" w:eastAsiaTheme="majorEastAsia" w:hAnsiTheme="majorHAnsi" w:cstheme="majorBidi"/>
      <w:sz w:val="18"/>
      <w:szCs w:val="18"/>
    </w:rPr>
  </w:style>
  <w:style w:type="paragraph" w:styleId="ab">
    <w:name w:val="Revision"/>
    <w:hidden/>
    <w:uiPriority w:val="99"/>
    <w:semiHidden/>
    <w:rsid w:val="00AC0998"/>
    <w:rPr>
      <w:rFonts w:ascii="Times New Roman" w:eastAsia="新細明體" w:hAnsi="Times New Roman" w:cs="Times New Roman"/>
      <w:szCs w:val="24"/>
    </w:rPr>
  </w:style>
  <w:style w:type="paragraph" w:styleId="ac">
    <w:name w:val="Salutation"/>
    <w:basedOn w:val="a"/>
    <w:next w:val="a"/>
    <w:link w:val="ad"/>
    <w:uiPriority w:val="99"/>
    <w:unhideWhenUsed/>
    <w:rsid w:val="00967E87"/>
    <w:rPr>
      <w:rFonts w:ascii="標楷體" w:eastAsia="標楷體" w:hAnsi="標楷體" w:cs="新細明體"/>
      <w:color w:val="000000" w:themeColor="text1"/>
      <w:kern w:val="0"/>
      <w:sz w:val="28"/>
      <w:szCs w:val="28"/>
    </w:rPr>
  </w:style>
  <w:style w:type="character" w:customStyle="1" w:styleId="ad">
    <w:name w:val="問候 字元"/>
    <w:basedOn w:val="a0"/>
    <w:link w:val="ac"/>
    <w:uiPriority w:val="99"/>
    <w:rsid w:val="00967E87"/>
    <w:rPr>
      <w:rFonts w:ascii="標楷體" w:eastAsia="標楷體" w:hAnsi="標楷體" w:cs="新細明體"/>
      <w:color w:val="000000" w:themeColor="text1"/>
      <w:kern w:val="0"/>
      <w:sz w:val="28"/>
      <w:szCs w:val="28"/>
    </w:rPr>
  </w:style>
  <w:style w:type="paragraph" w:styleId="ae">
    <w:name w:val="Closing"/>
    <w:basedOn w:val="a"/>
    <w:link w:val="af"/>
    <w:uiPriority w:val="99"/>
    <w:unhideWhenUsed/>
    <w:rsid w:val="00967E87"/>
    <w:pPr>
      <w:ind w:leftChars="1800" w:left="100"/>
    </w:pPr>
    <w:rPr>
      <w:rFonts w:ascii="標楷體" w:eastAsia="標楷體" w:hAnsi="標楷體" w:cs="新細明體"/>
      <w:color w:val="000000" w:themeColor="text1"/>
      <w:kern w:val="0"/>
      <w:sz w:val="28"/>
      <w:szCs w:val="28"/>
    </w:rPr>
  </w:style>
  <w:style w:type="character" w:customStyle="1" w:styleId="af">
    <w:name w:val="結語 字元"/>
    <w:basedOn w:val="a0"/>
    <w:link w:val="ae"/>
    <w:uiPriority w:val="99"/>
    <w:rsid w:val="00967E87"/>
    <w:rPr>
      <w:rFonts w:ascii="標楷體" w:eastAsia="標楷體" w:hAnsi="標楷體" w:cs="新細明體"/>
      <w:color w:val="000000" w:themeColor="text1"/>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0284318">
      <w:bodyDiv w:val="1"/>
      <w:marLeft w:val="0"/>
      <w:marRight w:val="0"/>
      <w:marTop w:val="0"/>
      <w:marBottom w:val="0"/>
      <w:divBdr>
        <w:top w:val="none" w:sz="0" w:space="0" w:color="auto"/>
        <w:left w:val="none" w:sz="0" w:space="0" w:color="auto"/>
        <w:bottom w:val="none" w:sz="0" w:space="0" w:color="auto"/>
        <w:right w:val="none" w:sz="0" w:space="0" w:color="auto"/>
      </w:divBdr>
      <w:divsChild>
        <w:div w:id="1012025331">
          <w:marLeft w:val="547"/>
          <w:marRight w:val="0"/>
          <w:marTop w:val="0"/>
          <w:marBottom w:val="0"/>
          <w:divBdr>
            <w:top w:val="none" w:sz="0" w:space="0" w:color="auto"/>
            <w:left w:val="none" w:sz="0" w:space="0" w:color="auto"/>
            <w:bottom w:val="none" w:sz="0" w:space="0" w:color="auto"/>
            <w:right w:val="none" w:sz="0" w:space="0" w:color="auto"/>
          </w:divBdr>
        </w:div>
      </w:divsChild>
    </w:div>
    <w:div w:id="1600943180">
      <w:bodyDiv w:val="1"/>
      <w:marLeft w:val="0"/>
      <w:marRight w:val="0"/>
      <w:marTop w:val="0"/>
      <w:marBottom w:val="0"/>
      <w:divBdr>
        <w:top w:val="none" w:sz="0" w:space="0" w:color="auto"/>
        <w:left w:val="none" w:sz="0" w:space="0" w:color="auto"/>
        <w:bottom w:val="none" w:sz="0" w:space="0" w:color="auto"/>
        <w:right w:val="none" w:sz="0" w:space="0" w:color="auto"/>
      </w:divBdr>
      <w:divsChild>
        <w:div w:id="854461383">
          <w:marLeft w:val="547"/>
          <w:marRight w:val="0"/>
          <w:marTop w:val="0"/>
          <w:marBottom w:val="0"/>
          <w:divBdr>
            <w:top w:val="none" w:sz="0" w:space="0" w:color="auto"/>
            <w:left w:val="none" w:sz="0" w:space="0" w:color="auto"/>
            <w:bottom w:val="none" w:sz="0" w:space="0" w:color="auto"/>
            <w:right w:val="none" w:sz="0" w:space="0" w:color="auto"/>
          </w:divBdr>
        </w:div>
      </w:divsChild>
    </w:div>
    <w:div w:id="1956135023">
      <w:bodyDiv w:val="1"/>
      <w:marLeft w:val="0"/>
      <w:marRight w:val="0"/>
      <w:marTop w:val="0"/>
      <w:marBottom w:val="0"/>
      <w:divBdr>
        <w:top w:val="none" w:sz="0" w:space="0" w:color="auto"/>
        <w:left w:val="none" w:sz="0" w:space="0" w:color="auto"/>
        <w:bottom w:val="none" w:sz="0" w:space="0" w:color="auto"/>
        <w:right w:val="none" w:sz="0" w:space="0" w:color="auto"/>
      </w:divBdr>
      <w:divsChild>
        <w:div w:id="166836670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7E3191-4F92-4729-939F-FB58683C6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597</Words>
  <Characters>3404</Characters>
  <Application>Microsoft Office Word</Application>
  <DocSecurity>0</DocSecurity>
  <Lines>28</Lines>
  <Paragraphs>7</Paragraphs>
  <ScaleCrop>false</ScaleCrop>
  <Company>Ministry of Economic Affairs,R.O.C.</Company>
  <LinksUpToDate>false</LinksUpToDate>
  <CharactersWithSpaces>3994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00438</dc:creator>
  <cp:lastModifiedBy>20550</cp:lastModifiedBy>
  <cp:revision>2</cp:revision>
  <cp:lastPrinted>2015-07-02T02:16:00Z</cp:lastPrinted>
  <dcterms:created xsi:type="dcterms:W3CDTF">2016-03-17T08:09:00Z</dcterms:created>
  <dcterms:modified xsi:type="dcterms:W3CDTF">2016-03-17T08:09:00Z</dcterms:modified>
</cp:coreProperties>
</file>