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549" w:rsidRDefault="00730549" w:rsidP="00730549">
      <w:pPr>
        <w:tabs>
          <w:tab w:val="num" w:pos="0"/>
        </w:tabs>
        <w:kinsoku/>
        <w:overflowPunct/>
        <w:autoSpaceDE/>
        <w:autoSpaceDN/>
        <w:spacing w:afterLines="50" w:after="180" w:line="600" w:lineRule="exact"/>
        <w:textAlignment w:val="auto"/>
        <w:rPr>
          <w:rFonts w:ascii="標楷體" w:eastAsia="標楷體"/>
          <w:color w:val="000000"/>
          <w:sz w:val="36"/>
          <w:szCs w:val="20"/>
        </w:rPr>
      </w:pPr>
      <w:r>
        <w:rPr>
          <w:rFonts w:ascii="Times New Roman" w:eastAsia="標楷體" w:hint="eastAsia"/>
          <w:b/>
          <w:sz w:val="36"/>
          <w:szCs w:val="20"/>
        </w:rPr>
        <w:t>商</w:t>
      </w:r>
      <w:r>
        <w:rPr>
          <w:rFonts w:ascii="Times New Roman" w:eastAsia="標楷體" w:hint="eastAsia"/>
          <w:b/>
          <w:sz w:val="36"/>
          <w:szCs w:val="20"/>
        </w:rPr>
        <w:t xml:space="preserve"> </w:t>
      </w:r>
      <w:r>
        <w:rPr>
          <w:rFonts w:ascii="Times New Roman" w:eastAsia="標楷體" w:hint="eastAsia"/>
          <w:b/>
          <w:sz w:val="36"/>
          <w:szCs w:val="20"/>
        </w:rPr>
        <w:t>標</w:t>
      </w:r>
      <w:r>
        <w:rPr>
          <w:rFonts w:ascii="Times New Roman" w:eastAsia="標楷體" w:hint="eastAsia"/>
          <w:b/>
          <w:sz w:val="36"/>
          <w:szCs w:val="20"/>
        </w:rPr>
        <w:t xml:space="preserve"> </w:t>
      </w:r>
      <w:r>
        <w:rPr>
          <w:rFonts w:ascii="Times New Roman" w:eastAsia="標楷體" w:hint="eastAsia"/>
          <w:b/>
          <w:sz w:val="36"/>
          <w:szCs w:val="20"/>
        </w:rPr>
        <w:t>法</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標楷體" w:eastAsia="標楷體" w:hAnsi="標楷體" w:hint="eastAsia"/>
          <w:sz w:val="20"/>
          <w:szCs w:val="20"/>
        </w:rPr>
        <w:t>中</w:t>
      </w:r>
      <w:r>
        <w:rPr>
          <w:rFonts w:ascii="Times New Roman" w:eastAsia="標楷體" w:hint="eastAsia"/>
          <w:sz w:val="20"/>
        </w:rPr>
        <w:t>華民國</w:t>
      </w:r>
      <w:r w:rsidR="003B76DC">
        <w:rPr>
          <w:rFonts w:ascii="Times New Roman" w:eastAsia="標楷體" w:hint="eastAsia"/>
          <w:sz w:val="20"/>
        </w:rPr>
        <w:t>19</w:t>
      </w:r>
      <w:r>
        <w:rPr>
          <w:rFonts w:ascii="Times New Roman" w:eastAsia="標楷體" w:hint="eastAsia"/>
          <w:sz w:val="20"/>
        </w:rPr>
        <w:t>年</w:t>
      </w:r>
      <w:r w:rsidR="003B76DC">
        <w:rPr>
          <w:rFonts w:ascii="Times New Roman" w:eastAsia="標楷體" w:hint="eastAsia"/>
          <w:sz w:val="20"/>
        </w:rPr>
        <w:t>5</w:t>
      </w:r>
      <w:r>
        <w:rPr>
          <w:rFonts w:ascii="Times New Roman" w:eastAsia="標楷體" w:hint="eastAsia"/>
          <w:sz w:val="20"/>
        </w:rPr>
        <w:t>月</w:t>
      </w:r>
      <w:r w:rsidR="003B76DC">
        <w:rPr>
          <w:rFonts w:ascii="Times New Roman" w:eastAsia="標楷體" w:hint="eastAsia"/>
          <w:sz w:val="20"/>
        </w:rPr>
        <w:t>6</w:t>
      </w:r>
      <w:r>
        <w:rPr>
          <w:rFonts w:ascii="Times New Roman" w:eastAsia="標楷體" w:hint="eastAsia"/>
          <w:sz w:val="20"/>
        </w:rPr>
        <w:t>日國民政府制定公布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20</w:t>
      </w:r>
      <w:r>
        <w:rPr>
          <w:rFonts w:ascii="Times New Roman" w:eastAsia="標楷體" w:hint="eastAsia"/>
          <w:sz w:val="20"/>
        </w:rPr>
        <w:t>年</w:t>
      </w:r>
      <w:r w:rsidR="003B76DC">
        <w:rPr>
          <w:rFonts w:ascii="Times New Roman" w:eastAsia="標楷體" w:hint="eastAsia"/>
          <w:sz w:val="20"/>
        </w:rPr>
        <w:t>1</w:t>
      </w:r>
      <w:r>
        <w:rPr>
          <w:rFonts w:ascii="Times New Roman" w:eastAsia="標楷體" w:hint="eastAsia"/>
          <w:sz w:val="20"/>
        </w:rPr>
        <w:t>月</w:t>
      </w:r>
      <w:r w:rsidR="003B76DC">
        <w:rPr>
          <w:rFonts w:ascii="Times New Roman" w:eastAsia="標楷體" w:hint="eastAsia"/>
          <w:sz w:val="20"/>
        </w:rPr>
        <w:t>1</w:t>
      </w:r>
      <w:r>
        <w:rPr>
          <w:rFonts w:ascii="Times New Roman" w:eastAsia="標楷體" w:hint="eastAsia"/>
          <w:sz w:val="20"/>
        </w:rPr>
        <w:t>日施行</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24</w:t>
      </w:r>
      <w:r>
        <w:rPr>
          <w:rFonts w:ascii="Times New Roman" w:eastAsia="標楷體" w:hint="eastAsia"/>
          <w:sz w:val="20"/>
        </w:rPr>
        <w:t>年</w:t>
      </w:r>
      <w:r w:rsidR="003B76DC">
        <w:rPr>
          <w:rFonts w:ascii="Times New Roman" w:eastAsia="標楷體" w:hint="eastAsia"/>
          <w:sz w:val="20"/>
        </w:rPr>
        <w:t>11</w:t>
      </w:r>
      <w:r>
        <w:rPr>
          <w:rFonts w:ascii="Times New Roman" w:eastAsia="標楷體" w:hint="eastAsia"/>
          <w:sz w:val="20"/>
        </w:rPr>
        <w:t>月</w:t>
      </w:r>
      <w:r w:rsidR="003B76DC">
        <w:rPr>
          <w:rFonts w:ascii="Times New Roman" w:eastAsia="標楷體" w:hint="eastAsia"/>
          <w:sz w:val="20"/>
        </w:rPr>
        <w:t>23</w:t>
      </w:r>
      <w:r>
        <w:rPr>
          <w:rFonts w:ascii="Times New Roman" w:eastAsia="標楷體" w:hint="eastAsia"/>
          <w:sz w:val="20"/>
        </w:rPr>
        <w:t>日國民政府修正公布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29</w:t>
      </w:r>
      <w:r>
        <w:rPr>
          <w:rFonts w:ascii="Times New Roman" w:eastAsia="標楷體" w:hint="eastAsia"/>
          <w:sz w:val="20"/>
        </w:rPr>
        <w:t>年</w:t>
      </w:r>
      <w:r w:rsidR="003B76DC">
        <w:rPr>
          <w:rFonts w:ascii="Times New Roman" w:eastAsia="標楷體" w:hint="eastAsia"/>
          <w:sz w:val="20"/>
        </w:rPr>
        <w:t>10</w:t>
      </w:r>
      <w:r>
        <w:rPr>
          <w:rFonts w:ascii="Times New Roman" w:eastAsia="標楷體" w:hint="eastAsia"/>
          <w:sz w:val="20"/>
        </w:rPr>
        <w:t>月</w:t>
      </w:r>
      <w:r w:rsidR="003B76DC">
        <w:rPr>
          <w:rFonts w:ascii="Times New Roman" w:eastAsia="標楷體" w:hint="eastAsia"/>
          <w:sz w:val="20"/>
        </w:rPr>
        <w:t>19</w:t>
      </w:r>
      <w:r>
        <w:rPr>
          <w:rFonts w:ascii="Times New Roman" w:eastAsia="標楷體" w:hint="eastAsia"/>
          <w:sz w:val="20"/>
        </w:rPr>
        <w:t>日國民政府公布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47</w:t>
      </w:r>
      <w:r>
        <w:rPr>
          <w:rFonts w:ascii="Times New Roman" w:eastAsia="標楷體" w:hint="eastAsia"/>
          <w:sz w:val="20"/>
        </w:rPr>
        <w:t>年</w:t>
      </w:r>
      <w:r w:rsidR="003B76DC">
        <w:rPr>
          <w:rFonts w:ascii="Times New Roman" w:eastAsia="標楷體" w:hint="eastAsia"/>
          <w:sz w:val="20"/>
        </w:rPr>
        <w:t>10</w:t>
      </w:r>
      <w:r>
        <w:rPr>
          <w:rFonts w:ascii="Times New Roman" w:eastAsia="標楷體" w:hint="eastAsia"/>
          <w:sz w:val="20"/>
        </w:rPr>
        <w:t>月</w:t>
      </w:r>
      <w:r w:rsidR="003B76DC">
        <w:rPr>
          <w:rFonts w:ascii="Times New Roman" w:eastAsia="標楷體" w:hint="eastAsia"/>
          <w:sz w:val="20"/>
        </w:rPr>
        <w:t>24</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61</w:t>
      </w:r>
      <w:r>
        <w:rPr>
          <w:rFonts w:ascii="Times New Roman" w:eastAsia="標楷體" w:hint="eastAsia"/>
          <w:sz w:val="20"/>
        </w:rPr>
        <w:t>年</w:t>
      </w:r>
      <w:r w:rsidR="003B76DC">
        <w:rPr>
          <w:rFonts w:ascii="Times New Roman" w:eastAsia="標楷體" w:hint="eastAsia"/>
          <w:sz w:val="20"/>
        </w:rPr>
        <w:t>7</w:t>
      </w:r>
      <w:r>
        <w:rPr>
          <w:rFonts w:ascii="Times New Roman" w:eastAsia="標楷體" w:hint="eastAsia"/>
          <w:sz w:val="20"/>
        </w:rPr>
        <w:t>月</w:t>
      </w:r>
      <w:r w:rsidR="003B76DC">
        <w:rPr>
          <w:rFonts w:ascii="Times New Roman" w:eastAsia="標楷體" w:hint="eastAsia"/>
          <w:sz w:val="20"/>
        </w:rPr>
        <w:t>4</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72</w:t>
      </w:r>
      <w:r>
        <w:rPr>
          <w:rFonts w:ascii="Times New Roman" w:eastAsia="標楷體" w:hint="eastAsia"/>
          <w:sz w:val="20"/>
        </w:rPr>
        <w:t>年</w:t>
      </w:r>
      <w:r w:rsidR="003B76DC">
        <w:rPr>
          <w:rFonts w:ascii="Times New Roman" w:eastAsia="標楷體" w:hint="eastAsia"/>
          <w:sz w:val="20"/>
        </w:rPr>
        <w:t>1</w:t>
      </w:r>
      <w:r>
        <w:rPr>
          <w:rFonts w:ascii="Times New Roman" w:eastAsia="標楷體" w:hint="eastAsia"/>
          <w:sz w:val="20"/>
        </w:rPr>
        <w:t>月</w:t>
      </w:r>
      <w:r w:rsidR="003B76DC">
        <w:rPr>
          <w:rFonts w:ascii="Times New Roman" w:eastAsia="標楷體" w:hint="eastAsia"/>
          <w:sz w:val="20"/>
        </w:rPr>
        <w:t>26</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74</w:t>
      </w:r>
      <w:r>
        <w:rPr>
          <w:rFonts w:ascii="Times New Roman" w:eastAsia="標楷體" w:hint="eastAsia"/>
          <w:sz w:val="20"/>
        </w:rPr>
        <w:t>年</w:t>
      </w:r>
      <w:r w:rsidR="003B76DC">
        <w:rPr>
          <w:rFonts w:ascii="Times New Roman" w:eastAsia="標楷體" w:hint="eastAsia"/>
          <w:sz w:val="20"/>
        </w:rPr>
        <w:t>11</w:t>
      </w:r>
      <w:r>
        <w:rPr>
          <w:rFonts w:ascii="Times New Roman" w:eastAsia="標楷體" w:hint="eastAsia"/>
          <w:sz w:val="20"/>
        </w:rPr>
        <w:t>月</w:t>
      </w:r>
      <w:r w:rsidR="003B76DC">
        <w:rPr>
          <w:rFonts w:ascii="Times New Roman" w:eastAsia="標楷體" w:hint="eastAsia"/>
          <w:sz w:val="20"/>
        </w:rPr>
        <w:t>29</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78</w:t>
      </w:r>
      <w:r>
        <w:rPr>
          <w:rFonts w:ascii="Times New Roman" w:eastAsia="標楷體" w:hint="eastAsia"/>
          <w:sz w:val="20"/>
        </w:rPr>
        <w:t>年</w:t>
      </w:r>
      <w:r w:rsidR="003B76DC">
        <w:rPr>
          <w:rFonts w:ascii="Times New Roman" w:eastAsia="標楷體" w:hint="eastAsia"/>
          <w:sz w:val="20"/>
        </w:rPr>
        <w:t>5</w:t>
      </w:r>
      <w:r>
        <w:rPr>
          <w:rFonts w:ascii="Times New Roman" w:eastAsia="標楷體" w:hint="eastAsia"/>
          <w:sz w:val="20"/>
        </w:rPr>
        <w:t>月</w:t>
      </w:r>
      <w:r w:rsidR="003B76DC">
        <w:rPr>
          <w:rFonts w:ascii="Times New Roman" w:eastAsia="標楷體" w:hint="eastAsia"/>
          <w:sz w:val="20"/>
        </w:rPr>
        <w:t>26</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w:t>
      </w:r>
    </w:p>
    <w:p w:rsidR="00730549" w:rsidRDefault="00730549" w:rsidP="00730549">
      <w:pPr>
        <w:kinsoku/>
        <w:overflowPunct/>
        <w:autoSpaceDE/>
        <w:autoSpaceDN/>
        <w:spacing w:line="300" w:lineRule="exact"/>
        <w:ind w:leftChars="500" w:left="105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82</w:t>
      </w:r>
      <w:r>
        <w:rPr>
          <w:rFonts w:ascii="Times New Roman" w:eastAsia="標楷體" w:hint="eastAsia"/>
          <w:sz w:val="20"/>
        </w:rPr>
        <w:t>年</w:t>
      </w:r>
      <w:r w:rsidR="003B76DC">
        <w:rPr>
          <w:rFonts w:ascii="Times New Roman" w:eastAsia="標楷體" w:hint="eastAsia"/>
          <w:sz w:val="20"/>
        </w:rPr>
        <w:t>12</w:t>
      </w:r>
      <w:r>
        <w:rPr>
          <w:rFonts w:ascii="Times New Roman" w:eastAsia="標楷體" w:hint="eastAsia"/>
          <w:sz w:val="20"/>
        </w:rPr>
        <w:t>月</w:t>
      </w:r>
      <w:r w:rsidR="003B76DC">
        <w:rPr>
          <w:rFonts w:ascii="Times New Roman" w:eastAsia="標楷體" w:hint="eastAsia"/>
          <w:sz w:val="20"/>
        </w:rPr>
        <w:t>22</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w:t>
      </w:r>
    </w:p>
    <w:p w:rsidR="00730549" w:rsidRDefault="00730549" w:rsidP="00730549">
      <w:pPr>
        <w:kinsoku/>
        <w:overflowPunct/>
        <w:autoSpaceDE/>
        <w:autoSpaceDN/>
        <w:spacing w:line="300" w:lineRule="exact"/>
        <w:ind w:leftChars="500" w:left="1260" w:hangingChars="105" w:hanging="21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86</w:t>
      </w:r>
      <w:r>
        <w:rPr>
          <w:rFonts w:ascii="Times New Roman" w:eastAsia="標楷體" w:hint="eastAsia"/>
          <w:sz w:val="20"/>
        </w:rPr>
        <w:t>年</w:t>
      </w:r>
      <w:r w:rsidR="003B76DC">
        <w:rPr>
          <w:rFonts w:ascii="Times New Roman" w:eastAsia="標楷體" w:hint="eastAsia"/>
          <w:sz w:val="20"/>
        </w:rPr>
        <w:t>5</w:t>
      </w:r>
      <w:r>
        <w:rPr>
          <w:rFonts w:ascii="Times New Roman" w:eastAsia="標楷體" w:hint="eastAsia"/>
          <w:sz w:val="20"/>
        </w:rPr>
        <w:t>月</w:t>
      </w:r>
      <w:r w:rsidR="003B76DC">
        <w:rPr>
          <w:rFonts w:ascii="Times New Roman" w:eastAsia="標楷體" w:hint="eastAsia"/>
          <w:sz w:val="20"/>
        </w:rPr>
        <w:t>7</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總統令修正公布第四、五、二十三、二十五、三十四、三十七、六十一、七十九</w:t>
      </w:r>
      <w:proofErr w:type="gramStart"/>
      <w:r>
        <w:rPr>
          <w:rFonts w:ascii="Times New Roman" w:eastAsia="標楷體" w:hint="eastAsia"/>
          <w:sz w:val="20"/>
        </w:rPr>
        <w:t>條</w:t>
      </w:r>
      <w:proofErr w:type="gramEnd"/>
      <w:r>
        <w:rPr>
          <w:rFonts w:ascii="Times New Roman" w:eastAsia="標楷體" w:hint="eastAsia"/>
          <w:sz w:val="20"/>
        </w:rPr>
        <w:t>條文中華民國</w:t>
      </w:r>
      <w:r w:rsidR="003B76DC">
        <w:rPr>
          <w:rFonts w:ascii="Times New Roman" w:eastAsia="標楷體" w:hint="eastAsia"/>
          <w:sz w:val="20"/>
        </w:rPr>
        <w:t>87</w:t>
      </w:r>
      <w:r>
        <w:rPr>
          <w:rFonts w:ascii="Times New Roman" w:eastAsia="標楷體" w:hint="eastAsia"/>
          <w:sz w:val="20"/>
        </w:rPr>
        <w:t>年</w:t>
      </w:r>
      <w:r w:rsidR="003B76DC">
        <w:rPr>
          <w:rFonts w:ascii="Times New Roman" w:eastAsia="標楷體" w:hint="eastAsia"/>
          <w:sz w:val="20"/>
        </w:rPr>
        <w:t>11</w:t>
      </w:r>
      <w:r>
        <w:rPr>
          <w:rFonts w:ascii="Times New Roman" w:eastAsia="標楷體" w:hint="eastAsia"/>
          <w:sz w:val="20"/>
        </w:rPr>
        <w:t>月</w:t>
      </w:r>
      <w:r w:rsidR="003B76DC">
        <w:rPr>
          <w:rFonts w:ascii="Times New Roman" w:eastAsia="標楷體" w:hint="eastAsia"/>
          <w:sz w:val="20"/>
        </w:rPr>
        <w:t>1</w:t>
      </w:r>
      <w:r>
        <w:rPr>
          <w:rFonts w:ascii="Times New Roman" w:eastAsia="標楷體" w:hint="eastAsia"/>
          <w:sz w:val="20"/>
        </w:rPr>
        <w:t>日施行</w:t>
      </w:r>
    </w:p>
    <w:p w:rsidR="00730549" w:rsidRDefault="00730549" w:rsidP="00730549">
      <w:pPr>
        <w:kinsoku/>
        <w:overflowPunct/>
        <w:autoSpaceDE/>
        <w:autoSpaceDN/>
        <w:spacing w:line="300" w:lineRule="exact"/>
        <w:ind w:leftChars="500" w:left="1260" w:hangingChars="105" w:hanging="210"/>
        <w:textAlignment w:val="auto"/>
        <w:rPr>
          <w:rFonts w:ascii="Times New Roman" w:eastAsia="標楷體"/>
          <w:sz w:val="20"/>
        </w:rPr>
      </w:pPr>
      <w:r>
        <w:rPr>
          <w:rFonts w:ascii="Times New Roman" w:eastAsia="標楷體" w:hint="eastAsia"/>
          <w:sz w:val="20"/>
        </w:rPr>
        <w:t>中華民國</w:t>
      </w:r>
      <w:r w:rsidR="003B76DC">
        <w:rPr>
          <w:rFonts w:ascii="Times New Roman" w:eastAsia="標楷體" w:hint="eastAsia"/>
          <w:sz w:val="20"/>
        </w:rPr>
        <w:t>91</w:t>
      </w:r>
      <w:r>
        <w:rPr>
          <w:rFonts w:ascii="Times New Roman" w:eastAsia="標楷體" w:hint="eastAsia"/>
          <w:sz w:val="20"/>
        </w:rPr>
        <w:t>年</w:t>
      </w:r>
      <w:r w:rsidR="003B76DC">
        <w:rPr>
          <w:rFonts w:ascii="Times New Roman" w:eastAsia="標楷體" w:hint="eastAsia"/>
          <w:sz w:val="20"/>
        </w:rPr>
        <w:t>5</w:t>
      </w:r>
      <w:r>
        <w:rPr>
          <w:rFonts w:ascii="Times New Roman" w:eastAsia="標楷體" w:hint="eastAsia"/>
          <w:sz w:val="20"/>
        </w:rPr>
        <w:t>月</w:t>
      </w:r>
      <w:r w:rsidR="003B76DC">
        <w:rPr>
          <w:rFonts w:ascii="Times New Roman" w:eastAsia="標楷體" w:hint="eastAsia"/>
          <w:sz w:val="20"/>
        </w:rPr>
        <w:t>29</w:t>
      </w:r>
      <w:r>
        <w:rPr>
          <w:rFonts w:ascii="Times New Roman" w:eastAsia="標楷體" w:hint="eastAsia"/>
          <w:sz w:val="20"/>
        </w:rPr>
        <w:t>日</w:t>
      </w:r>
      <w:r>
        <w:rPr>
          <w:rFonts w:ascii="Times New Roman" w:eastAsia="標楷體" w:hint="eastAsia"/>
          <w:sz w:val="20"/>
        </w:rPr>
        <w:t xml:space="preserve"> </w:t>
      </w:r>
      <w:r>
        <w:rPr>
          <w:rFonts w:ascii="Times New Roman" w:eastAsia="標楷體" w:hint="eastAsia"/>
          <w:sz w:val="20"/>
        </w:rPr>
        <w:t>總統令修正公布第七十七之一、七十九</w:t>
      </w:r>
      <w:proofErr w:type="gramStart"/>
      <w:r>
        <w:rPr>
          <w:rFonts w:ascii="Times New Roman" w:eastAsia="標楷體" w:hint="eastAsia"/>
          <w:sz w:val="20"/>
        </w:rPr>
        <w:t>條</w:t>
      </w:r>
      <w:proofErr w:type="gramEnd"/>
      <w:r>
        <w:rPr>
          <w:rFonts w:ascii="Times New Roman" w:eastAsia="標楷體" w:hint="eastAsia"/>
          <w:sz w:val="20"/>
        </w:rPr>
        <w:t>條文</w:t>
      </w:r>
    </w:p>
    <w:p w:rsidR="00730549" w:rsidRDefault="00730549" w:rsidP="00730549">
      <w:pPr>
        <w:kinsoku/>
        <w:overflowPunct/>
        <w:autoSpaceDE/>
        <w:autoSpaceDN/>
        <w:spacing w:line="300" w:lineRule="exact"/>
        <w:ind w:leftChars="500" w:left="1260" w:hangingChars="105" w:hanging="210"/>
        <w:textAlignment w:val="auto"/>
        <w:rPr>
          <w:rFonts w:ascii="標楷體" w:eastAsia="標楷體" w:hAnsi="標楷體"/>
          <w:sz w:val="20"/>
          <w:szCs w:val="20"/>
        </w:rPr>
      </w:pPr>
      <w:r>
        <w:rPr>
          <w:rFonts w:ascii="Times New Roman" w:eastAsia="標楷體" w:hint="eastAsia"/>
          <w:sz w:val="20"/>
        </w:rPr>
        <w:t>中華民國</w:t>
      </w:r>
      <w:r w:rsidR="003B76DC">
        <w:rPr>
          <w:rFonts w:ascii="Times New Roman" w:eastAsia="標楷體" w:hint="eastAsia"/>
          <w:sz w:val="20"/>
        </w:rPr>
        <w:t>92</w:t>
      </w:r>
      <w:r>
        <w:rPr>
          <w:rFonts w:ascii="Times New Roman" w:eastAsia="標楷體" w:hint="eastAsia"/>
          <w:sz w:val="20"/>
        </w:rPr>
        <w:t>年</w:t>
      </w:r>
      <w:r w:rsidR="003B76DC">
        <w:rPr>
          <w:rFonts w:ascii="Times New Roman" w:eastAsia="標楷體" w:hint="eastAsia"/>
          <w:sz w:val="20"/>
        </w:rPr>
        <w:t>4</w:t>
      </w:r>
      <w:r>
        <w:rPr>
          <w:rFonts w:ascii="Times New Roman" w:eastAsia="標楷體" w:hint="eastAsia"/>
          <w:sz w:val="20"/>
        </w:rPr>
        <w:t>月</w:t>
      </w:r>
      <w:r w:rsidR="003B76DC">
        <w:rPr>
          <w:rFonts w:ascii="Times New Roman" w:eastAsia="標楷體" w:hint="eastAsia"/>
          <w:sz w:val="20"/>
        </w:rPr>
        <w:t>29</w:t>
      </w:r>
      <w:r>
        <w:rPr>
          <w:rFonts w:ascii="Times New Roman" w:eastAsia="標楷體" w:hint="eastAsia"/>
          <w:sz w:val="20"/>
        </w:rPr>
        <w:t>日立法院三讀通過，</w:t>
      </w:r>
      <w:r w:rsidR="003B76DC">
        <w:rPr>
          <w:rFonts w:ascii="Times New Roman" w:eastAsia="標楷體" w:hint="eastAsia"/>
          <w:sz w:val="20"/>
        </w:rPr>
        <w:t>92</w:t>
      </w:r>
      <w:r>
        <w:rPr>
          <w:rFonts w:ascii="Times New Roman" w:eastAsia="標楷體" w:hint="eastAsia"/>
          <w:sz w:val="20"/>
        </w:rPr>
        <w:t>年</w:t>
      </w:r>
      <w:r w:rsidR="003B76DC">
        <w:rPr>
          <w:rFonts w:ascii="Times New Roman" w:eastAsia="標楷體" w:hint="eastAsia"/>
          <w:sz w:val="20"/>
        </w:rPr>
        <w:t>5</w:t>
      </w:r>
      <w:r>
        <w:rPr>
          <w:rFonts w:ascii="Times New Roman" w:eastAsia="標楷體" w:hint="eastAsia"/>
          <w:sz w:val="20"/>
        </w:rPr>
        <w:t>月</w:t>
      </w:r>
      <w:r w:rsidR="003B76DC">
        <w:rPr>
          <w:rFonts w:ascii="Times New Roman" w:eastAsia="標楷體" w:hint="eastAsia"/>
          <w:sz w:val="20"/>
        </w:rPr>
        <w:t>28</w:t>
      </w:r>
      <w:r>
        <w:rPr>
          <w:rFonts w:ascii="Times New Roman" w:eastAsia="標楷體" w:hint="eastAsia"/>
          <w:sz w:val="20"/>
        </w:rPr>
        <w:t>日</w:t>
      </w:r>
      <w:r w:rsidR="000925EB">
        <w:rPr>
          <w:rFonts w:ascii="Times New Roman" w:eastAsia="標楷體" w:hint="eastAsia"/>
          <w:sz w:val="20"/>
        </w:rPr>
        <w:t xml:space="preserve"> </w:t>
      </w:r>
      <w:r>
        <w:rPr>
          <w:rFonts w:ascii="Times New Roman" w:eastAsia="標楷體" w:hint="eastAsia"/>
          <w:sz w:val="20"/>
        </w:rPr>
        <w:t>總統令</w:t>
      </w:r>
      <w:r>
        <w:rPr>
          <w:rFonts w:ascii="標楷體" w:eastAsia="標楷體" w:hAnsi="標楷體" w:hint="eastAsia"/>
          <w:sz w:val="20"/>
          <w:szCs w:val="20"/>
        </w:rPr>
        <w:t>修正公布</w:t>
      </w:r>
    </w:p>
    <w:p w:rsidR="00730549" w:rsidRPr="006D7445" w:rsidRDefault="00730549" w:rsidP="007305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overflowPunct/>
        <w:autoSpaceDE/>
        <w:autoSpaceDN/>
        <w:spacing w:line="300" w:lineRule="exact"/>
        <w:ind w:leftChars="500" w:left="1260" w:hangingChars="105" w:hanging="210"/>
        <w:jc w:val="left"/>
        <w:textAlignment w:val="auto"/>
        <w:rPr>
          <w:rFonts w:ascii="標楷體" w:eastAsia="標楷體" w:hAnsi="標楷體" w:cs="細明體"/>
          <w:kern w:val="0"/>
          <w:sz w:val="20"/>
          <w:szCs w:val="20"/>
        </w:rPr>
      </w:pPr>
      <w:r w:rsidRPr="006D7445">
        <w:rPr>
          <w:rFonts w:ascii="標楷體" w:eastAsia="標楷體" w:hAnsi="標楷體" w:cs="細明體"/>
          <w:kern w:val="0"/>
          <w:sz w:val="20"/>
          <w:szCs w:val="20"/>
        </w:rPr>
        <w:t>中華民國</w:t>
      </w:r>
      <w:r w:rsidR="003B76DC">
        <w:rPr>
          <w:rFonts w:ascii="標楷體" w:eastAsia="標楷體" w:hAnsi="標楷體" w:cs="細明體" w:hint="eastAsia"/>
          <w:kern w:val="0"/>
          <w:sz w:val="20"/>
          <w:szCs w:val="20"/>
        </w:rPr>
        <w:t>99</w:t>
      </w:r>
      <w:r w:rsidRPr="006D7445">
        <w:rPr>
          <w:rFonts w:ascii="標楷體" w:eastAsia="標楷體" w:hAnsi="標楷體" w:cs="細明體"/>
          <w:kern w:val="0"/>
          <w:sz w:val="20"/>
          <w:szCs w:val="20"/>
        </w:rPr>
        <w:t>年</w:t>
      </w:r>
      <w:r w:rsidR="003B76DC">
        <w:rPr>
          <w:rFonts w:ascii="標楷體" w:eastAsia="標楷體" w:hAnsi="標楷體" w:cs="細明體" w:hint="eastAsia"/>
          <w:kern w:val="0"/>
          <w:sz w:val="20"/>
          <w:szCs w:val="20"/>
        </w:rPr>
        <w:t>8</w:t>
      </w:r>
      <w:r w:rsidRPr="006D7445">
        <w:rPr>
          <w:rFonts w:ascii="標楷體" w:eastAsia="標楷體" w:hAnsi="標楷體" w:cs="細明體"/>
          <w:kern w:val="0"/>
          <w:sz w:val="20"/>
          <w:szCs w:val="20"/>
        </w:rPr>
        <w:t>月</w:t>
      </w:r>
      <w:r w:rsidR="003B76DC">
        <w:rPr>
          <w:rFonts w:ascii="標楷體" w:eastAsia="標楷體" w:hAnsi="標楷體" w:cs="細明體" w:hint="eastAsia"/>
          <w:kern w:val="0"/>
          <w:sz w:val="20"/>
          <w:szCs w:val="20"/>
        </w:rPr>
        <w:t>25</w:t>
      </w:r>
      <w:r w:rsidRPr="006D7445">
        <w:rPr>
          <w:rFonts w:ascii="標楷體" w:eastAsia="標楷體" w:hAnsi="標楷體" w:cs="細明體"/>
          <w:kern w:val="0"/>
          <w:sz w:val="20"/>
          <w:szCs w:val="20"/>
        </w:rPr>
        <w:t>日總統令修正公布第</w:t>
      </w:r>
      <w:r w:rsidRPr="006D7445">
        <w:rPr>
          <w:rFonts w:ascii="標楷體" w:eastAsia="標楷體" w:hAnsi="標楷體" w:cs="細明體" w:hint="eastAsia"/>
          <w:kern w:val="0"/>
          <w:sz w:val="20"/>
          <w:szCs w:val="20"/>
        </w:rPr>
        <w:t>四</w:t>
      </w:r>
      <w:r w:rsidRPr="006D7445">
        <w:rPr>
          <w:rFonts w:ascii="標楷體" w:eastAsia="標楷體" w:hAnsi="標楷體" w:cs="細明體"/>
          <w:kern w:val="0"/>
          <w:sz w:val="20"/>
          <w:szCs w:val="20"/>
        </w:rPr>
        <w:t>、</w:t>
      </w:r>
      <w:r w:rsidRPr="006D7445">
        <w:rPr>
          <w:rFonts w:ascii="標楷體" w:eastAsia="標楷體" w:hAnsi="標楷體" w:cs="細明體" w:hint="eastAsia"/>
          <w:kern w:val="0"/>
          <w:sz w:val="20"/>
          <w:szCs w:val="20"/>
        </w:rPr>
        <w:t>九十四</w:t>
      </w:r>
      <w:r w:rsidRPr="006D7445">
        <w:rPr>
          <w:rFonts w:ascii="標楷體" w:eastAsia="標楷體" w:hAnsi="標楷體" w:cs="細明體"/>
          <w:kern w:val="0"/>
          <w:sz w:val="20"/>
          <w:szCs w:val="20"/>
        </w:rPr>
        <w:t>條條文；施行日期，由行政院定之</w:t>
      </w:r>
    </w:p>
    <w:p w:rsidR="00DB42CB" w:rsidRDefault="00730549" w:rsidP="007305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overflowPunct/>
        <w:autoSpaceDE/>
        <w:autoSpaceDN/>
        <w:spacing w:line="300" w:lineRule="exact"/>
        <w:ind w:leftChars="500" w:left="1260" w:hangingChars="105" w:hanging="210"/>
        <w:jc w:val="left"/>
        <w:textAlignment w:val="auto"/>
        <w:rPr>
          <w:rFonts w:ascii="標楷體" w:eastAsia="標楷體" w:hAnsi="標楷體" w:cs="新細明體"/>
          <w:kern w:val="0"/>
          <w:sz w:val="20"/>
          <w:szCs w:val="20"/>
        </w:rPr>
      </w:pPr>
      <w:r w:rsidRPr="006D7445">
        <w:rPr>
          <w:rFonts w:ascii="標楷體" w:eastAsia="標楷體" w:hAnsi="標楷體" w:cs="細明體"/>
          <w:kern w:val="0"/>
          <w:sz w:val="20"/>
          <w:szCs w:val="20"/>
        </w:rPr>
        <w:t>中華民國</w:t>
      </w:r>
      <w:r w:rsidR="003B76DC">
        <w:rPr>
          <w:rFonts w:ascii="標楷體" w:eastAsia="標楷體" w:hAnsi="標楷體" w:cs="細明體" w:hint="eastAsia"/>
          <w:kern w:val="0"/>
          <w:sz w:val="20"/>
          <w:szCs w:val="20"/>
        </w:rPr>
        <w:t>99</w:t>
      </w:r>
      <w:r w:rsidRPr="006D7445">
        <w:rPr>
          <w:rFonts w:ascii="標楷體" w:eastAsia="標楷體" w:hAnsi="標楷體" w:cs="細明體"/>
          <w:kern w:val="0"/>
          <w:sz w:val="20"/>
          <w:szCs w:val="20"/>
        </w:rPr>
        <w:t>年</w:t>
      </w:r>
      <w:r w:rsidR="003B76DC">
        <w:rPr>
          <w:rFonts w:ascii="標楷體" w:eastAsia="標楷體" w:hAnsi="標楷體" w:cs="細明體" w:hint="eastAsia"/>
          <w:kern w:val="0"/>
          <w:sz w:val="20"/>
          <w:szCs w:val="20"/>
        </w:rPr>
        <w:t>9</w:t>
      </w:r>
      <w:r w:rsidRPr="006D7445">
        <w:rPr>
          <w:rFonts w:ascii="標楷體" w:eastAsia="標楷體" w:hAnsi="標楷體" w:cs="細明體"/>
          <w:kern w:val="0"/>
          <w:sz w:val="20"/>
          <w:szCs w:val="20"/>
        </w:rPr>
        <w:t>月</w:t>
      </w:r>
      <w:r w:rsidR="003B76DC">
        <w:rPr>
          <w:rFonts w:ascii="標楷體" w:eastAsia="標楷體" w:hAnsi="標楷體" w:cs="細明體" w:hint="eastAsia"/>
          <w:kern w:val="0"/>
          <w:sz w:val="20"/>
          <w:szCs w:val="20"/>
        </w:rPr>
        <w:t>10</w:t>
      </w:r>
      <w:r w:rsidRPr="006D7445">
        <w:rPr>
          <w:rFonts w:ascii="標楷體" w:eastAsia="標楷體" w:hAnsi="標楷體" w:cs="細明體"/>
          <w:kern w:val="0"/>
          <w:sz w:val="20"/>
          <w:szCs w:val="20"/>
        </w:rPr>
        <w:t>日行政院院</w:t>
      </w:r>
      <w:proofErr w:type="gramStart"/>
      <w:r w:rsidRPr="006D7445">
        <w:rPr>
          <w:rFonts w:ascii="標楷體" w:eastAsia="標楷體" w:hAnsi="標楷體" w:cs="細明體"/>
          <w:kern w:val="0"/>
          <w:sz w:val="20"/>
          <w:szCs w:val="20"/>
        </w:rPr>
        <w:t>臺經字</w:t>
      </w:r>
      <w:proofErr w:type="gramEnd"/>
      <w:r w:rsidRPr="006D7445">
        <w:rPr>
          <w:rFonts w:ascii="標楷體" w:eastAsia="標楷體" w:hAnsi="標楷體" w:cs="細明體"/>
          <w:kern w:val="0"/>
          <w:sz w:val="20"/>
          <w:szCs w:val="20"/>
        </w:rPr>
        <w:t>第</w:t>
      </w:r>
      <w:r w:rsidR="003B76DC">
        <w:rPr>
          <w:rFonts w:ascii="標楷體" w:eastAsia="標楷體" w:hAnsi="標楷體" w:cs="細明體" w:hint="eastAsia"/>
          <w:kern w:val="0"/>
          <w:sz w:val="20"/>
          <w:szCs w:val="20"/>
        </w:rPr>
        <w:t>09900519440</w:t>
      </w:r>
      <w:r w:rsidRPr="006D7445">
        <w:rPr>
          <w:rFonts w:ascii="標楷體" w:eastAsia="標楷體" w:hAnsi="標楷體" w:cs="細明體"/>
          <w:kern w:val="0"/>
          <w:sz w:val="20"/>
          <w:szCs w:val="20"/>
        </w:rPr>
        <w:t>號令發</w:t>
      </w:r>
      <w:r w:rsidRPr="006D7445">
        <w:rPr>
          <w:rFonts w:ascii="標楷體" w:eastAsia="標楷體" w:hAnsi="標楷體" w:cs="新細明體"/>
          <w:kern w:val="0"/>
          <w:sz w:val="20"/>
          <w:szCs w:val="20"/>
        </w:rPr>
        <w:t>布定自</w:t>
      </w:r>
      <w:r w:rsidR="003B76DC">
        <w:rPr>
          <w:rFonts w:ascii="標楷體" w:eastAsia="標楷體" w:hAnsi="標楷體" w:cs="新細明體" w:hint="eastAsia"/>
          <w:kern w:val="0"/>
          <w:sz w:val="20"/>
          <w:szCs w:val="20"/>
        </w:rPr>
        <w:t>99</w:t>
      </w:r>
      <w:r w:rsidRPr="006D7445">
        <w:rPr>
          <w:rFonts w:ascii="標楷體" w:eastAsia="標楷體" w:hAnsi="標楷體" w:cs="新細明體"/>
          <w:kern w:val="0"/>
          <w:sz w:val="20"/>
          <w:szCs w:val="20"/>
        </w:rPr>
        <w:t>年</w:t>
      </w:r>
      <w:r w:rsidR="003B76DC">
        <w:rPr>
          <w:rFonts w:ascii="標楷體" w:eastAsia="標楷體" w:hAnsi="標楷體" w:cs="新細明體" w:hint="eastAsia"/>
          <w:kern w:val="0"/>
          <w:sz w:val="20"/>
          <w:szCs w:val="20"/>
        </w:rPr>
        <w:t>9</w:t>
      </w:r>
      <w:r w:rsidRPr="006D7445">
        <w:rPr>
          <w:rFonts w:ascii="標楷體" w:eastAsia="標楷體" w:hAnsi="標楷體" w:cs="新細明體"/>
          <w:kern w:val="0"/>
          <w:sz w:val="20"/>
          <w:szCs w:val="20"/>
        </w:rPr>
        <w:t>月</w:t>
      </w:r>
      <w:r w:rsidR="003B76DC">
        <w:rPr>
          <w:rFonts w:ascii="標楷體" w:eastAsia="標楷體" w:hAnsi="標楷體" w:cs="新細明體" w:hint="eastAsia"/>
          <w:kern w:val="0"/>
          <w:sz w:val="20"/>
          <w:szCs w:val="20"/>
        </w:rPr>
        <w:t>12</w:t>
      </w:r>
      <w:r w:rsidRPr="006D7445">
        <w:rPr>
          <w:rFonts w:ascii="標楷體" w:eastAsia="標楷體" w:hAnsi="標楷體" w:cs="新細明體"/>
          <w:kern w:val="0"/>
          <w:sz w:val="20"/>
          <w:szCs w:val="20"/>
        </w:rPr>
        <w:t>日施行</w:t>
      </w:r>
    </w:p>
    <w:p w:rsidR="003B76DC" w:rsidRDefault="003B76DC" w:rsidP="003B76D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overflowPunct/>
        <w:autoSpaceDE/>
        <w:autoSpaceDN/>
        <w:spacing w:line="300" w:lineRule="exact"/>
        <w:ind w:leftChars="500" w:left="1260" w:hangingChars="105" w:hanging="210"/>
        <w:jc w:val="left"/>
        <w:textAlignment w:val="auto"/>
        <w:rPr>
          <w:rFonts w:ascii="標楷體" w:eastAsia="標楷體" w:hAnsi="標楷體" w:cs="新細明體"/>
          <w:kern w:val="0"/>
          <w:sz w:val="20"/>
          <w:szCs w:val="20"/>
        </w:rPr>
      </w:pPr>
      <w:r w:rsidRPr="003B76DC">
        <w:rPr>
          <w:rFonts w:ascii="標楷體" w:eastAsia="標楷體" w:hAnsi="標楷體" w:cs="新細明體" w:hint="eastAsia"/>
          <w:kern w:val="0"/>
          <w:sz w:val="20"/>
          <w:szCs w:val="20"/>
        </w:rPr>
        <w:t>中華民國</w:t>
      </w:r>
      <w:r>
        <w:rPr>
          <w:rFonts w:ascii="標楷體" w:eastAsia="標楷體" w:hAnsi="標楷體" w:cs="新細明體" w:hint="eastAsia"/>
          <w:kern w:val="0"/>
          <w:sz w:val="20"/>
          <w:szCs w:val="20"/>
        </w:rPr>
        <w:t>100</w:t>
      </w:r>
      <w:r w:rsidRPr="003B76DC">
        <w:rPr>
          <w:rFonts w:ascii="標楷體" w:eastAsia="標楷體" w:hAnsi="標楷體" w:cs="新細明體" w:hint="eastAsia"/>
          <w:kern w:val="0"/>
          <w:sz w:val="20"/>
          <w:szCs w:val="20"/>
        </w:rPr>
        <w:t>年</w:t>
      </w:r>
      <w:r>
        <w:rPr>
          <w:rFonts w:ascii="標楷體" w:eastAsia="標楷體" w:hAnsi="標楷體" w:cs="新細明體" w:hint="eastAsia"/>
          <w:kern w:val="0"/>
          <w:sz w:val="20"/>
          <w:szCs w:val="20"/>
        </w:rPr>
        <w:t>5</w:t>
      </w:r>
      <w:r w:rsidRPr="003B76DC">
        <w:rPr>
          <w:rFonts w:ascii="標楷體" w:eastAsia="標楷體" w:hAnsi="標楷體" w:cs="新細明體" w:hint="eastAsia"/>
          <w:kern w:val="0"/>
          <w:sz w:val="20"/>
          <w:szCs w:val="20"/>
        </w:rPr>
        <w:t>月</w:t>
      </w:r>
      <w:r>
        <w:rPr>
          <w:rFonts w:ascii="標楷體" w:eastAsia="標楷體" w:hAnsi="標楷體" w:cs="新細明體" w:hint="eastAsia"/>
          <w:kern w:val="0"/>
          <w:sz w:val="20"/>
          <w:szCs w:val="20"/>
        </w:rPr>
        <w:t>31</w:t>
      </w:r>
      <w:r w:rsidRPr="003B76DC">
        <w:rPr>
          <w:rFonts w:ascii="標楷體" w:eastAsia="標楷體" w:hAnsi="標楷體" w:cs="新細明體" w:hint="eastAsia"/>
          <w:kern w:val="0"/>
          <w:sz w:val="20"/>
          <w:szCs w:val="20"/>
        </w:rPr>
        <w:t>日立法院三讀通過，</w:t>
      </w:r>
      <w:r>
        <w:rPr>
          <w:rFonts w:ascii="標楷體" w:eastAsia="標楷體" w:hAnsi="標楷體" w:cs="新細明體" w:hint="eastAsia"/>
          <w:kern w:val="0"/>
          <w:sz w:val="20"/>
          <w:szCs w:val="20"/>
        </w:rPr>
        <w:t>100</w:t>
      </w:r>
      <w:r w:rsidRPr="003B76DC">
        <w:rPr>
          <w:rFonts w:ascii="標楷體" w:eastAsia="標楷體" w:hAnsi="標楷體" w:cs="新細明體" w:hint="eastAsia"/>
          <w:kern w:val="0"/>
          <w:sz w:val="20"/>
          <w:szCs w:val="20"/>
        </w:rPr>
        <w:t>年</w:t>
      </w:r>
      <w:r>
        <w:rPr>
          <w:rFonts w:ascii="標楷體" w:eastAsia="標楷體" w:hAnsi="標楷體" w:cs="新細明體" w:hint="eastAsia"/>
          <w:kern w:val="0"/>
          <w:sz w:val="20"/>
          <w:szCs w:val="20"/>
        </w:rPr>
        <w:t>6</w:t>
      </w:r>
      <w:r w:rsidRPr="003B76DC">
        <w:rPr>
          <w:rFonts w:ascii="標楷體" w:eastAsia="標楷體" w:hAnsi="標楷體" w:cs="新細明體" w:hint="eastAsia"/>
          <w:kern w:val="0"/>
          <w:sz w:val="20"/>
          <w:szCs w:val="20"/>
        </w:rPr>
        <w:t>月2</w:t>
      </w:r>
      <w:r>
        <w:rPr>
          <w:rFonts w:ascii="標楷體" w:eastAsia="標楷體" w:hAnsi="標楷體" w:cs="新細明體" w:hint="eastAsia"/>
          <w:kern w:val="0"/>
          <w:sz w:val="20"/>
          <w:szCs w:val="20"/>
        </w:rPr>
        <w:t>9</w:t>
      </w:r>
      <w:r w:rsidRPr="003B76DC">
        <w:rPr>
          <w:rFonts w:ascii="標楷體" w:eastAsia="標楷體" w:hAnsi="標楷體" w:cs="新細明體" w:hint="eastAsia"/>
          <w:kern w:val="0"/>
          <w:sz w:val="20"/>
          <w:szCs w:val="20"/>
        </w:rPr>
        <w:t>日總統令修正公布</w:t>
      </w:r>
      <w:r>
        <w:rPr>
          <w:rFonts w:ascii="標楷體" w:eastAsia="標楷體" w:hAnsi="標楷體" w:cs="新細明體" w:hint="eastAsia"/>
          <w:kern w:val="0"/>
          <w:sz w:val="20"/>
          <w:szCs w:val="20"/>
        </w:rPr>
        <w:t>；</w:t>
      </w:r>
      <w:r w:rsidRPr="003B76DC">
        <w:rPr>
          <w:rFonts w:ascii="標楷體" w:eastAsia="標楷體" w:hAnsi="標楷體" w:cs="新細明體" w:hint="eastAsia"/>
          <w:kern w:val="0"/>
          <w:sz w:val="20"/>
          <w:szCs w:val="20"/>
        </w:rPr>
        <w:t>施行日期，由行政院定之</w:t>
      </w:r>
    </w:p>
    <w:p w:rsidR="003B76DC" w:rsidRDefault="003B76DC" w:rsidP="003B76D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overflowPunct/>
        <w:autoSpaceDE/>
        <w:autoSpaceDN/>
        <w:spacing w:line="300" w:lineRule="exact"/>
        <w:ind w:leftChars="500" w:left="1260" w:hangingChars="105" w:hanging="210"/>
        <w:jc w:val="left"/>
        <w:textAlignment w:val="auto"/>
        <w:rPr>
          <w:rFonts w:ascii="標楷體" w:eastAsia="標楷體" w:hAnsi="標楷體" w:cs="新細明體"/>
          <w:kern w:val="0"/>
          <w:sz w:val="20"/>
          <w:szCs w:val="20"/>
        </w:rPr>
      </w:pPr>
      <w:r w:rsidRPr="003B76DC">
        <w:rPr>
          <w:rFonts w:ascii="標楷體" w:eastAsia="標楷體" w:hAnsi="標楷體" w:cs="新細明體" w:hint="eastAsia"/>
          <w:kern w:val="0"/>
          <w:sz w:val="20"/>
          <w:szCs w:val="20"/>
        </w:rPr>
        <w:t>中華民國</w:t>
      </w:r>
      <w:r>
        <w:rPr>
          <w:rFonts w:ascii="標楷體" w:eastAsia="標楷體" w:hAnsi="標楷體" w:cs="新細明體" w:hint="eastAsia"/>
          <w:kern w:val="0"/>
          <w:sz w:val="20"/>
          <w:szCs w:val="20"/>
        </w:rPr>
        <w:t>101</w:t>
      </w:r>
      <w:r w:rsidRPr="003B76DC">
        <w:rPr>
          <w:rFonts w:ascii="標楷體" w:eastAsia="標楷體" w:hAnsi="標楷體" w:cs="新細明體" w:hint="eastAsia"/>
          <w:kern w:val="0"/>
          <w:sz w:val="20"/>
          <w:szCs w:val="20"/>
        </w:rPr>
        <w:t>年</w:t>
      </w:r>
      <w:r>
        <w:rPr>
          <w:rFonts w:ascii="標楷體" w:eastAsia="標楷體" w:hAnsi="標楷體" w:cs="新細明體" w:hint="eastAsia"/>
          <w:kern w:val="0"/>
          <w:sz w:val="20"/>
          <w:szCs w:val="20"/>
        </w:rPr>
        <w:t>3</w:t>
      </w:r>
      <w:r w:rsidRPr="003B76DC">
        <w:rPr>
          <w:rFonts w:ascii="標楷體" w:eastAsia="標楷體" w:hAnsi="標楷體" w:cs="新細明體" w:hint="eastAsia"/>
          <w:kern w:val="0"/>
          <w:sz w:val="20"/>
          <w:szCs w:val="20"/>
        </w:rPr>
        <w:t>月</w:t>
      </w:r>
      <w:r>
        <w:rPr>
          <w:rFonts w:ascii="標楷體" w:eastAsia="標楷體" w:hAnsi="標楷體" w:cs="新細明體" w:hint="eastAsia"/>
          <w:kern w:val="0"/>
          <w:sz w:val="20"/>
          <w:szCs w:val="20"/>
        </w:rPr>
        <w:t>26</w:t>
      </w:r>
      <w:r w:rsidRPr="003B76DC">
        <w:rPr>
          <w:rFonts w:ascii="標楷體" w:eastAsia="標楷體" w:hAnsi="標楷體" w:cs="新細明體" w:hint="eastAsia"/>
          <w:kern w:val="0"/>
          <w:sz w:val="20"/>
          <w:szCs w:val="20"/>
        </w:rPr>
        <w:t>日行政院院</w:t>
      </w:r>
      <w:proofErr w:type="gramStart"/>
      <w:r w:rsidRPr="003B76DC">
        <w:rPr>
          <w:rFonts w:ascii="標楷體" w:eastAsia="標楷體" w:hAnsi="標楷體" w:cs="新細明體" w:hint="eastAsia"/>
          <w:kern w:val="0"/>
          <w:sz w:val="20"/>
          <w:szCs w:val="20"/>
        </w:rPr>
        <w:t>臺經字</w:t>
      </w:r>
      <w:proofErr w:type="gramEnd"/>
      <w:r w:rsidRPr="003B76DC">
        <w:rPr>
          <w:rFonts w:ascii="標楷體" w:eastAsia="標楷體" w:hAnsi="標楷體" w:cs="新細明體" w:hint="eastAsia"/>
          <w:kern w:val="0"/>
          <w:sz w:val="20"/>
          <w:szCs w:val="20"/>
        </w:rPr>
        <w:t>第</w:t>
      </w:r>
      <w:r>
        <w:rPr>
          <w:rFonts w:ascii="標楷體" w:eastAsia="標楷體" w:hAnsi="標楷體" w:cs="新細明體" w:hint="eastAsia"/>
          <w:kern w:val="0"/>
          <w:sz w:val="20"/>
          <w:szCs w:val="20"/>
        </w:rPr>
        <w:t>1010011767</w:t>
      </w:r>
      <w:r w:rsidRPr="003B76DC">
        <w:rPr>
          <w:rFonts w:ascii="標楷體" w:eastAsia="標楷體" w:hAnsi="標楷體" w:cs="新細明體" w:hint="eastAsia"/>
          <w:kern w:val="0"/>
          <w:sz w:val="20"/>
          <w:szCs w:val="20"/>
        </w:rPr>
        <w:t>號令發布定自</w:t>
      </w:r>
      <w:r>
        <w:rPr>
          <w:rFonts w:ascii="標楷體" w:eastAsia="標楷體" w:hAnsi="標楷體" w:cs="新細明體" w:hint="eastAsia"/>
          <w:kern w:val="0"/>
          <w:sz w:val="20"/>
          <w:szCs w:val="20"/>
        </w:rPr>
        <w:t>101</w:t>
      </w:r>
      <w:r w:rsidRPr="003B76DC">
        <w:rPr>
          <w:rFonts w:ascii="標楷體" w:eastAsia="標楷體" w:hAnsi="標楷體" w:cs="新細明體" w:hint="eastAsia"/>
          <w:kern w:val="0"/>
          <w:sz w:val="20"/>
          <w:szCs w:val="20"/>
        </w:rPr>
        <w:t>年</w:t>
      </w:r>
      <w:r>
        <w:rPr>
          <w:rFonts w:ascii="標楷體" w:eastAsia="標楷體" w:hAnsi="標楷體" w:cs="新細明體" w:hint="eastAsia"/>
          <w:kern w:val="0"/>
          <w:sz w:val="20"/>
          <w:szCs w:val="20"/>
        </w:rPr>
        <w:t>7</w:t>
      </w:r>
      <w:r w:rsidRPr="003B76DC">
        <w:rPr>
          <w:rFonts w:ascii="標楷體" w:eastAsia="標楷體" w:hAnsi="標楷體" w:cs="新細明體" w:hint="eastAsia"/>
          <w:kern w:val="0"/>
          <w:sz w:val="20"/>
          <w:szCs w:val="20"/>
        </w:rPr>
        <w:t>月1日施行</w:t>
      </w:r>
    </w:p>
    <w:p w:rsidR="00730549" w:rsidRDefault="00730549" w:rsidP="007305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overflowPunct/>
        <w:autoSpaceDE/>
        <w:autoSpaceDN/>
        <w:spacing w:line="300" w:lineRule="exact"/>
        <w:ind w:leftChars="500" w:left="1260" w:hangingChars="105" w:hanging="210"/>
        <w:jc w:val="left"/>
        <w:textAlignment w:val="auto"/>
        <w:rPr>
          <w:rFonts w:ascii="標楷體" w:eastAsia="標楷體" w:hAnsi="標楷體" w:cs="新細明體"/>
          <w:kern w:val="0"/>
          <w:sz w:val="20"/>
          <w:szCs w:val="20"/>
        </w:rPr>
      </w:pPr>
    </w:p>
    <w:p w:rsidR="00730549" w:rsidRDefault="00730549" w:rsidP="007305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overflowPunct/>
        <w:autoSpaceDE/>
        <w:autoSpaceDN/>
        <w:spacing w:line="300" w:lineRule="exact"/>
        <w:ind w:leftChars="500" w:left="1270" w:hangingChars="105" w:hanging="220"/>
        <w:jc w:val="left"/>
        <w:textAlignment w:val="auto"/>
      </w:pPr>
    </w:p>
    <w:p w:rsidR="00730549" w:rsidRDefault="00730549" w:rsidP="00730549">
      <w:pPr>
        <w:tabs>
          <w:tab w:val="num" w:pos="960"/>
        </w:tabs>
        <w:overflowPunct/>
        <w:autoSpaceDE/>
        <w:autoSpaceDN/>
        <w:spacing w:beforeLines="150" w:before="540" w:afterLines="50" w:after="180" w:line="420" w:lineRule="exact"/>
        <w:ind w:leftChars="90" w:left="189" w:firstLineChars="300" w:firstLine="961"/>
        <w:textAlignment w:val="auto"/>
        <w:rPr>
          <w:rFonts w:ascii="標楷體" w:eastAsia="標楷體"/>
          <w:b/>
          <w:bCs/>
          <w:color w:val="000000"/>
          <w:sz w:val="32"/>
        </w:rPr>
      </w:pPr>
      <w:r>
        <w:rPr>
          <w:rFonts w:ascii="標楷體" w:eastAsia="標楷體" w:hint="eastAsia"/>
          <w:b/>
          <w:bCs/>
          <w:color w:val="000000"/>
          <w:sz w:val="32"/>
        </w:rPr>
        <w:t>第一章  總　　則</w:t>
      </w:r>
    </w:p>
    <w:p w:rsidR="00730549" w:rsidRPr="00730549" w:rsidRDefault="00730549" w:rsidP="00730549">
      <w:pPr>
        <w:kinsoku/>
        <w:overflowPunct/>
        <w:autoSpaceDE/>
        <w:autoSpaceDN/>
        <w:adjustRightInd w:val="0"/>
        <w:spacing w:line="420"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一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為保障商標權、證明</w:t>
      </w:r>
      <w:proofErr w:type="gramStart"/>
      <w:r w:rsidRPr="00730549">
        <w:rPr>
          <w:rFonts w:ascii="Times New Roman" w:eastAsia="標楷體" w:hint="eastAsia"/>
          <w:kern w:val="0"/>
          <w:sz w:val="28"/>
          <w:szCs w:val="20"/>
        </w:rPr>
        <w:t>標章權</w:t>
      </w:r>
      <w:proofErr w:type="gramEnd"/>
      <w:r w:rsidRPr="00730549">
        <w:rPr>
          <w:rFonts w:ascii="Times New Roman" w:eastAsia="標楷體" w:hint="eastAsia"/>
          <w:kern w:val="0"/>
          <w:sz w:val="28"/>
          <w:szCs w:val="20"/>
        </w:rPr>
        <w:t>、團體</w:t>
      </w:r>
      <w:proofErr w:type="gramStart"/>
      <w:r w:rsidRPr="00730549">
        <w:rPr>
          <w:rFonts w:ascii="Times New Roman" w:eastAsia="標楷體" w:hint="eastAsia"/>
          <w:kern w:val="0"/>
          <w:sz w:val="28"/>
          <w:szCs w:val="20"/>
        </w:rPr>
        <w:t>標章權</w:t>
      </w:r>
      <w:proofErr w:type="gramEnd"/>
      <w:r w:rsidRPr="00730549">
        <w:rPr>
          <w:rFonts w:ascii="Times New Roman" w:eastAsia="標楷體" w:hint="eastAsia"/>
          <w:kern w:val="0"/>
          <w:sz w:val="28"/>
          <w:szCs w:val="20"/>
        </w:rPr>
        <w:t>、團體商標權及消費者利益，維護市場公平競爭，促進工商企業正常發展，特制定本法。</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二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欲取得商標權、證明</w:t>
      </w:r>
      <w:proofErr w:type="gramStart"/>
      <w:r w:rsidRPr="00730549">
        <w:rPr>
          <w:rFonts w:ascii="Times New Roman" w:eastAsia="標楷體" w:hint="eastAsia"/>
          <w:kern w:val="0"/>
          <w:sz w:val="28"/>
          <w:szCs w:val="20"/>
        </w:rPr>
        <w:t>標章權</w:t>
      </w:r>
      <w:proofErr w:type="gramEnd"/>
      <w:r w:rsidRPr="00730549">
        <w:rPr>
          <w:rFonts w:ascii="Times New Roman" w:eastAsia="標楷體" w:hint="eastAsia"/>
          <w:kern w:val="0"/>
          <w:sz w:val="28"/>
          <w:szCs w:val="20"/>
        </w:rPr>
        <w:t>、團體</w:t>
      </w:r>
      <w:proofErr w:type="gramStart"/>
      <w:r w:rsidRPr="00730549">
        <w:rPr>
          <w:rFonts w:ascii="Times New Roman" w:eastAsia="標楷體" w:hint="eastAsia"/>
          <w:kern w:val="0"/>
          <w:sz w:val="28"/>
          <w:szCs w:val="20"/>
        </w:rPr>
        <w:t>標章權或</w:t>
      </w:r>
      <w:proofErr w:type="gramEnd"/>
      <w:r w:rsidRPr="00730549">
        <w:rPr>
          <w:rFonts w:ascii="Times New Roman" w:eastAsia="標楷體" w:hint="eastAsia"/>
          <w:kern w:val="0"/>
          <w:sz w:val="28"/>
          <w:szCs w:val="20"/>
        </w:rPr>
        <w:t>團體商標權者，應依本法申請註冊。</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三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本法之主管機關為經濟部。</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商標業務，由經濟部指定專責機關辦理。</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四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外國人所屬之國家，與中華民國如未共同參加保護商標之國際條約或無互相保護商標之條約、協定，或對中華民國國民申請商標註冊不予受理者，其商標註冊之申請，</w:t>
      </w:r>
      <w:r w:rsidRPr="00730549">
        <w:rPr>
          <w:rFonts w:ascii="Times New Roman" w:eastAsia="標楷體" w:hint="eastAsia"/>
          <w:kern w:val="0"/>
          <w:sz w:val="28"/>
          <w:szCs w:val="20"/>
        </w:rPr>
        <w:lastRenderedPageBreak/>
        <w:t>得不予受理。</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五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商標之使用，指為行銷之目的，而有下列情形之一，並足以使相關消費者認識其為商標：</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一、將商標用於商品或其包裝容器。</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二、持有、陳列、販賣、輸出或輸入前款之商品。</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三、將商標用於與提供服務有關之物品。</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四、</w:t>
      </w:r>
      <w:r w:rsidRPr="00730549">
        <w:rPr>
          <w:rFonts w:ascii="Times New Roman" w:eastAsia="標楷體" w:hint="eastAsia"/>
          <w:spacing w:val="-4"/>
          <w:kern w:val="0"/>
          <w:sz w:val="28"/>
          <w:szCs w:val="20"/>
        </w:rPr>
        <w:t>將商標用於與商品或服務有關之商業文書或廣告。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前項各款情形，以數位影音、電子媒體、網路或其他媒介物方式為之者，亦同。</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六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申請商標註冊及其相關事務，得委任商標代理人辦理之。但在中華民國境內無住所或</w:t>
      </w:r>
      <w:proofErr w:type="gramStart"/>
      <w:r w:rsidRPr="00730549">
        <w:rPr>
          <w:rFonts w:ascii="Times New Roman" w:eastAsia="標楷體" w:hint="eastAsia"/>
          <w:kern w:val="0"/>
          <w:sz w:val="28"/>
          <w:szCs w:val="20"/>
        </w:rPr>
        <w:t>營業所者</w:t>
      </w:r>
      <w:proofErr w:type="gramEnd"/>
      <w:r w:rsidRPr="00730549">
        <w:rPr>
          <w:rFonts w:ascii="Times New Roman" w:eastAsia="標楷體" w:hint="eastAsia"/>
          <w:kern w:val="0"/>
          <w:sz w:val="28"/>
          <w:szCs w:val="20"/>
        </w:rPr>
        <w:t>，應委任商標代理人辦理之。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商標代理人應在國內有住所。</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七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二人以上欲共有</w:t>
      </w:r>
      <w:proofErr w:type="gramStart"/>
      <w:r w:rsidRPr="00730549">
        <w:rPr>
          <w:rFonts w:ascii="Times New Roman" w:eastAsia="標楷體" w:hint="eastAsia"/>
          <w:kern w:val="0"/>
          <w:sz w:val="28"/>
          <w:szCs w:val="20"/>
        </w:rPr>
        <w:t>一</w:t>
      </w:r>
      <w:proofErr w:type="gramEnd"/>
      <w:r w:rsidRPr="00730549">
        <w:rPr>
          <w:rFonts w:ascii="Times New Roman" w:eastAsia="標楷體" w:hint="eastAsia"/>
          <w:kern w:val="0"/>
          <w:sz w:val="28"/>
          <w:szCs w:val="20"/>
        </w:rPr>
        <w:t>商標，應由全體具名提出申請，並得選定其中</w:t>
      </w:r>
      <w:proofErr w:type="gramStart"/>
      <w:r w:rsidRPr="00730549">
        <w:rPr>
          <w:rFonts w:ascii="Times New Roman" w:eastAsia="標楷體" w:hint="eastAsia"/>
          <w:kern w:val="0"/>
          <w:sz w:val="28"/>
          <w:szCs w:val="20"/>
        </w:rPr>
        <w:t>一</w:t>
      </w:r>
      <w:proofErr w:type="gramEnd"/>
      <w:r w:rsidRPr="00730549">
        <w:rPr>
          <w:rFonts w:ascii="Times New Roman" w:eastAsia="標楷體" w:hint="eastAsia"/>
          <w:kern w:val="0"/>
          <w:sz w:val="28"/>
          <w:szCs w:val="20"/>
        </w:rPr>
        <w:t>人為代表人，為全體共有人為各項申請程序及收受相關文件。</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未為前項選定代表人者，商標專責機關應以申請書所載第一順序申請人為應受送達人，並應將送達事項通知其他共有商標之申請人。</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八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商標之申請及其他程序，除本法另有規定外，遲誤法定</w:t>
      </w:r>
      <w:proofErr w:type="gramStart"/>
      <w:r w:rsidRPr="00730549">
        <w:rPr>
          <w:rFonts w:ascii="Times New Roman" w:eastAsia="標楷體" w:hint="eastAsia"/>
          <w:kern w:val="0"/>
          <w:sz w:val="28"/>
          <w:szCs w:val="20"/>
        </w:rPr>
        <w:t>期間、</w:t>
      </w:r>
      <w:proofErr w:type="gramEnd"/>
      <w:r w:rsidRPr="00730549">
        <w:rPr>
          <w:rFonts w:ascii="Times New Roman" w:eastAsia="標楷體" w:hint="eastAsia"/>
          <w:kern w:val="0"/>
          <w:sz w:val="28"/>
          <w:szCs w:val="20"/>
        </w:rPr>
        <w:t>不合法定程式不能補正或不合法定程式經指定期間通知補正屆期未補正者，應不受理。但遲誤指定期間在處分前補正者，仍應受理之。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申請人因天災或不可歸責於己</w:t>
      </w:r>
      <w:proofErr w:type="gramStart"/>
      <w:r w:rsidRPr="00730549">
        <w:rPr>
          <w:rFonts w:ascii="Times New Roman" w:eastAsia="標楷體" w:hint="eastAsia"/>
          <w:kern w:val="0"/>
          <w:sz w:val="28"/>
          <w:szCs w:val="20"/>
        </w:rPr>
        <w:t>之</w:t>
      </w:r>
      <w:proofErr w:type="gramEnd"/>
      <w:r w:rsidRPr="00730549">
        <w:rPr>
          <w:rFonts w:ascii="Times New Roman" w:eastAsia="標楷體" w:hint="eastAsia"/>
          <w:kern w:val="0"/>
          <w:sz w:val="28"/>
          <w:szCs w:val="20"/>
        </w:rPr>
        <w:t>事由，遲誤法定期間者，於其原因消滅後三十日內，得以書面敘明理由，向商標專責機關申請回復原狀。但遲誤法定期間已逾一年者，不得申請回復原狀。</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申請回復原狀，應同時補行期間內應為之行為。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前二項規定，於遲誤第三十二條第三項規定之期間者，不適用之。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第　九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商標之申請及其他程序，應以書件或物件到達商標專責機關之日為</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；如係郵寄者，以郵寄地郵戳所載日期為</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郵戳所載日期不清晰者，除由當事人舉證外，以到達商標專責機關之日為</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　十　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處分書或其他文件無從送達者，應於商標公報公告之，並於刊登公報後滿三十日，視為已送達。</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第十一條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商標專責機關應刊行公報，登載註冊商標及其相關事項。</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前項公報，得以電子方式為之；其實施日期，由商標專責機關定之。</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第十二條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商標專責機關應備置商標註冊簿，登載商標註冊、商標權異動及法令所定之一切事項，並對外公開之。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前項商標註冊簿，得以電子方式為之。</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第十三條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有關商標之申請及其他程序，得以電子方式為之；其實施辦法，由主管機關定之。</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第十四條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商標專責機關對於商標註冊之申請、異議、評定及廢止案件之審查，應指定審查人員審查之。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前項審查人員之資格，以法律定之。</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第十五條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商標專責機關對前條第一項案件之審查，應作成書面之處分，並記載理由送達申請人。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前項之處分，應由審查人員具名。</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第十六條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有關期間之計算，除第三十三條第一項、第七十五條第四項及第一百零三條規定外，</w:t>
      </w:r>
      <w:proofErr w:type="gramStart"/>
      <w:r w:rsidRPr="00730549">
        <w:rPr>
          <w:rFonts w:ascii="Times New Roman" w:eastAsia="標楷體" w:hint="eastAsia"/>
          <w:kern w:val="0"/>
          <w:sz w:val="28"/>
          <w:szCs w:val="20"/>
        </w:rPr>
        <w:t>其始日</w:t>
      </w:r>
      <w:proofErr w:type="gramEnd"/>
      <w:r w:rsidRPr="00730549">
        <w:rPr>
          <w:rFonts w:ascii="Times New Roman" w:eastAsia="標楷體" w:hint="eastAsia"/>
          <w:kern w:val="0"/>
          <w:sz w:val="28"/>
          <w:szCs w:val="20"/>
        </w:rPr>
        <w:t>不計算在內。</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第十七條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本章關於商標之規定，於證明標章、團體標章、團體商標，</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用之。</w:t>
      </w:r>
    </w:p>
    <w:p w:rsidR="00730549" w:rsidRPr="00730549" w:rsidRDefault="00730549" w:rsidP="00730549">
      <w:pPr>
        <w:kinsoku/>
        <w:overflowPunct/>
        <w:autoSpaceDE/>
        <w:autoSpaceDN/>
        <w:adjustRightInd w:val="0"/>
        <w:spacing w:beforeLines="50" w:before="180" w:afterLines="50" w:after="180" w:line="444" w:lineRule="exact"/>
        <w:ind w:leftChars="800" w:left="3121" w:hangingChars="400" w:hanging="1441"/>
        <w:textAlignment w:val="baseline"/>
        <w:rPr>
          <w:rFonts w:ascii="標楷體" w:eastAsia="標楷體"/>
          <w:b/>
          <w:kern w:val="0"/>
          <w:sz w:val="36"/>
          <w:szCs w:val="20"/>
        </w:rPr>
      </w:pPr>
      <w:r w:rsidRPr="00730549">
        <w:rPr>
          <w:rFonts w:ascii="標楷體" w:eastAsia="標楷體" w:hint="eastAsia"/>
          <w:b/>
          <w:kern w:val="0"/>
          <w:sz w:val="36"/>
          <w:szCs w:val="20"/>
        </w:rPr>
        <w:t>第二章　商　標</w:t>
      </w:r>
    </w:p>
    <w:p w:rsidR="00730549" w:rsidRPr="00730549" w:rsidRDefault="00730549" w:rsidP="00730549">
      <w:pPr>
        <w:kinsoku/>
        <w:overflowPunct/>
        <w:autoSpaceDE/>
        <w:autoSpaceDN/>
        <w:adjustRightInd w:val="0"/>
        <w:spacing w:line="444" w:lineRule="exact"/>
        <w:ind w:leftChars="900" w:left="3171" w:hangingChars="400" w:hanging="1281"/>
        <w:textAlignment w:val="baseline"/>
        <w:rPr>
          <w:rFonts w:ascii="Times New Roman" w:eastAsia="標楷體"/>
          <w:b/>
          <w:kern w:val="0"/>
          <w:sz w:val="32"/>
          <w:szCs w:val="20"/>
        </w:rPr>
      </w:pPr>
      <w:r w:rsidRPr="00730549">
        <w:rPr>
          <w:rFonts w:ascii="Times New Roman" w:eastAsia="標楷體" w:hint="eastAsia"/>
          <w:b/>
          <w:kern w:val="0"/>
          <w:sz w:val="32"/>
          <w:szCs w:val="20"/>
        </w:rPr>
        <w:t>第一節　申請註冊</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第十八條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商標，指任何具有識別性之標識，得以文字、圖形、記號、顏色、立體形狀、動態、全像圖、聲音等，或其</w:t>
      </w:r>
      <w:proofErr w:type="gramStart"/>
      <w:r w:rsidRPr="00730549">
        <w:rPr>
          <w:rFonts w:ascii="Times New Roman" w:eastAsia="標楷體" w:hint="eastAsia"/>
          <w:kern w:val="0"/>
          <w:sz w:val="28"/>
          <w:szCs w:val="20"/>
        </w:rPr>
        <w:t>聯</w:t>
      </w:r>
      <w:r w:rsidRPr="00730549">
        <w:rPr>
          <w:rFonts w:ascii="Times New Roman" w:eastAsia="標楷體" w:hint="eastAsia"/>
          <w:kern w:val="0"/>
          <w:sz w:val="28"/>
          <w:szCs w:val="20"/>
        </w:rPr>
        <w:lastRenderedPageBreak/>
        <w:t>合式所組成</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前項所稱識別性，指足以使商品或服務之相關消費者認識為指示商品或服務來源，並得與他人之商品或服務相區別者。</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第十九條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申請商標註冊，應備具申請書，載明申請人、商標圖樣及指定使用之商品或服務，向商標專責機關申請之。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申請商標註冊，以提出前項申請書之日為申請日。</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商標圖樣應以</w:t>
      </w:r>
      <w:proofErr w:type="gramStart"/>
      <w:r w:rsidRPr="00730549">
        <w:rPr>
          <w:rFonts w:ascii="Times New Roman" w:eastAsia="標楷體" w:hint="eastAsia"/>
          <w:kern w:val="0"/>
          <w:sz w:val="28"/>
          <w:szCs w:val="20"/>
        </w:rPr>
        <w:t>清楚、</w:t>
      </w:r>
      <w:proofErr w:type="gramEnd"/>
      <w:r w:rsidRPr="00730549">
        <w:rPr>
          <w:rFonts w:ascii="Times New Roman" w:eastAsia="標楷體" w:hint="eastAsia"/>
          <w:kern w:val="0"/>
          <w:sz w:val="28"/>
          <w:szCs w:val="20"/>
        </w:rPr>
        <w:t>明確、完整、客觀、持久及易於理解之方式呈現。</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申請商標註冊，應以一申請案</w:t>
      </w:r>
      <w:proofErr w:type="gramStart"/>
      <w:r w:rsidRPr="00730549">
        <w:rPr>
          <w:rFonts w:ascii="Times New Roman" w:eastAsia="標楷體" w:hint="eastAsia"/>
          <w:kern w:val="0"/>
          <w:sz w:val="28"/>
          <w:szCs w:val="20"/>
        </w:rPr>
        <w:t>一</w:t>
      </w:r>
      <w:proofErr w:type="gramEnd"/>
      <w:r w:rsidRPr="00730549">
        <w:rPr>
          <w:rFonts w:ascii="Times New Roman" w:eastAsia="標楷體" w:hint="eastAsia"/>
          <w:kern w:val="0"/>
          <w:sz w:val="28"/>
          <w:szCs w:val="20"/>
        </w:rPr>
        <w:t>商標之方式為之，並得指定使用於二個以上類別之商品或服務。</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前項商品或服務之分類，於本法施行細則定之。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類似商品或服務之認定，不受前項商品或服務分類之限制。</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第二十條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在與中華民國有相互承認優先權之國家或世界貿易組織會員，依法申請註冊之商標，其申請人於第一次申請日後六</w:t>
      </w:r>
      <w:proofErr w:type="gramStart"/>
      <w:r w:rsidRPr="00730549">
        <w:rPr>
          <w:rFonts w:ascii="Times New Roman" w:eastAsia="標楷體" w:hint="eastAsia"/>
          <w:kern w:val="0"/>
          <w:sz w:val="28"/>
          <w:szCs w:val="20"/>
        </w:rPr>
        <w:t>個</w:t>
      </w:r>
      <w:proofErr w:type="gramEnd"/>
      <w:r w:rsidRPr="00730549">
        <w:rPr>
          <w:rFonts w:ascii="Times New Roman" w:eastAsia="標楷體" w:hint="eastAsia"/>
          <w:kern w:val="0"/>
          <w:sz w:val="28"/>
          <w:szCs w:val="20"/>
        </w:rPr>
        <w:t>月內，向中華民國就該申請同一之部分或全部商品或服務，以相同商標申請註冊者，得主張優先權。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外國申請人為非世界貿易組織會員之國民且其所屬國家與中華民國無相互承認優先權者，如於互惠國或世界貿易組織會員領域內，設有住所或</w:t>
      </w:r>
      <w:proofErr w:type="gramStart"/>
      <w:r w:rsidRPr="00730549">
        <w:rPr>
          <w:rFonts w:ascii="Times New Roman" w:eastAsia="標楷體" w:hint="eastAsia"/>
          <w:kern w:val="0"/>
          <w:sz w:val="28"/>
          <w:szCs w:val="20"/>
        </w:rPr>
        <w:t>營業所者</w:t>
      </w:r>
      <w:proofErr w:type="gramEnd"/>
      <w:r w:rsidRPr="00730549">
        <w:rPr>
          <w:rFonts w:ascii="Times New Roman" w:eastAsia="標楷體" w:hint="eastAsia"/>
          <w:kern w:val="0"/>
          <w:sz w:val="28"/>
          <w:szCs w:val="20"/>
        </w:rPr>
        <w:t>，得依前項規定主張優先權。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依第一項規定主張優先權者，應於申請註冊同時聲明，並於申請書載明下列事項：</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一、第一次申請之申請日。</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二、受理該申請之國家或世界貿易組織會員。</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三、第一次申請之申請案號。</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申請人應於申請日後三個月內，檢送經前項國家或世界貿易組織會員證明受理之申請文件。</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未依第三項第一款、第二款或前項規定辦理者，視為</w:t>
      </w:r>
      <w:r w:rsidRPr="00730549">
        <w:rPr>
          <w:rFonts w:ascii="Times New Roman" w:eastAsia="標楷體" w:hint="eastAsia"/>
          <w:kern w:val="0"/>
          <w:sz w:val="28"/>
          <w:szCs w:val="20"/>
        </w:rPr>
        <w:lastRenderedPageBreak/>
        <w:t>未主張優先權。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主張優先權者，其申請日以優先權日為</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主張複數優先權者，各以其商品或服務所主張之優先權日為申請日。</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第二十一條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於中華民國政府主辦或認可之國際展覽會上，展出使用申請註冊商標之商品或服務，自該商品或服務展出日後六</w:t>
      </w:r>
      <w:proofErr w:type="gramStart"/>
      <w:r w:rsidRPr="00730549">
        <w:rPr>
          <w:rFonts w:ascii="Times New Roman" w:eastAsia="標楷體" w:hint="eastAsia"/>
          <w:kern w:val="0"/>
          <w:sz w:val="28"/>
          <w:szCs w:val="20"/>
        </w:rPr>
        <w:t>個</w:t>
      </w:r>
      <w:proofErr w:type="gramEnd"/>
      <w:r w:rsidRPr="00730549">
        <w:rPr>
          <w:rFonts w:ascii="Times New Roman" w:eastAsia="標楷體" w:hint="eastAsia"/>
          <w:kern w:val="0"/>
          <w:sz w:val="28"/>
          <w:szCs w:val="20"/>
        </w:rPr>
        <w:t>月內，提出申請者，其申請日以展出日為</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前條規定，於主張前項展覽會優先權者，</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二人以上於同日以相同或近似之商標，於同一或類似之商品或服務各別申請註冊，有致相關消費者混淆誤認之虞，而不能辨別時間先後者，由各申請人協議定之；不能達成協議時，以抽籤方式定之。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商標圖樣及其指定使用之商品或服務，申請後即不得變更。但指定使用商品或服務之減縮，或非就商標圖樣為實質變更者，不在此限。</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申請人之名稱、地址、代理人或其他註冊申請事項變更者，應向商標專責機關申請變更。</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商標註冊申請事項有下列錯誤時，得經申請或依職權更正之：</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一、申請人名稱或地址之錯誤。</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二、文字用語或繕寫之錯誤。</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三、其他明顯之錯誤。</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前項之申請更正，不得影響商標同一性或擴大指定使用商品或服務之範圍。</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第二十六條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申請人得就所指定使用之商品或服務，向商標專責機關請求分割為二個以上之註冊申請案，以原註冊申請日為申請日。</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因商標註冊之申請所生之權利，得移轉於他人。</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共有商標申請權或共有人應有部分之移轉，應經全體共有人之同意。但因繼承、強制執行、法院判決或依其他</w:t>
      </w:r>
      <w:r w:rsidRPr="00730549">
        <w:rPr>
          <w:rFonts w:ascii="Times New Roman" w:eastAsia="標楷體" w:hint="eastAsia"/>
          <w:kern w:val="0"/>
          <w:sz w:val="28"/>
          <w:szCs w:val="20"/>
        </w:rPr>
        <w:lastRenderedPageBreak/>
        <w:t>法律規定移轉者，不在此限。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共有商標申請權之拋棄，應得全體共有人之同意。但各共有人就其應有部分之拋棄，不在此限。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前項共有人拋棄其應有部分者，其應有部分由其他共有人依其應有部分之比例分配之。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前項規定，於共有人死亡而無繼承人或消滅後無承受人者，</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共有商標申請權指定使用商品或服務之減縮或分割，應經全體共有人之同意。</w:t>
      </w:r>
    </w:p>
    <w:p w:rsidR="00730549" w:rsidRPr="00730549" w:rsidRDefault="00730549" w:rsidP="00730549">
      <w:pPr>
        <w:kinsoku/>
        <w:overflowPunct/>
        <w:autoSpaceDE/>
        <w:autoSpaceDN/>
        <w:adjustRightInd w:val="0"/>
        <w:spacing w:line="455" w:lineRule="exact"/>
        <w:ind w:leftChars="900" w:left="3171" w:hangingChars="400" w:hanging="1281"/>
        <w:textAlignment w:val="baseline"/>
        <w:rPr>
          <w:rFonts w:ascii="Times New Roman" w:eastAsia="標楷體"/>
          <w:b/>
          <w:kern w:val="0"/>
          <w:sz w:val="32"/>
          <w:szCs w:val="20"/>
        </w:rPr>
      </w:pPr>
      <w:r w:rsidRPr="00730549">
        <w:rPr>
          <w:rFonts w:ascii="Times New Roman" w:eastAsia="標楷體" w:hint="eastAsia"/>
          <w:b/>
          <w:kern w:val="0"/>
          <w:sz w:val="32"/>
          <w:szCs w:val="20"/>
        </w:rPr>
        <w:t>第二節　審查及核准</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第二十九條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商標有下列不具識別性情形之一，不得註冊：</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一、僅由描述所指定商品或服務之品質、用途、原料、產地或相關特性之說明所構成者。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二、僅由所指定商品或服務之通用標章或名稱所構成者。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三、僅由其他不具識別性之標識所構成者。</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有前項第一款或第三款規定之情形，如經申請人使用且在交易上已成為申請人商品或服務之識別標識者，不適用之。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商標圖樣中包含不具識別性部分，且有致商標權範圍產生疑義之虞，申請人應聲明該部分不在專用之列；未為</w:t>
      </w:r>
      <w:proofErr w:type="gramStart"/>
      <w:r w:rsidRPr="00730549">
        <w:rPr>
          <w:rFonts w:ascii="Times New Roman" w:eastAsia="標楷體" w:hint="eastAsia"/>
          <w:kern w:val="0"/>
          <w:sz w:val="28"/>
          <w:szCs w:val="20"/>
        </w:rPr>
        <w:t>不</w:t>
      </w:r>
      <w:proofErr w:type="gramEnd"/>
      <w:r w:rsidRPr="00730549">
        <w:rPr>
          <w:rFonts w:ascii="Times New Roman" w:eastAsia="標楷體" w:hint="eastAsia"/>
          <w:kern w:val="0"/>
          <w:sz w:val="28"/>
          <w:szCs w:val="20"/>
        </w:rPr>
        <w:t>專用之聲明者，不得註冊。</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第三十條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商標有下列情形之一，不得註冊：</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一、僅為發揮商品或服務之功能所必要者。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二、相同或近似於中華民國國旗、國徽、國璽、軍旗、軍徽、印信、勳章或外國國旗，或世界貿易組織會員依巴黎公約第六條之三第三款所為通知之外國國徽、國璽或國家徽章者。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三、相同於國父或國家元首之肖像或姓名者。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四、相同或近似於中華民國政府機關或其主辦展覽會之</w:t>
      </w:r>
      <w:r w:rsidRPr="00730549">
        <w:rPr>
          <w:rFonts w:ascii="Times New Roman" w:eastAsia="標楷體" w:hint="eastAsia"/>
          <w:kern w:val="0"/>
          <w:sz w:val="28"/>
          <w:szCs w:val="20"/>
        </w:rPr>
        <w:lastRenderedPageBreak/>
        <w:t>標章，或其所發給之</w:t>
      </w:r>
      <w:proofErr w:type="gramStart"/>
      <w:r w:rsidRPr="00730549">
        <w:rPr>
          <w:rFonts w:ascii="Times New Roman" w:eastAsia="標楷體" w:hint="eastAsia"/>
          <w:kern w:val="0"/>
          <w:sz w:val="28"/>
          <w:szCs w:val="20"/>
        </w:rPr>
        <w:t>褒獎牌狀者</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五、相同或近似於國際跨政府組織或國內外著名且具公益性機構之徽章、旗幟、</w:t>
      </w:r>
      <w:proofErr w:type="gramStart"/>
      <w:r w:rsidRPr="00730549">
        <w:rPr>
          <w:rFonts w:ascii="Times New Roman" w:eastAsia="標楷體" w:hint="eastAsia"/>
          <w:kern w:val="0"/>
          <w:sz w:val="28"/>
          <w:szCs w:val="20"/>
        </w:rPr>
        <w:t>其他徽記</w:t>
      </w:r>
      <w:proofErr w:type="gramEnd"/>
      <w:r w:rsidRPr="00730549">
        <w:rPr>
          <w:rFonts w:ascii="Times New Roman" w:eastAsia="標楷體" w:hint="eastAsia"/>
          <w:kern w:val="0"/>
          <w:sz w:val="28"/>
          <w:szCs w:val="20"/>
        </w:rPr>
        <w:t>、縮寫或名稱，有致公眾誤認誤信之虞者。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六、相同或近似於國內外用以表明品質管制或驗證之國家標誌或印記，且指定使用於同一或類似之商品或服務者。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七、妨害公共秩序或善良風俗者。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八、使公眾誤認誤信其商品或服務之性質、品質或產地之虞者。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九、相同或近似於中華民國或外國之葡萄酒或蒸餾酒地理標示，且指定使用於與葡萄酒或蒸餾酒同一或類似商品，而該外國與中華民國簽訂協定或共同參加國際條約，或相互承認葡萄酒或蒸餾酒地理標示之保護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十、相同或近似於他人同一或類似商品或服務之註冊商標或申請在先之商標，有致相關消費者混淆誤認之虞者。但經該註冊商標或申請在先之商標所有人同意申請，且非顯屬不當者，不在此限。</w:t>
      </w:r>
    </w:p>
    <w:p w:rsidR="00730549" w:rsidRPr="00730549" w:rsidRDefault="00730549" w:rsidP="00730549">
      <w:pPr>
        <w:kinsoku/>
        <w:overflowPunct/>
        <w:autoSpaceDE/>
        <w:autoSpaceDN/>
        <w:adjustRightInd w:val="0"/>
        <w:spacing w:line="455" w:lineRule="exact"/>
        <w:ind w:leftChars="700" w:left="2310" w:hangingChars="300" w:hanging="840"/>
        <w:textAlignment w:val="baseline"/>
        <w:rPr>
          <w:rFonts w:ascii="Times New Roman" w:eastAsia="標楷體"/>
          <w:kern w:val="0"/>
          <w:sz w:val="28"/>
          <w:szCs w:val="20"/>
        </w:rPr>
      </w:pPr>
      <w:r w:rsidRPr="00730549">
        <w:rPr>
          <w:rFonts w:ascii="Times New Roman" w:eastAsia="標楷體" w:hint="eastAsia"/>
          <w:kern w:val="0"/>
          <w:sz w:val="28"/>
          <w:szCs w:val="20"/>
        </w:rPr>
        <w:t>十一、相同或近似於他人著名商標或標章，有致相關公眾混淆誤認之虞，或有減損著名商標或標章之識別性或信譽之虞者。但得該商標或標章之所有人同意申請註冊者，不在此限。</w:t>
      </w:r>
    </w:p>
    <w:p w:rsidR="00730549" w:rsidRPr="00730549" w:rsidRDefault="00730549" w:rsidP="00730549">
      <w:pPr>
        <w:kinsoku/>
        <w:overflowPunct/>
        <w:autoSpaceDE/>
        <w:autoSpaceDN/>
        <w:adjustRightInd w:val="0"/>
        <w:spacing w:line="455" w:lineRule="exact"/>
        <w:ind w:leftChars="700" w:left="2310" w:hangingChars="300" w:hanging="840"/>
        <w:textAlignment w:val="baseline"/>
        <w:rPr>
          <w:rFonts w:ascii="Times New Roman" w:eastAsia="標楷體"/>
          <w:kern w:val="0"/>
          <w:sz w:val="28"/>
          <w:szCs w:val="20"/>
        </w:rPr>
      </w:pPr>
      <w:r w:rsidRPr="00730549">
        <w:rPr>
          <w:rFonts w:ascii="Times New Roman" w:eastAsia="標楷體" w:hint="eastAsia"/>
          <w:kern w:val="0"/>
          <w:sz w:val="28"/>
          <w:szCs w:val="20"/>
        </w:rPr>
        <w:t>十二、相同或近似於他人先使用於同一或類似商品或服務之商標，而申請人因與該他人間具有契約、地緣、業務往來或其他關係，知悉他人商標存在，</w:t>
      </w:r>
      <w:proofErr w:type="gramStart"/>
      <w:r w:rsidRPr="00730549">
        <w:rPr>
          <w:rFonts w:ascii="Times New Roman" w:eastAsia="標楷體" w:hint="eastAsia"/>
          <w:kern w:val="0"/>
          <w:sz w:val="28"/>
          <w:szCs w:val="20"/>
        </w:rPr>
        <w:t>意圖仿襲而</w:t>
      </w:r>
      <w:proofErr w:type="gramEnd"/>
      <w:r w:rsidRPr="00730549">
        <w:rPr>
          <w:rFonts w:ascii="Times New Roman" w:eastAsia="標楷體" w:hint="eastAsia"/>
          <w:kern w:val="0"/>
          <w:sz w:val="28"/>
          <w:szCs w:val="20"/>
        </w:rPr>
        <w:t>申請註冊者。但經其同意申請註冊者，不在此限。</w:t>
      </w:r>
    </w:p>
    <w:p w:rsidR="00730549" w:rsidRPr="00730549" w:rsidRDefault="00730549" w:rsidP="00730549">
      <w:pPr>
        <w:kinsoku/>
        <w:overflowPunct/>
        <w:autoSpaceDE/>
        <w:autoSpaceDN/>
        <w:adjustRightInd w:val="0"/>
        <w:spacing w:line="455" w:lineRule="exact"/>
        <w:ind w:leftChars="700" w:left="2310" w:hangingChars="300" w:hanging="840"/>
        <w:textAlignment w:val="baseline"/>
        <w:rPr>
          <w:rFonts w:ascii="Times New Roman" w:eastAsia="標楷體"/>
          <w:kern w:val="0"/>
          <w:sz w:val="28"/>
          <w:szCs w:val="20"/>
        </w:rPr>
      </w:pPr>
      <w:r w:rsidRPr="00730549">
        <w:rPr>
          <w:rFonts w:ascii="Times New Roman" w:eastAsia="標楷體" w:hint="eastAsia"/>
          <w:kern w:val="0"/>
          <w:sz w:val="28"/>
          <w:szCs w:val="20"/>
        </w:rPr>
        <w:t>十三、有他人之肖像或著名之姓名、藝名、筆名、字號者。但經其同意申請註冊者，不在此限。</w:t>
      </w:r>
    </w:p>
    <w:p w:rsidR="00730549" w:rsidRPr="00730549" w:rsidRDefault="00730549" w:rsidP="00730549">
      <w:pPr>
        <w:kinsoku/>
        <w:overflowPunct/>
        <w:autoSpaceDE/>
        <w:autoSpaceDN/>
        <w:adjustRightInd w:val="0"/>
        <w:spacing w:line="455" w:lineRule="exact"/>
        <w:ind w:leftChars="700" w:left="2310" w:hangingChars="300" w:hanging="84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十四、有著名之法人、商號或其他團體之名稱，有致相關公眾混淆誤認之虞者。但經其同意申請註冊者，不在此限。</w:t>
      </w:r>
    </w:p>
    <w:p w:rsidR="00730549" w:rsidRPr="00730549" w:rsidRDefault="00730549" w:rsidP="00730549">
      <w:pPr>
        <w:kinsoku/>
        <w:overflowPunct/>
        <w:autoSpaceDE/>
        <w:autoSpaceDN/>
        <w:adjustRightInd w:val="0"/>
        <w:spacing w:line="455" w:lineRule="exact"/>
        <w:ind w:leftChars="700" w:left="2310" w:hangingChars="300" w:hanging="840"/>
        <w:textAlignment w:val="baseline"/>
        <w:rPr>
          <w:rFonts w:ascii="Times New Roman" w:eastAsia="標楷體"/>
          <w:kern w:val="0"/>
          <w:sz w:val="28"/>
          <w:szCs w:val="20"/>
        </w:rPr>
      </w:pPr>
      <w:r w:rsidRPr="00730549">
        <w:rPr>
          <w:rFonts w:ascii="Times New Roman" w:eastAsia="標楷體" w:hint="eastAsia"/>
          <w:kern w:val="0"/>
          <w:sz w:val="28"/>
          <w:szCs w:val="20"/>
        </w:rPr>
        <w:t>十五、商標侵害他人之著作權、專利權或其他權利，經判決確定者。但經其同意申請註冊者，不在此限。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前項第九款及第十一款至第十四款所規定之地理標示、著名及先使用之認定，以申請時為</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第一項第四款、第五款及第九款規定，於政府機關或相關機構為申請人時，不適用之。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前條第三項規定，於第一項第一款規定之情形，</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第三十一條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商標註冊申請案經審查認有第二十九條第一項、第三項、前條第一項、第四項或第六十五條第三項規定不得註冊之情形者，應予核駁審定。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前項核駁審定前，應將核駁理由以書面通知申請人限期陳述意見。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指定使用商品或服務之減縮、商標圖樣之非實質變更、註冊申請案之分割及</w:t>
      </w:r>
      <w:proofErr w:type="gramStart"/>
      <w:r w:rsidRPr="00730549">
        <w:rPr>
          <w:rFonts w:ascii="Times New Roman" w:eastAsia="標楷體" w:hint="eastAsia"/>
          <w:kern w:val="0"/>
          <w:sz w:val="28"/>
          <w:szCs w:val="20"/>
        </w:rPr>
        <w:t>不</w:t>
      </w:r>
      <w:proofErr w:type="gramEnd"/>
      <w:r w:rsidRPr="00730549">
        <w:rPr>
          <w:rFonts w:ascii="Times New Roman" w:eastAsia="標楷體" w:hint="eastAsia"/>
          <w:kern w:val="0"/>
          <w:sz w:val="28"/>
          <w:szCs w:val="20"/>
        </w:rPr>
        <w:t>專用之聲明，應於核駁審定前為之。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商標註冊申請案經審查無前條第一項規定之情形者，應予核准審定。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經核准審定之商標，申請人應於審定書送達後二</w:t>
      </w:r>
      <w:proofErr w:type="gramStart"/>
      <w:r w:rsidRPr="00730549">
        <w:rPr>
          <w:rFonts w:ascii="Times New Roman" w:eastAsia="標楷體" w:hint="eastAsia"/>
          <w:kern w:val="0"/>
          <w:sz w:val="28"/>
          <w:szCs w:val="20"/>
        </w:rPr>
        <w:t>個</w:t>
      </w:r>
      <w:proofErr w:type="gramEnd"/>
      <w:r w:rsidRPr="00730549">
        <w:rPr>
          <w:rFonts w:ascii="Times New Roman" w:eastAsia="標楷體" w:hint="eastAsia"/>
          <w:kern w:val="0"/>
          <w:sz w:val="28"/>
          <w:szCs w:val="20"/>
        </w:rPr>
        <w:t>月內，繳納註冊費後，始予註冊公告，並發給商標註冊證；屆期未繳費者，不予註冊公告。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申請人非因故意，未於前項所定期限繳費者，得於繳費期限屆滿後六</w:t>
      </w:r>
      <w:proofErr w:type="gramStart"/>
      <w:r w:rsidRPr="00730549">
        <w:rPr>
          <w:rFonts w:ascii="Times New Roman" w:eastAsia="標楷體" w:hint="eastAsia"/>
          <w:kern w:val="0"/>
          <w:sz w:val="28"/>
          <w:szCs w:val="20"/>
        </w:rPr>
        <w:t>個</w:t>
      </w:r>
      <w:proofErr w:type="gramEnd"/>
      <w:r w:rsidRPr="00730549">
        <w:rPr>
          <w:rFonts w:ascii="Times New Roman" w:eastAsia="標楷體" w:hint="eastAsia"/>
          <w:kern w:val="0"/>
          <w:sz w:val="28"/>
          <w:szCs w:val="20"/>
        </w:rPr>
        <w:t>月內，繳納二倍之註冊費後，由商標專責機關公告之。但影響第三人於此期間內申請註冊或取得商標權者，不得為之。</w:t>
      </w:r>
    </w:p>
    <w:p w:rsidR="00730549" w:rsidRPr="00730549" w:rsidRDefault="00730549" w:rsidP="00730549">
      <w:pPr>
        <w:kinsoku/>
        <w:overflowPunct/>
        <w:autoSpaceDE/>
        <w:autoSpaceDN/>
        <w:adjustRightInd w:val="0"/>
        <w:spacing w:line="455" w:lineRule="exact"/>
        <w:ind w:leftChars="900" w:left="3171" w:hangingChars="400" w:hanging="1281"/>
        <w:textAlignment w:val="baseline"/>
        <w:rPr>
          <w:rFonts w:ascii="Times New Roman" w:eastAsia="標楷體"/>
          <w:b/>
          <w:kern w:val="0"/>
          <w:sz w:val="32"/>
          <w:szCs w:val="20"/>
        </w:rPr>
      </w:pPr>
      <w:r w:rsidRPr="00730549">
        <w:rPr>
          <w:rFonts w:ascii="Times New Roman" w:eastAsia="標楷體" w:hint="eastAsia"/>
          <w:b/>
          <w:kern w:val="0"/>
          <w:sz w:val="32"/>
          <w:szCs w:val="20"/>
        </w:rPr>
        <w:t>第三節　商標權</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商標自註冊公告當日起，由權利人取得商標權，商標</w:t>
      </w:r>
      <w:r w:rsidRPr="00730549">
        <w:rPr>
          <w:rFonts w:ascii="Times New Roman" w:eastAsia="標楷體" w:hint="eastAsia"/>
          <w:kern w:val="0"/>
          <w:sz w:val="28"/>
          <w:szCs w:val="20"/>
        </w:rPr>
        <w:lastRenderedPageBreak/>
        <w:t>權期間為十年。</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商標權期間得申請延展，每次延展為十年。</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商標權之延展，應於商標權期間屆滿前六</w:t>
      </w:r>
      <w:proofErr w:type="gramStart"/>
      <w:r w:rsidRPr="00730549">
        <w:rPr>
          <w:rFonts w:ascii="Times New Roman" w:eastAsia="標楷體" w:hint="eastAsia"/>
          <w:kern w:val="0"/>
          <w:sz w:val="28"/>
          <w:szCs w:val="20"/>
        </w:rPr>
        <w:t>個</w:t>
      </w:r>
      <w:proofErr w:type="gramEnd"/>
      <w:r w:rsidRPr="00730549">
        <w:rPr>
          <w:rFonts w:ascii="Times New Roman" w:eastAsia="標楷體" w:hint="eastAsia"/>
          <w:kern w:val="0"/>
          <w:sz w:val="28"/>
          <w:szCs w:val="20"/>
        </w:rPr>
        <w:t>月內提出申請，並繳納延展註冊費；其於商標權期間屆滿後六</w:t>
      </w:r>
      <w:proofErr w:type="gramStart"/>
      <w:r w:rsidRPr="00730549">
        <w:rPr>
          <w:rFonts w:ascii="Times New Roman" w:eastAsia="標楷體" w:hint="eastAsia"/>
          <w:kern w:val="0"/>
          <w:sz w:val="28"/>
          <w:szCs w:val="20"/>
        </w:rPr>
        <w:t>個</w:t>
      </w:r>
      <w:proofErr w:type="gramEnd"/>
      <w:r w:rsidRPr="00730549">
        <w:rPr>
          <w:rFonts w:ascii="Times New Roman" w:eastAsia="標楷體" w:hint="eastAsia"/>
          <w:kern w:val="0"/>
          <w:sz w:val="28"/>
          <w:szCs w:val="20"/>
        </w:rPr>
        <w:t>月內提出申請者，應繳納二倍延展註冊費。</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前項核准延展之</w:t>
      </w:r>
      <w:proofErr w:type="gramStart"/>
      <w:r w:rsidRPr="00730549">
        <w:rPr>
          <w:rFonts w:ascii="Times New Roman" w:eastAsia="標楷體" w:hint="eastAsia"/>
          <w:kern w:val="0"/>
          <w:sz w:val="28"/>
          <w:szCs w:val="20"/>
        </w:rPr>
        <w:t>期間，</w:t>
      </w:r>
      <w:proofErr w:type="gramEnd"/>
      <w:r w:rsidRPr="00730549">
        <w:rPr>
          <w:rFonts w:ascii="Times New Roman" w:eastAsia="標楷體" w:hint="eastAsia"/>
          <w:kern w:val="0"/>
          <w:sz w:val="28"/>
          <w:szCs w:val="20"/>
        </w:rPr>
        <w:t>自商標權期間屆滿日後起算。</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商標權人於經註冊指定之商品或服務，取得商標權。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除本法第三十六條另有規定外，下列情形，應經商標權人之同意：</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一、於同一商品或服務，使用相同於註冊商標之商標者。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二、於類似之商品或服務，使用相同於註冊商標之商標，有致相關消費者混淆誤認之虞者。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三、於同一或類似之商品或服務，使用近似於註冊商標之商標，有致相關消費者混淆誤認之虞者。</w:t>
      </w:r>
    </w:p>
    <w:p w:rsidR="00730549" w:rsidRPr="00730549" w:rsidRDefault="00730549" w:rsidP="00730549">
      <w:pPr>
        <w:kinsoku/>
        <w:overflowPunct/>
        <w:autoSpaceDE/>
        <w:autoSpaceDN/>
        <w:adjustRightInd w:val="0"/>
        <w:spacing w:line="455" w:lineRule="exact"/>
        <w:ind w:leftChars="660" w:left="1386" w:firstLineChars="200" w:firstLine="544"/>
        <w:textAlignment w:val="baseline"/>
        <w:rPr>
          <w:rFonts w:ascii="Times New Roman" w:eastAsia="標楷體"/>
          <w:spacing w:val="-4"/>
          <w:kern w:val="0"/>
          <w:sz w:val="28"/>
          <w:szCs w:val="20"/>
        </w:rPr>
      </w:pPr>
      <w:r w:rsidRPr="00730549">
        <w:rPr>
          <w:rFonts w:ascii="Times New Roman" w:eastAsia="標楷體" w:hint="eastAsia"/>
          <w:spacing w:val="-4"/>
          <w:kern w:val="0"/>
          <w:sz w:val="28"/>
          <w:szCs w:val="20"/>
        </w:rPr>
        <w:t>商標經註冊者，得標明註冊商標或國際通用註冊符號。</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第三十六條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下列情形，不受他人商標權之效力所拘束：</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一、以符合商業交易習慣之誠實信用方法，表示自己之姓名、名稱，或其商品或服務之名稱、形狀、品質、性質、特性、用途、產地或其他有關商品或服務本身之說明，非作為商標使用者。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二、為發揮商品或服務功能所必要者。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三、在他人商標註冊申請日前，善意使用相同或近似之商標於同一或類似之商品或服務者。但以原使用之商品或服務為限；商標權人並得要求其附加適當之區別標示。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附有註冊商標之商品，由商標權人或經其同意之人於國內外市場上交易流通，商標權人不得就該商品主張商標權。但為防止商品流通於市場後，發生變質、受損，或有其他正當事由者，不在此限。</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第三十七條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商標權人得就註冊商標指定使用之商品或服務，向商標專責機關申請分割商標權。</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商標圖樣及其指定使用之商品或服務，註冊後即不得變更。但指定使用商品或服務之減縮，不在此限。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商標註冊事項之變更或更正，</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用第二十四條及第二十五條規定。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註冊商標涉有異議、評定或廢止案件時，申請分割商標權或減縮指定使用商品或服務者，應於處分前為之。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第三十九條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商標權人得就其註冊商標指定使用商品或服務之全部或一部指定地區為專屬或非專屬授權。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前項授權，非經商標專責機關登記者，不得對抗第三人。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授權登記後，商標權移轉者，其授權契約對受讓人仍繼續存在。</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非專屬授權登記後，商標權人再為專屬授權登記者，在先之非專屬授權登記不受影響。</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專屬被授權人在被授權範圍內，排除商標權人及第三人使用註冊商標。</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商標權受侵害時，於專屬授權範圍內，專屬被授權人得以自己名義行使權利。但契約另有約定者，從其約定。</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第四十條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專屬被授權人得於被授權範圍內，再授權他人使用。但契約另有約定者，從其約定。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非專屬被授權人非經商標權人或專屬被授權人同意，不得再授權他人使用。</w:t>
      </w:r>
    </w:p>
    <w:p w:rsidR="00730549" w:rsidRPr="00730549" w:rsidRDefault="00730549" w:rsidP="00730549">
      <w:pPr>
        <w:kinsoku/>
        <w:overflowPunct/>
        <w:autoSpaceDE/>
        <w:autoSpaceDN/>
        <w:adjustRightInd w:val="0"/>
        <w:spacing w:line="455" w:lineRule="exact"/>
        <w:ind w:leftChars="660" w:left="1386" w:firstLineChars="200" w:firstLine="544"/>
        <w:textAlignment w:val="baseline"/>
        <w:rPr>
          <w:rFonts w:ascii="Times New Roman" w:eastAsia="標楷體"/>
          <w:spacing w:val="-4"/>
          <w:kern w:val="0"/>
          <w:sz w:val="28"/>
          <w:szCs w:val="20"/>
        </w:rPr>
      </w:pPr>
      <w:r w:rsidRPr="00730549">
        <w:rPr>
          <w:rFonts w:ascii="Times New Roman" w:eastAsia="標楷體" w:hint="eastAsia"/>
          <w:spacing w:val="-4"/>
          <w:kern w:val="0"/>
          <w:sz w:val="28"/>
          <w:szCs w:val="20"/>
        </w:rPr>
        <w:t>再授權，非經商標專責機關登記者，不得對抗第三人。</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第四十一條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商標授權期間屆滿前有下列情形之一，當事人或利害關係人得檢附相關證據，申請廢止商標授權登記：</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一、商標權人及被授權人雙方同意終止者。其經再授權者，亦同。</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二、授權契約明定，商標權人或被授權人得任意終止授</w:t>
      </w:r>
      <w:r w:rsidRPr="00730549">
        <w:rPr>
          <w:rFonts w:ascii="Times New Roman" w:eastAsia="標楷體" w:hint="eastAsia"/>
          <w:kern w:val="0"/>
          <w:sz w:val="28"/>
          <w:szCs w:val="20"/>
        </w:rPr>
        <w:lastRenderedPageBreak/>
        <w:t>權關係，經當事人聲明終止者。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三、商標權人以被授權人違反授權契約約定，通知被授權人解除或終止授權契約，而被授權人無異議者。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四、其他相關事證足以證明授權關係已不存在者。</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商標權之移轉，非經商標專責機關登記者，不得對抗第三人。</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移轉商標權之結果，有二以上之商標權人使用相同商標於類似之商品或服務，或使用近似商標於同一或類似之商品或服務，而有致相關消費者混淆誤認之虞者，各商標權人使用時應附加適當區別標示。</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商標權人設定質權及質權之變更、消滅，非經商標專責機關登記者，不得對抗第三人。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商標權人為擔保數債權就商標權</w:t>
      </w:r>
      <w:proofErr w:type="gramStart"/>
      <w:r w:rsidRPr="00730549">
        <w:rPr>
          <w:rFonts w:ascii="Times New Roman" w:eastAsia="標楷體" w:hint="eastAsia"/>
          <w:kern w:val="0"/>
          <w:sz w:val="28"/>
          <w:szCs w:val="20"/>
        </w:rPr>
        <w:t>設定數質權</w:t>
      </w:r>
      <w:proofErr w:type="gramEnd"/>
      <w:r w:rsidRPr="00730549">
        <w:rPr>
          <w:rFonts w:ascii="Times New Roman" w:eastAsia="標楷體" w:hint="eastAsia"/>
          <w:kern w:val="0"/>
          <w:sz w:val="28"/>
          <w:szCs w:val="20"/>
        </w:rPr>
        <w:t>者，其次序依登記之先後定之。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質權人非經商標權人授權，不得使用該商標。</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商標權人得拋棄商標權。但有授權登記或質權登記者，應經被授權人或質權人同意。</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前項拋棄，應以書面向商標專責機關為之。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第四十六條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共有商標權之授權、再授權、移轉、拋棄、設定質權或應有部分之移轉或設定質權，應經全體共有人之同意。但因繼承、強制執行、法院判決或依其他法律規定移轉者，不在此限。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共有商標權人應有部分之拋棄，</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用第二十八條第二項但書及第三項規定。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共有商標權人死亡而無繼承人或消滅後無承受人者，其應有部分之分配，</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用第二十八條第四項規定。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共有商標權指定使用商品或服務之減縮或分割，</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用第二十八條第五項規定。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有下列情形之一，商標權當然消滅：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一、未依第三十四條規定延展註冊者，商標權自該商標</w:t>
      </w:r>
      <w:r w:rsidRPr="00730549">
        <w:rPr>
          <w:rFonts w:ascii="Times New Roman" w:eastAsia="標楷體" w:hint="eastAsia"/>
          <w:kern w:val="0"/>
          <w:sz w:val="28"/>
          <w:szCs w:val="20"/>
        </w:rPr>
        <w:lastRenderedPageBreak/>
        <w:t>權期間屆滿後消滅。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二、商標權人死亡而無繼承人者，商標權自商標權人死亡後消滅。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三、依第四十五條規定拋棄商標權者，自其書面表示到達商標專責機關之日消滅。</w:t>
      </w:r>
    </w:p>
    <w:p w:rsidR="00730549" w:rsidRPr="00730549" w:rsidRDefault="00730549" w:rsidP="00730549">
      <w:pPr>
        <w:kinsoku/>
        <w:overflowPunct/>
        <w:autoSpaceDE/>
        <w:autoSpaceDN/>
        <w:adjustRightInd w:val="0"/>
        <w:spacing w:line="455" w:lineRule="exact"/>
        <w:ind w:leftChars="900" w:left="3171" w:hangingChars="400" w:hanging="1281"/>
        <w:textAlignment w:val="baseline"/>
        <w:rPr>
          <w:rFonts w:ascii="Times New Roman" w:eastAsia="標楷體"/>
          <w:b/>
          <w:kern w:val="0"/>
          <w:sz w:val="32"/>
          <w:szCs w:val="20"/>
        </w:rPr>
      </w:pPr>
      <w:r w:rsidRPr="00730549">
        <w:rPr>
          <w:rFonts w:ascii="Times New Roman" w:eastAsia="標楷體" w:hint="eastAsia"/>
          <w:b/>
          <w:kern w:val="0"/>
          <w:sz w:val="32"/>
          <w:szCs w:val="20"/>
        </w:rPr>
        <w:t>第四節　異　議</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商標之註冊違反第二十九條第一項、第三十條第一項或第六十五條第三項規定之情形者，任何人得自商標註冊公告日後三個月內，向商標專責機關提出異議。</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前項異議，得就註冊商標指定使用之部分商品或服務為之。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異議應就每一註冊商標各別申請之。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第四十九條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提出異議者，應以異議書載明事實及理由，並附副本。異議書如有提出附屬文件者，副本中應提出。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商標專責機關應將異議書送達商標權人限期答辯；商標權人提出答辯書者，商標專責機關應將答辯書送達異議人限期陳述意見。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依前項規定提出之答辯書或陳述意見書有遲滯程序之虞，或其事證已</w:t>
      </w:r>
      <w:proofErr w:type="gramStart"/>
      <w:r w:rsidRPr="00730549">
        <w:rPr>
          <w:rFonts w:ascii="Times New Roman" w:eastAsia="標楷體" w:hint="eastAsia"/>
          <w:kern w:val="0"/>
          <w:sz w:val="28"/>
          <w:szCs w:val="20"/>
        </w:rPr>
        <w:t>臻</w:t>
      </w:r>
      <w:proofErr w:type="gramEnd"/>
      <w:r w:rsidRPr="00730549">
        <w:rPr>
          <w:rFonts w:ascii="Times New Roman" w:eastAsia="標楷體" w:hint="eastAsia"/>
          <w:kern w:val="0"/>
          <w:sz w:val="28"/>
          <w:szCs w:val="20"/>
        </w:rPr>
        <w:t>明確者，商標專責機關得不通知相對人答辯或陳述意見，逕行審理。</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第五十條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異議商標之註冊有無違法事由，除第一百零六條第一項及第三項規定外，依其註冊公告時之規定。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第五十一條</w:t>
      </w:r>
      <w:r w:rsidRPr="00730549">
        <w:rPr>
          <w:rFonts w:ascii="Times New Roman" w:eastAsia="標楷體" w:hint="eastAsia"/>
          <w:kern w:val="0"/>
          <w:sz w:val="28"/>
          <w:szCs w:val="28"/>
        </w:rPr>
        <w:t xml:space="preserve">　　</w:t>
      </w:r>
      <w:r w:rsidRPr="00730549">
        <w:rPr>
          <w:rFonts w:ascii="Times New Roman" w:eastAsia="標楷體" w:hint="eastAsia"/>
          <w:spacing w:val="-4"/>
          <w:kern w:val="0"/>
          <w:sz w:val="28"/>
          <w:szCs w:val="20"/>
        </w:rPr>
        <w:t>商標異議案件，應由未曾審查原案之審查人員審查之。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異議程序進行中，被異議之商標權移轉者，異議程序不受影響。</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前項商標權受讓人得聲明承受被異議人之地位，續行異議程序。</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異議人得於異議審定前，撤回其異議。</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異議人撤回異議者，不得就同一事實，以同一證據及</w:t>
      </w:r>
      <w:r w:rsidRPr="00730549">
        <w:rPr>
          <w:rFonts w:ascii="Times New Roman" w:eastAsia="標楷體" w:hint="eastAsia"/>
          <w:kern w:val="0"/>
          <w:sz w:val="28"/>
          <w:szCs w:val="20"/>
        </w:rPr>
        <w:lastRenderedPageBreak/>
        <w:t>同一理由，再提異議或評定。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異議案件經異議成立者，應撤銷其註冊。</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前條撤銷之事由，存在於註冊商標所指定使用之部分商品或服務者，得僅就該部分商品或服務撤銷其註冊。</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第五十六條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經過異議確定後之註冊商標，任何人不得就同一事實，以同一證據及同一理由，申請評定。</w:t>
      </w:r>
    </w:p>
    <w:p w:rsidR="00730549" w:rsidRPr="00730549" w:rsidRDefault="00730549" w:rsidP="00730549">
      <w:pPr>
        <w:kinsoku/>
        <w:overflowPunct/>
        <w:autoSpaceDE/>
        <w:autoSpaceDN/>
        <w:adjustRightInd w:val="0"/>
        <w:spacing w:line="455" w:lineRule="exact"/>
        <w:ind w:leftChars="900" w:left="3171" w:hangingChars="400" w:hanging="1281"/>
        <w:textAlignment w:val="baseline"/>
        <w:rPr>
          <w:rFonts w:ascii="Times New Roman" w:eastAsia="標楷體"/>
          <w:b/>
          <w:kern w:val="0"/>
          <w:sz w:val="32"/>
          <w:szCs w:val="20"/>
        </w:rPr>
      </w:pPr>
      <w:r w:rsidRPr="00730549">
        <w:rPr>
          <w:rFonts w:ascii="Times New Roman" w:eastAsia="標楷體" w:hint="eastAsia"/>
          <w:b/>
          <w:kern w:val="0"/>
          <w:sz w:val="32"/>
          <w:szCs w:val="20"/>
        </w:rPr>
        <w:t>第五節　評　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商標之註冊違反第二十九條第一項、第三十條第一項或第六十五條第三項規定之情形者，利害關係人或審查人員得申請或提請商標專責機關評定其註冊。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以商標之註冊違反第三十條第一項第十款規定，向商標專責機關申請評定，</w:t>
      </w:r>
      <w:proofErr w:type="gramStart"/>
      <w:r w:rsidRPr="00730549">
        <w:rPr>
          <w:rFonts w:ascii="Times New Roman" w:eastAsia="標楷體" w:hint="eastAsia"/>
          <w:kern w:val="0"/>
          <w:sz w:val="28"/>
          <w:szCs w:val="20"/>
        </w:rPr>
        <w:t>其據以</w:t>
      </w:r>
      <w:proofErr w:type="gramEnd"/>
      <w:r w:rsidRPr="00730549">
        <w:rPr>
          <w:rFonts w:ascii="Times New Roman" w:eastAsia="標楷體" w:hint="eastAsia"/>
          <w:kern w:val="0"/>
          <w:sz w:val="28"/>
          <w:szCs w:val="20"/>
        </w:rPr>
        <w:t>評定商標之註冊已滿三年者，應檢附於申請評定前三年有</w:t>
      </w:r>
      <w:proofErr w:type="gramStart"/>
      <w:r w:rsidRPr="00730549">
        <w:rPr>
          <w:rFonts w:ascii="Times New Roman" w:eastAsia="標楷體" w:hint="eastAsia"/>
          <w:kern w:val="0"/>
          <w:sz w:val="28"/>
          <w:szCs w:val="20"/>
        </w:rPr>
        <w:t>使用於據以</w:t>
      </w:r>
      <w:proofErr w:type="gramEnd"/>
      <w:r w:rsidRPr="00730549">
        <w:rPr>
          <w:rFonts w:ascii="Times New Roman" w:eastAsia="標楷體" w:hint="eastAsia"/>
          <w:kern w:val="0"/>
          <w:sz w:val="28"/>
          <w:szCs w:val="20"/>
        </w:rPr>
        <w:t>主張商品或服務之證據，或其未使用有正當事由之事證。</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依前項規定提出之使用證據，應足以證明商標之真實使用，並符合一般商業交易習慣。</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商標之註冊違反第二十九條第一項第一款、第三款、第三十條第一項第九款至第十五款或第六十五條第三項規定之情形，自註冊公告日後滿五年者，不得申請或提請評定。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商標之註冊違反第三十條第一項第九款、第十一款規定之情形，係屬惡意者，不受前項期間之限制。</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第五十九條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商標評定案件，由商標專責機關首長指定審查人員三人以上為評定委員評定之。</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第六十條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評定案件經評定成立者，應撤銷其註冊。但不得註冊之情形已不存在者，經斟酌公益及當事人</w:t>
      </w:r>
      <w:proofErr w:type="gramStart"/>
      <w:r w:rsidRPr="00730549">
        <w:rPr>
          <w:rFonts w:ascii="Times New Roman" w:eastAsia="標楷體" w:hint="eastAsia"/>
          <w:kern w:val="0"/>
          <w:sz w:val="28"/>
          <w:szCs w:val="20"/>
        </w:rPr>
        <w:t>利益之衡平</w:t>
      </w:r>
      <w:proofErr w:type="gramEnd"/>
      <w:r w:rsidRPr="00730549">
        <w:rPr>
          <w:rFonts w:ascii="Times New Roman" w:eastAsia="標楷體" w:hint="eastAsia"/>
          <w:kern w:val="0"/>
          <w:sz w:val="28"/>
          <w:szCs w:val="20"/>
        </w:rPr>
        <w:t>，得為不成立之評定。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第六十一條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評定案件經處分後，任何人不得就同一事實，以同一證據及同一理由，申請評定。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第四十八條第二項、第三項、第四十九條至第五十三</w:t>
      </w:r>
      <w:r w:rsidRPr="00730549">
        <w:rPr>
          <w:rFonts w:ascii="Times New Roman" w:eastAsia="標楷體" w:hint="eastAsia"/>
          <w:kern w:val="0"/>
          <w:sz w:val="28"/>
          <w:szCs w:val="20"/>
        </w:rPr>
        <w:lastRenderedPageBreak/>
        <w:t>條及第五十五條規定，於商標之評定，</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用之。</w:t>
      </w:r>
    </w:p>
    <w:p w:rsidR="00730549" w:rsidRPr="00730549" w:rsidRDefault="00730549" w:rsidP="00730549">
      <w:pPr>
        <w:kinsoku/>
        <w:overflowPunct/>
        <w:autoSpaceDE/>
        <w:autoSpaceDN/>
        <w:adjustRightInd w:val="0"/>
        <w:spacing w:line="455" w:lineRule="exact"/>
        <w:ind w:leftChars="900" w:left="3171" w:hangingChars="400" w:hanging="1281"/>
        <w:textAlignment w:val="baseline"/>
        <w:rPr>
          <w:rFonts w:ascii="Times New Roman" w:eastAsia="標楷體"/>
          <w:b/>
          <w:kern w:val="0"/>
          <w:sz w:val="32"/>
          <w:szCs w:val="20"/>
        </w:rPr>
      </w:pPr>
      <w:r w:rsidRPr="00730549">
        <w:rPr>
          <w:rFonts w:ascii="Times New Roman" w:eastAsia="標楷體" w:hint="eastAsia"/>
          <w:b/>
          <w:kern w:val="0"/>
          <w:sz w:val="32"/>
          <w:szCs w:val="20"/>
        </w:rPr>
        <w:t>第六節　廢　止</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商標註冊後有下列情形之一，商標專責機關應依</w:t>
      </w:r>
      <w:proofErr w:type="gramStart"/>
      <w:r w:rsidRPr="00730549">
        <w:rPr>
          <w:rFonts w:ascii="Times New Roman" w:eastAsia="標楷體" w:hint="eastAsia"/>
          <w:kern w:val="0"/>
          <w:sz w:val="28"/>
          <w:szCs w:val="20"/>
        </w:rPr>
        <w:t>職權或據申請</w:t>
      </w:r>
      <w:proofErr w:type="gramEnd"/>
      <w:r w:rsidRPr="00730549">
        <w:rPr>
          <w:rFonts w:ascii="Times New Roman" w:eastAsia="標楷體" w:hint="eastAsia"/>
          <w:kern w:val="0"/>
          <w:sz w:val="28"/>
          <w:szCs w:val="20"/>
        </w:rPr>
        <w:t>廢止其註冊：</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一、自行變換商標或加附記，致與他人使用於同一或類似之商品或服務之註冊商標構成相同或近似，而有使相關消費者混淆誤認之虞者。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二、無正當事由迄未使用或繼續停止使用已滿三年者。但被授權人有使用者，不在此限。</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三、未依第四十三條規定附加適當區別標示者。但於商標專責機關處分前已附加區別標示並無產生混淆誤認之虞者，不在此限。</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四、商標已成為所指定商品或服務之通用標章、名稱或形狀者。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五、商標實際使用時有致公眾誤認誤信其商品或服務之性質、品質或產地之虞者。</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被授權人為前項第一款之行為，商標權人明知或可得而知而不為反對之表示者，亦同。</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有第一項第二款規定之情形，於申請廢止時該註冊商標已為使用者，除因知悉他人將申請廢止，而於申請廢止前三</w:t>
      </w:r>
      <w:proofErr w:type="gramStart"/>
      <w:r w:rsidRPr="00730549">
        <w:rPr>
          <w:rFonts w:ascii="Times New Roman" w:eastAsia="標楷體" w:hint="eastAsia"/>
          <w:kern w:val="0"/>
          <w:sz w:val="28"/>
          <w:szCs w:val="20"/>
        </w:rPr>
        <w:t>個</w:t>
      </w:r>
      <w:proofErr w:type="gramEnd"/>
      <w:r w:rsidRPr="00730549">
        <w:rPr>
          <w:rFonts w:ascii="Times New Roman" w:eastAsia="標楷體" w:hint="eastAsia"/>
          <w:kern w:val="0"/>
          <w:sz w:val="28"/>
          <w:szCs w:val="20"/>
        </w:rPr>
        <w:t>月內開始使用者外，不予廢止其註冊。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廢止之事由僅存在於註冊商標所指定使用之部分商品或服務者，得就該部分之商品或服務廢止其註冊。</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商標權人實際使用之商標與註冊商標不同，而依社會</w:t>
      </w:r>
      <w:proofErr w:type="gramStart"/>
      <w:r w:rsidRPr="00730549">
        <w:rPr>
          <w:rFonts w:ascii="Times New Roman" w:eastAsia="標楷體" w:hint="eastAsia"/>
          <w:kern w:val="0"/>
          <w:sz w:val="28"/>
          <w:szCs w:val="20"/>
        </w:rPr>
        <w:t>一般通念並不</w:t>
      </w:r>
      <w:proofErr w:type="gramEnd"/>
      <w:r w:rsidRPr="00730549">
        <w:rPr>
          <w:rFonts w:ascii="Times New Roman" w:eastAsia="標楷體" w:hint="eastAsia"/>
          <w:kern w:val="0"/>
          <w:sz w:val="28"/>
          <w:szCs w:val="20"/>
        </w:rPr>
        <w:t>失其同一性者，應認為有使用其註冊商標。</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商標專責機關應將廢止申請之情事通知商標權人，並限期答辯；商標權人提出答辯書者，商標專責機關應將答辯書送達申請人限期陳述意見。但申請人之申請無具體事證或其主張顯</w:t>
      </w:r>
      <w:proofErr w:type="gramStart"/>
      <w:r w:rsidRPr="00730549">
        <w:rPr>
          <w:rFonts w:ascii="Times New Roman" w:eastAsia="標楷體" w:hint="eastAsia"/>
          <w:kern w:val="0"/>
          <w:sz w:val="28"/>
          <w:szCs w:val="20"/>
        </w:rPr>
        <w:t>無理由者</w:t>
      </w:r>
      <w:proofErr w:type="gramEnd"/>
      <w:r w:rsidRPr="00730549">
        <w:rPr>
          <w:rFonts w:ascii="Times New Roman" w:eastAsia="標楷體" w:hint="eastAsia"/>
          <w:kern w:val="0"/>
          <w:sz w:val="28"/>
          <w:szCs w:val="20"/>
        </w:rPr>
        <w:t>，得</w:t>
      </w:r>
      <w:proofErr w:type="gramStart"/>
      <w:r w:rsidRPr="00730549">
        <w:rPr>
          <w:rFonts w:ascii="Times New Roman" w:eastAsia="標楷體" w:hint="eastAsia"/>
          <w:kern w:val="0"/>
          <w:sz w:val="28"/>
          <w:szCs w:val="20"/>
        </w:rPr>
        <w:t>逕</w:t>
      </w:r>
      <w:proofErr w:type="gramEnd"/>
      <w:r w:rsidRPr="00730549">
        <w:rPr>
          <w:rFonts w:ascii="Times New Roman" w:eastAsia="標楷體" w:hint="eastAsia"/>
          <w:kern w:val="0"/>
          <w:sz w:val="28"/>
          <w:szCs w:val="20"/>
        </w:rPr>
        <w:t>為駁回。</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第六十三條第一項第二款規定情形，其答辯通知經送</w:t>
      </w:r>
      <w:r w:rsidRPr="00730549">
        <w:rPr>
          <w:rFonts w:ascii="Times New Roman" w:eastAsia="標楷體" w:hint="eastAsia"/>
          <w:kern w:val="0"/>
          <w:sz w:val="28"/>
          <w:szCs w:val="20"/>
        </w:rPr>
        <w:lastRenderedPageBreak/>
        <w:t>達者，商標權人應證明其有使用之事實；屆期未答辯者，得逕行廢止其註冊。</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註冊商標有第六十三條第一項第一款規定情形，經廢止其註冊者，原商標權人於廢止日後</w:t>
      </w:r>
      <w:proofErr w:type="gramStart"/>
      <w:r w:rsidRPr="00730549">
        <w:rPr>
          <w:rFonts w:ascii="Times New Roman" w:eastAsia="標楷體" w:hint="eastAsia"/>
          <w:kern w:val="0"/>
          <w:sz w:val="28"/>
          <w:szCs w:val="20"/>
        </w:rPr>
        <w:t>三</w:t>
      </w:r>
      <w:proofErr w:type="gramEnd"/>
      <w:r w:rsidRPr="00730549">
        <w:rPr>
          <w:rFonts w:ascii="Times New Roman" w:eastAsia="標楷體" w:hint="eastAsia"/>
          <w:kern w:val="0"/>
          <w:sz w:val="28"/>
          <w:szCs w:val="20"/>
        </w:rPr>
        <w:t>年內，不得註冊、受讓或被授權使用與原註冊圖樣相同或近似之商標於同一或類似之商品或服務；其於商標專責機關處分前，聲明拋棄商標權者，亦同。</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 xml:space="preserve">第六十六條　　</w:t>
      </w:r>
      <w:r w:rsidRPr="00730549">
        <w:rPr>
          <w:rFonts w:ascii="Times New Roman" w:eastAsia="標楷體" w:hint="eastAsia"/>
          <w:spacing w:val="-4"/>
          <w:kern w:val="0"/>
          <w:sz w:val="28"/>
          <w:szCs w:val="20"/>
        </w:rPr>
        <w:t>商標註冊後有無廢止之事由，適用申請廢止時之規定。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第四十八條第二項、第三項、第四十九條第一項、第三項、第五十二條及第五十三條規定，於廢止案之審查，</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以註冊商標有第六十三條第一項第一款規定申請廢止者，</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用第五十七條第二項及第三項規定。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商標權人依第六十五條第二項提出使用證據者，</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用第五十七條第三項規定。</w:t>
      </w:r>
    </w:p>
    <w:p w:rsidR="00730549" w:rsidRPr="00730549" w:rsidRDefault="00730549" w:rsidP="00730549">
      <w:pPr>
        <w:kinsoku/>
        <w:overflowPunct/>
        <w:autoSpaceDE/>
        <w:autoSpaceDN/>
        <w:adjustRightInd w:val="0"/>
        <w:spacing w:line="455" w:lineRule="exact"/>
        <w:ind w:leftChars="900" w:left="3171" w:hangingChars="400" w:hanging="1281"/>
        <w:textAlignment w:val="baseline"/>
        <w:rPr>
          <w:rFonts w:ascii="Times New Roman" w:eastAsia="標楷體"/>
          <w:b/>
          <w:kern w:val="0"/>
          <w:sz w:val="32"/>
          <w:szCs w:val="20"/>
        </w:rPr>
      </w:pPr>
      <w:r w:rsidRPr="00730549">
        <w:rPr>
          <w:rFonts w:ascii="Times New Roman" w:eastAsia="標楷體" w:hint="eastAsia"/>
          <w:b/>
          <w:kern w:val="0"/>
          <w:sz w:val="32"/>
          <w:szCs w:val="20"/>
        </w:rPr>
        <w:t>第七節　權利侵害之救濟</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未經商標權人同意，為行銷目的而有下列情形之一，為侵害商標權：</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一、於同一商品或服務，使用相同於註冊商標之商標者。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二、於類似之商品或服務，使用相同於註冊商標之商標，有致相關消費者混淆誤認之虞者。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三、於同一或類似之商品或服務，使用近似於註冊商標之商標，有致相關消費者混淆誤認之虞者。</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第六十九條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商標權人對於侵害其商標權者，得請求除去之；有侵害之虞者，得請求防止之。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商標權人依前項規定為請求時，得請求銷毀侵害商標權之物品及從事侵害行為之原料或器具。但法院審酌侵害之程度及第三人利益後，得為其他必要之處置。</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商標權人對於因故意或過失侵害其商標權者，得請求</w:t>
      </w:r>
      <w:r w:rsidRPr="00730549">
        <w:rPr>
          <w:rFonts w:ascii="Times New Roman" w:eastAsia="標楷體" w:hint="eastAsia"/>
          <w:kern w:val="0"/>
          <w:sz w:val="28"/>
          <w:szCs w:val="20"/>
        </w:rPr>
        <w:lastRenderedPageBreak/>
        <w:t>損害賠償。</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前項之損害賠償請求權，自請求權人知有損害及賠償義務人時起，二年間不行使而消滅；自有侵權行為時起，逾十年者亦同。</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第七十條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未得商標權人同意，有下列情形之一，視為侵害商標權：</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一、明知為他人著名之註冊商標，而使用相同或近似</w:t>
      </w:r>
      <w:r w:rsidRPr="00730549">
        <w:rPr>
          <w:rFonts w:ascii="Times New Roman" w:eastAsia="標楷體" w:hint="eastAsia"/>
          <w:spacing w:val="-4"/>
          <w:kern w:val="0"/>
          <w:sz w:val="28"/>
          <w:szCs w:val="20"/>
        </w:rPr>
        <w:t>之商標，</w:t>
      </w:r>
      <w:proofErr w:type="gramStart"/>
      <w:r w:rsidRPr="00730549">
        <w:rPr>
          <w:rFonts w:ascii="Times New Roman" w:eastAsia="標楷體" w:hint="eastAsia"/>
          <w:spacing w:val="-4"/>
          <w:kern w:val="0"/>
          <w:sz w:val="28"/>
          <w:szCs w:val="20"/>
        </w:rPr>
        <w:t>有致減損</w:t>
      </w:r>
      <w:proofErr w:type="gramEnd"/>
      <w:r w:rsidRPr="00730549">
        <w:rPr>
          <w:rFonts w:ascii="Times New Roman" w:eastAsia="標楷體" w:hint="eastAsia"/>
          <w:spacing w:val="-4"/>
          <w:kern w:val="0"/>
          <w:sz w:val="28"/>
          <w:szCs w:val="20"/>
        </w:rPr>
        <w:t>該商標之識別性或信譽之虞者。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二、明知為他人著名之註冊商標，而以該著名商標中之文字作為自己公司、商號、團體、網域或其他表彰營業主體之名稱，有致相關消費者混淆誤認之虞或減損該商標之識別性或信譽之虞者。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三、明知有第六十八條侵害商標權之虞，而製造、持有、陳列、販賣、輸出或輸入尚未與商品或服務結合之標籤、吊牌、包裝容器或與服務有關之物品。</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第七十一條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商標權人請求損害賠償時，得就下列各款擇</w:t>
      </w:r>
      <w:proofErr w:type="gramStart"/>
      <w:r w:rsidRPr="00730549">
        <w:rPr>
          <w:rFonts w:ascii="Times New Roman" w:eastAsia="標楷體" w:hint="eastAsia"/>
          <w:kern w:val="0"/>
          <w:sz w:val="28"/>
          <w:szCs w:val="20"/>
        </w:rPr>
        <w:t>一</w:t>
      </w:r>
      <w:proofErr w:type="gramEnd"/>
      <w:r w:rsidRPr="00730549">
        <w:rPr>
          <w:rFonts w:ascii="Times New Roman" w:eastAsia="標楷體" w:hint="eastAsia"/>
          <w:kern w:val="0"/>
          <w:sz w:val="28"/>
          <w:szCs w:val="20"/>
        </w:rPr>
        <w:t>計算其損害：</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一、依民法第二百十六條規定。但不能提供證據方法以證明其損害時，商標權人得就其使用註冊商標通常所可獲得之利益，減除受侵害後使用同一商標所得之利益，以其差額為所受損害。</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二、依侵害商標權行為所得之利益；於侵害商標權者不能就其成本或必要費用舉證時，以銷售該項商品全部收入為所得利益。</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三、就查獲侵害商標權商品之零售單價一千五百倍以下之金額。但所查獲商品超過一千五百件時，以其總價定賠償金額。</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四、以相當於商標權人授權他人使用所得收取之權利金數額為其損害。</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前項賠償金額顯不相當者，法院得予酌減之。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第七十二條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商標權人對輸入或輸出之物品有侵害其商標權之虞者，得申請海關先予查扣。</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前項申請，應以書面為之，</w:t>
      </w:r>
      <w:proofErr w:type="gramStart"/>
      <w:r w:rsidRPr="00730549">
        <w:rPr>
          <w:rFonts w:ascii="Times New Roman" w:eastAsia="標楷體" w:hint="eastAsia"/>
          <w:kern w:val="0"/>
          <w:sz w:val="28"/>
          <w:szCs w:val="20"/>
        </w:rPr>
        <w:t>並釋明侵害</w:t>
      </w:r>
      <w:proofErr w:type="gramEnd"/>
      <w:r w:rsidRPr="00730549">
        <w:rPr>
          <w:rFonts w:ascii="Times New Roman" w:eastAsia="標楷體" w:hint="eastAsia"/>
          <w:kern w:val="0"/>
          <w:sz w:val="28"/>
          <w:szCs w:val="20"/>
        </w:rPr>
        <w:t>之事實，及提供相當於海關核估該進口物品完稅價格或出口物品離岸價格之保證金或相當之擔保。</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海關受理查扣之申請，應即通知申請人；如認符合前項規定而實施查扣時，應以書面通知申請人及被查扣人。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被查扣人得提供第二項保證金二倍之保證金或相當之擔保，請求海關廢止查扣，並依有關進出口物品通關規定辦理。</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查</w:t>
      </w:r>
      <w:proofErr w:type="gramStart"/>
      <w:r w:rsidRPr="00730549">
        <w:rPr>
          <w:rFonts w:ascii="Times New Roman" w:eastAsia="標楷體" w:hint="eastAsia"/>
          <w:kern w:val="0"/>
          <w:sz w:val="28"/>
          <w:szCs w:val="20"/>
        </w:rPr>
        <w:t>扣物經申請人</w:t>
      </w:r>
      <w:proofErr w:type="gramEnd"/>
      <w:r w:rsidRPr="00730549">
        <w:rPr>
          <w:rFonts w:ascii="Times New Roman" w:eastAsia="標楷體" w:hint="eastAsia"/>
          <w:kern w:val="0"/>
          <w:sz w:val="28"/>
          <w:szCs w:val="20"/>
        </w:rPr>
        <w:t>取得法院確定判決，屬侵害商標權者，被查扣人應負擔查扣物之貨櫃</w:t>
      </w:r>
      <w:proofErr w:type="gramStart"/>
      <w:r w:rsidRPr="00730549">
        <w:rPr>
          <w:rFonts w:ascii="Times New Roman" w:eastAsia="標楷體" w:hint="eastAsia"/>
          <w:kern w:val="0"/>
          <w:sz w:val="28"/>
          <w:szCs w:val="20"/>
        </w:rPr>
        <w:t>延滯費</w:t>
      </w:r>
      <w:proofErr w:type="gramEnd"/>
      <w:r w:rsidRPr="00730549">
        <w:rPr>
          <w:rFonts w:ascii="Times New Roman" w:eastAsia="標楷體" w:hint="eastAsia"/>
          <w:kern w:val="0"/>
          <w:sz w:val="28"/>
          <w:szCs w:val="20"/>
        </w:rPr>
        <w:t>、倉租、裝卸費等有關費用。</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有下列情形之一，海關應廢止查扣：</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一、申請人於海關通知受理查扣之翌日起十二日內，未依第六十九條規定就查扣物為侵害物提起訴訟，並通知海關者。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二、申請人就查扣物為侵害物所提訴訟經法院裁定駁回確定者。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w:t>
      </w:r>
      <w:r w:rsidRPr="00730549">
        <w:rPr>
          <w:rFonts w:ascii="Times New Roman" w:eastAsia="標楷體" w:hint="eastAsia"/>
          <w:spacing w:val="-4"/>
          <w:kern w:val="0"/>
          <w:sz w:val="28"/>
          <w:szCs w:val="20"/>
        </w:rPr>
        <w:t>查</w:t>
      </w:r>
      <w:proofErr w:type="gramStart"/>
      <w:r w:rsidRPr="00730549">
        <w:rPr>
          <w:rFonts w:ascii="Times New Roman" w:eastAsia="標楷體" w:hint="eastAsia"/>
          <w:spacing w:val="-4"/>
          <w:kern w:val="0"/>
          <w:sz w:val="28"/>
          <w:szCs w:val="20"/>
        </w:rPr>
        <w:t>扣物經法院</w:t>
      </w:r>
      <w:proofErr w:type="gramEnd"/>
      <w:r w:rsidRPr="00730549">
        <w:rPr>
          <w:rFonts w:ascii="Times New Roman" w:eastAsia="標楷體" w:hint="eastAsia"/>
          <w:spacing w:val="-4"/>
          <w:kern w:val="0"/>
          <w:sz w:val="28"/>
          <w:szCs w:val="20"/>
        </w:rPr>
        <w:t>確定判決，不屬侵害商標權之物者。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四、申請人申請廢止查扣者。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五、符合前條第四項規定者。</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前項第一款規定之期限，海關得視需要延長十二日。</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海關依第一項規定廢止查扣者，應依有關進出口物品通關規定辦理。</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proofErr w:type="gramStart"/>
      <w:r w:rsidRPr="00730549">
        <w:rPr>
          <w:rFonts w:ascii="Times New Roman" w:eastAsia="標楷體" w:hint="eastAsia"/>
          <w:kern w:val="0"/>
          <w:sz w:val="28"/>
          <w:szCs w:val="20"/>
        </w:rPr>
        <w:t>查扣因第一</w:t>
      </w:r>
      <w:proofErr w:type="gramEnd"/>
      <w:r w:rsidRPr="00730549">
        <w:rPr>
          <w:rFonts w:ascii="Times New Roman" w:eastAsia="標楷體" w:hint="eastAsia"/>
          <w:kern w:val="0"/>
          <w:sz w:val="28"/>
          <w:szCs w:val="20"/>
        </w:rPr>
        <w:t>項第一款至第四款之事由廢止者，申請人應負擔查扣物之貨櫃</w:t>
      </w:r>
      <w:proofErr w:type="gramStart"/>
      <w:r w:rsidRPr="00730549">
        <w:rPr>
          <w:rFonts w:ascii="Times New Roman" w:eastAsia="標楷體" w:hint="eastAsia"/>
          <w:kern w:val="0"/>
          <w:sz w:val="28"/>
          <w:szCs w:val="20"/>
        </w:rPr>
        <w:t>延滯費</w:t>
      </w:r>
      <w:proofErr w:type="gramEnd"/>
      <w:r w:rsidRPr="00730549">
        <w:rPr>
          <w:rFonts w:ascii="Times New Roman" w:eastAsia="標楷體" w:hint="eastAsia"/>
          <w:kern w:val="0"/>
          <w:sz w:val="28"/>
          <w:szCs w:val="20"/>
        </w:rPr>
        <w:t>、倉租、裝卸費等有關費用。</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查</w:t>
      </w:r>
      <w:proofErr w:type="gramStart"/>
      <w:r w:rsidRPr="00730549">
        <w:rPr>
          <w:rFonts w:ascii="Times New Roman" w:eastAsia="標楷體" w:hint="eastAsia"/>
          <w:kern w:val="0"/>
          <w:sz w:val="28"/>
          <w:szCs w:val="20"/>
        </w:rPr>
        <w:t>扣物經法院</w:t>
      </w:r>
      <w:proofErr w:type="gramEnd"/>
      <w:r w:rsidRPr="00730549">
        <w:rPr>
          <w:rFonts w:ascii="Times New Roman" w:eastAsia="標楷體" w:hint="eastAsia"/>
          <w:kern w:val="0"/>
          <w:sz w:val="28"/>
          <w:szCs w:val="20"/>
        </w:rPr>
        <w:t>確定判決不屬侵害商標權之物者，申請人應賠償被查扣人因查扣或提供第七十二條第四項規定保證金所受之損害。</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申請人就第七十二條第四項規定之保證金，被查扣人就第七十二條第二項規定之保證金，與質權人有同一之權利。但前條第四項及第七十二條第五項規定之貨櫃</w:t>
      </w:r>
      <w:proofErr w:type="gramStart"/>
      <w:r w:rsidRPr="00730549">
        <w:rPr>
          <w:rFonts w:ascii="Times New Roman" w:eastAsia="標楷體" w:hint="eastAsia"/>
          <w:kern w:val="0"/>
          <w:sz w:val="28"/>
          <w:szCs w:val="20"/>
        </w:rPr>
        <w:t>延滯費</w:t>
      </w:r>
      <w:proofErr w:type="gramEnd"/>
      <w:r w:rsidRPr="00730549">
        <w:rPr>
          <w:rFonts w:ascii="Times New Roman" w:eastAsia="標楷體" w:hint="eastAsia"/>
          <w:kern w:val="0"/>
          <w:sz w:val="28"/>
          <w:szCs w:val="20"/>
        </w:rPr>
        <w:t>、倉租、裝卸費等有關費用，優先於申請人或被查扣人之損害受償。</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有下列情形之一，海關應依申請人之申請，返還第七十二條第二項規定之保證金：</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一、申請人取得勝訴之確定判決，或與被查扣人達成和解，已無繼續提供保證金之必要者。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二、因前條第一項第一款至第四款規定之事由廢止查扣，致被查扣人受有損害後，或被查扣人取得勝訴之確定判決後，申請人證明已定二十日以上之</w:t>
      </w:r>
      <w:proofErr w:type="gramStart"/>
      <w:r w:rsidRPr="00730549">
        <w:rPr>
          <w:rFonts w:ascii="Times New Roman" w:eastAsia="標楷體" w:hint="eastAsia"/>
          <w:kern w:val="0"/>
          <w:sz w:val="28"/>
          <w:szCs w:val="20"/>
        </w:rPr>
        <w:t>期間，</w:t>
      </w:r>
      <w:proofErr w:type="gramEnd"/>
      <w:r w:rsidRPr="00730549">
        <w:rPr>
          <w:rFonts w:ascii="Times New Roman" w:eastAsia="標楷體" w:hint="eastAsia"/>
          <w:kern w:val="0"/>
          <w:sz w:val="28"/>
          <w:szCs w:val="20"/>
        </w:rPr>
        <w:t>催告被查扣人行使權利而未行使者。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三、被查扣人同意返還者。</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有下列情形之一，海關應依被查扣人之申請返還第七十二條第四項規定之保證金：</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一、因前條第一項第一款至第四款規定之事由廢止查扣，或被查扣人與申請人達成和解，已無繼續提供保證金之必要者。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二、申請人取得勝訴之確定判決後，被查扣人證明已定二十日以上之</w:t>
      </w:r>
      <w:proofErr w:type="gramStart"/>
      <w:r w:rsidRPr="00730549">
        <w:rPr>
          <w:rFonts w:ascii="Times New Roman" w:eastAsia="標楷體" w:hint="eastAsia"/>
          <w:kern w:val="0"/>
          <w:sz w:val="28"/>
          <w:szCs w:val="20"/>
        </w:rPr>
        <w:t>期間，</w:t>
      </w:r>
      <w:proofErr w:type="gramEnd"/>
      <w:r w:rsidRPr="00730549">
        <w:rPr>
          <w:rFonts w:ascii="Times New Roman" w:eastAsia="標楷體" w:hint="eastAsia"/>
          <w:kern w:val="0"/>
          <w:sz w:val="28"/>
          <w:szCs w:val="20"/>
        </w:rPr>
        <w:t>催告申請人行使權利而未行使者。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三、申請人同意返還者。</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海關於執行職務時，發現輸入或輸出之物品顯有侵害商標權之虞者，應通知商標權人及進出口人。</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海關為前項之通知時，應限期商標權人至海關進行認定，並提出侵權事證，同時限期進出口人提供無侵權情事之證明文件。但商標權人或進出口人有正當理由，無法於指定期間內提出者，得以書面釋明理由向海關申請延長，並以一次為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商標權人已提出侵權事證，且進出口人未依前項規定提出無侵權情事之證明文件者，海關得</w:t>
      </w:r>
      <w:proofErr w:type="gramStart"/>
      <w:r w:rsidRPr="00730549">
        <w:rPr>
          <w:rFonts w:ascii="Times New Roman" w:eastAsia="標楷體" w:hint="eastAsia"/>
          <w:kern w:val="0"/>
          <w:sz w:val="28"/>
          <w:szCs w:val="20"/>
        </w:rPr>
        <w:t>採行暫</w:t>
      </w:r>
      <w:proofErr w:type="gramEnd"/>
      <w:r w:rsidRPr="00730549">
        <w:rPr>
          <w:rFonts w:ascii="Times New Roman" w:eastAsia="標楷體" w:hint="eastAsia"/>
          <w:kern w:val="0"/>
          <w:sz w:val="28"/>
          <w:szCs w:val="20"/>
        </w:rPr>
        <w:t>不放行措施。</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商標權人提出侵權事證，經進出口人依第二項規定提出無侵權情事之證明文件者，海關應通知商標權人於通知</w:t>
      </w:r>
      <w:r w:rsidRPr="00730549">
        <w:rPr>
          <w:rFonts w:ascii="Times New Roman" w:eastAsia="標楷體" w:hint="eastAsia"/>
          <w:spacing w:val="-4"/>
          <w:kern w:val="0"/>
          <w:sz w:val="28"/>
          <w:szCs w:val="20"/>
        </w:rPr>
        <w:t>之時起三個工作日內，依第七十二條第一項規定申請查扣。</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商標權人未於前項規定期限內，依第七十二條第一項規定申請查扣者，海關</w:t>
      </w:r>
      <w:proofErr w:type="gramStart"/>
      <w:r w:rsidRPr="00730549">
        <w:rPr>
          <w:rFonts w:ascii="Times New Roman" w:eastAsia="標楷體" w:hint="eastAsia"/>
          <w:kern w:val="0"/>
          <w:sz w:val="28"/>
          <w:szCs w:val="20"/>
        </w:rPr>
        <w:t>得於取具</w:t>
      </w:r>
      <w:proofErr w:type="gramEnd"/>
      <w:r w:rsidRPr="00730549">
        <w:rPr>
          <w:rFonts w:ascii="Times New Roman" w:eastAsia="標楷體" w:hint="eastAsia"/>
          <w:kern w:val="0"/>
          <w:sz w:val="28"/>
          <w:szCs w:val="20"/>
        </w:rPr>
        <w:t>代表性樣品後，將物品放行。</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第七十六條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海關在不損及查扣物機密資料保護之情形下，得依第七十二條所定申請人或被查扣人或前條所定商標權人或進出口人之申請，同意其檢視查扣物。</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海關依第七十二條第三項規定實施查扣或依前條第三項規定</w:t>
      </w:r>
      <w:proofErr w:type="gramStart"/>
      <w:r w:rsidRPr="00730549">
        <w:rPr>
          <w:rFonts w:ascii="Times New Roman" w:eastAsia="標楷體" w:hint="eastAsia"/>
          <w:kern w:val="0"/>
          <w:sz w:val="28"/>
          <w:szCs w:val="20"/>
        </w:rPr>
        <w:t>採行暫</w:t>
      </w:r>
      <w:proofErr w:type="gramEnd"/>
      <w:r w:rsidRPr="00730549">
        <w:rPr>
          <w:rFonts w:ascii="Times New Roman" w:eastAsia="標楷體" w:hint="eastAsia"/>
          <w:kern w:val="0"/>
          <w:sz w:val="28"/>
          <w:szCs w:val="20"/>
        </w:rPr>
        <w:t>不放行措施後，商標權人得向海關申請提供相關資料；經海關同意後，提供進出口人、收發貨人之姓名或名稱、地址及疑似侵權物品之數量。</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商標權人依前項規定取得之資訊，僅限於作為侵害商標權案件之調查及提起訴訟之目的而使用，不得任意洩漏予第三人。</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商標權人依第七十五條第二項規定進行侵權認定時，得繳交相當於海關核估進口貨樣完稅價格及相關稅費或海關核估出口貨樣離岸價格及相關稅費百分之一百二十之保證金，向海關申請調借貨樣進行認定。但以有調借貨樣進行認定之必要，且經商標權人書面切結</w:t>
      </w:r>
      <w:proofErr w:type="gramStart"/>
      <w:r w:rsidRPr="00730549">
        <w:rPr>
          <w:rFonts w:ascii="Times New Roman" w:eastAsia="標楷體" w:hint="eastAsia"/>
          <w:kern w:val="0"/>
          <w:sz w:val="28"/>
          <w:szCs w:val="20"/>
        </w:rPr>
        <w:t>不</w:t>
      </w:r>
      <w:proofErr w:type="gramEnd"/>
      <w:r w:rsidRPr="00730549">
        <w:rPr>
          <w:rFonts w:ascii="Times New Roman" w:eastAsia="標楷體" w:hint="eastAsia"/>
          <w:kern w:val="0"/>
          <w:sz w:val="28"/>
          <w:szCs w:val="20"/>
        </w:rPr>
        <w:t>侵害進出口人利益及不使用於不正當用途者為限。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前項保證金，不得低於新臺幣三千元。</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商標權人未於第七十五條第二項所定提出侵權認定事證之期限內返還所調借之貨樣，或返還之貨樣與原貨樣不符或發生缺損等情形者，海關應留置其保證金，以賠償</w:t>
      </w:r>
      <w:r w:rsidRPr="00730549">
        <w:rPr>
          <w:rFonts w:ascii="Times New Roman" w:eastAsia="標楷體" w:hint="eastAsia"/>
          <w:kern w:val="0"/>
          <w:sz w:val="28"/>
          <w:szCs w:val="20"/>
        </w:rPr>
        <w:lastRenderedPageBreak/>
        <w:t>進出口人之損害。</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貨樣之進出口人就前項規定留置之保證金，與質權人有同一之權利。</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第七十二條至第七十四條規定之申請查扣、廢止查扣、保證金或擔保之繳納、提供、返還之程序、應備文件及其他應遵行事項之辦法，由主管機關會同財政部定之。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第七十五條至第七十七條規定之海關執行商標權保護措施、權利人申請檢視查扣物、申請提供侵權貨物之相關資訊及申請調借貨樣，其程序、應備文件及其他相關事項之辦法，由財政部定之。</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第七十九條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法院為處理商標訴訟案件，得設立專業法庭或指定專人辦理。</w:t>
      </w:r>
    </w:p>
    <w:p w:rsidR="00730549" w:rsidRPr="00730549" w:rsidRDefault="00730549" w:rsidP="00730549">
      <w:pPr>
        <w:kinsoku/>
        <w:overflowPunct/>
        <w:autoSpaceDE/>
        <w:autoSpaceDN/>
        <w:adjustRightInd w:val="0"/>
        <w:spacing w:beforeLines="50" w:before="180" w:afterLines="50" w:after="180" w:line="444" w:lineRule="exact"/>
        <w:ind w:leftChars="800" w:left="3248" w:hangingChars="435" w:hanging="1568"/>
        <w:textAlignment w:val="baseline"/>
        <w:rPr>
          <w:rFonts w:ascii="標楷體" w:eastAsia="標楷體"/>
          <w:b/>
          <w:kern w:val="0"/>
          <w:sz w:val="36"/>
          <w:szCs w:val="20"/>
        </w:rPr>
      </w:pPr>
      <w:r w:rsidRPr="00730549">
        <w:rPr>
          <w:rFonts w:ascii="標楷體" w:eastAsia="標楷體" w:hint="eastAsia"/>
          <w:b/>
          <w:kern w:val="0"/>
          <w:sz w:val="36"/>
          <w:szCs w:val="20"/>
        </w:rPr>
        <w:t xml:space="preserve">第三章　</w:t>
      </w:r>
      <w:r w:rsidRPr="00730549">
        <w:rPr>
          <w:rFonts w:ascii="標楷體" w:eastAsia="標楷體" w:hint="eastAsia"/>
          <w:b/>
          <w:spacing w:val="6"/>
          <w:kern w:val="0"/>
          <w:sz w:val="36"/>
          <w:szCs w:val="20"/>
        </w:rPr>
        <w:t>證明標章、團體標章及團體商標</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第八十條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證明標章，指證明</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用以證明他人商品或服務之特定品質、精密度、原料、製造方法、產地或其他事項，並藉以與未經證明之商品或服務相區別之標識。</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前項用以證明產地者，該地理區域之商品或服務應具有特定品質、聲譽或其他特性，證明標章之申請人得以含有該地理名稱或足以指示該地理區域之標識申請註冊為產地證明標章。</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主管機關應會同中央目的事業主管機關輔導與補助艱困產業、瀕臨艱困產業及傳統產業，提升生產力及產品品質，並建立各該產業別標示其產品原產地為台灣製造之證明標章。</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前項產業之認定與輔導、補助之對象、標準、期間及應遵行事項等，由主管機關會商各該中央目的事業主管機關後定之，必要時得免除證明標章之相關規費。</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第八十一條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證明標章之申請人，以具有證明他人商品或服務能力之法人、團體或政府機關為限。</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前項之申請人係</w:t>
      </w:r>
      <w:proofErr w:type="gramStart"/>
      <w:r w:rsidRPr="00730549">
        <w:rPr>
          <w:rFonts w:ascii="Times New Roman" w:eastAsia="標楷體" w:hint="eastAsia"/>
          <w:kern w:val="0"/>
          <w:sz w:val="28"/>
          <w:szCs w:val="20"/>
        </w:rPr>
        <w:t>從事於欲證明</w:t>
      </w:r>
      <w:proofErr w:type="gramEnd"/>
      <w:r w:rsidRPr="00730549">
        <w:rPr>
          <w:rFonts w:ascii="Times New Roman" w:eastAsia="標楷體" w:hint="eastAsia"/>
          <w:kern w:val="0"/>
          <w:sz w:val="28"/>
          <w:szCs w:val="20"/>
        </w:rPr>
        <w:t>之商品或服務之業務</w:t>
      </w:r>
      <w:r w:rsidRPr="00730549">
        <w:rPr>
          <w:rFonts w:ascii="Times New Roman" w:eastAsia="標楷體" w:hint="eastAsia"/>
          <w:kern w:val="0"/>
          <w:sz w:val="28"/>
          <w:szCs w:val="20"/>
        </w:rPr>
        <w:lastRenderedPageBreak/>
        <w:t>者，不得申請註冊。</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申請註冊證明標章者，應檢附具有證明他人商品或服務能力之文件、證明標章使用規範書及不從事所證明商品之製造、行銷或服務提供之聲明。</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申請註冊產地證明標章之申請人代表性有疑義者，商標專責機關得向商品或服務之中央目的事業主管機關諮詢意見。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外國法人、團體或政府機關申請產地證明標章，應檢附以其名義在其原產國受保護之證明文件。</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第一項證明標章使用規範書應載明下列事項：</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一、證明標章證明之內容。</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二、使用證明標章之條件。</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三、管理及監督證明標章使用之方式。</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四、申請使用該證明標章之程序事項及其爭議解決方式。</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商標專責機關於註冊公告時，應一併公告證明標章使用規範書；註冊後修改者，應經商標專責機關核准，並公告之。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證明標章之使用，指經證明</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同意之人，依證明標章使用規範書所定之條件，使用該證明標章。</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產地證明標章之產地名稱不適用第二十九條第一項第一款及第三項規定。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產地證明</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不得禁止他人以符合商業交易習慣之誠實信用方法，表示其商品或服務之產地。</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團體標章，指具有法人資格之公會、協會或其他團體，為表彰其會員之會籍，並藉以與非該團體會員相區別之標識。</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第八十六條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團體標章註冊之申請，應以申請書載明相關事項，並檢具團體標章使用規範書，向商標專責機關申請之。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前項團體標章使用規範書應載明下列事項：</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一、會員之資格。</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二、使用團體標章之條件。</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三、管理及監督團體標章使用之方式。</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四、違反規範之處理規定。</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團體標章之使用，指團體會員為表彰其會員身分，依團體標章使用規範書所定之條件，使用該團體標章。</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團體商標，指具有法人資格之公會、協會或其他團體，為指示其會員所提供之商品或服務，並藉以與非該團體會員所提供之商品或服務相區別之標識。</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用以指示會員所提供之商品或服務來自一定產地者，該地理區域之商品或服務應具有特定品質、聲譽或其他特性，團體商標之申請人得以含有該地理名稱或足以指示該地理區域之標識申請註冊為產地團體商標。</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第八十九條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團體商標註冊之申請，應以申請書載明商品或服務，並檢具團體商標使用規範書，向商標專責機關申請之。</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前項團體商標使用規範書應載明下列事項：</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一、會員之資格。</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二、使用團體商標之條件。</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三、管理及監督團體商標使用之方式。</w:t>
      </w:r>
    </w:p>
    <w:p w:rsidR="00730549" w:rsidRPr="00730549" w:rsidRDefault="00730549" w:rsidP="00730549">
      <w:pPr>
        <w:kinsoku/>
        <w:overflowPunct/>
        <w:autoSpaceDE/>
        <w:autoSpaceDN/>
        <w:adjustRightInd w:val="0"/>
        <w:spacing w:line="455" w:lineRule="exact"/>
        <w:ind w:leftChars="700" w:left="1750" w:hangingChars="100" w:hanging="280"/>
        <w:textAlignment w:val="baseline"/>
        <w:rPr>
          <w:rFonts w:ascii="Times New Roman" w:eastAsia="標楷體"/>
          <w:kern w:val="0"/>
          <w:sz w:val="28"/>
          <w:szCs w:val="20"/>
        </w:rPr>
      </w:pPr>
      <w:r w:rsidRPr="00730549">
        <w:rPr>
          <w:rFonts w:ascii="Times New Roman" w:eastAsia="標楷體" w:hint="eastAsia"/>
          <w:kern w:val="0"/>
          <w:sz w:val="28"/>
          <w:szCs w:val="20"/>
        </w:rPr>
        <w:t>四、違反規範之處理規定。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產地團體商標使用規範書除前項應載明事項外，並應載明地理區域界定範圍內之人，其商品或服務及資格符合使用規範書時，產地團體商標權人應同意其成為會員。</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商標專責機關於註冊公告時，應一併公告團體商標使用規範書；註冊後修改者，應經商標專責機關核准，並公告之。</w:t>
      </w:r>
    </w:p>
    <w:p w:rsidR="00730549" w:rsidRPr="00730549" w:rsidRDefault="00730549" w:rsidP="00730549">
      <w:pPr>
        <w:kinsoku/>
        <w:overflowPunct/>
        <w:autoSpaceDE/>
        <w:autoSpaceDN/>
        <w:adjustRightInd w:val="0"/>
        <w:spacing w:line="455"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第九十條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團體商標之使用，指團體或其會員依團體商標使用規範書所定之條件，使用該團體商標。</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第九十一條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第八十二條第二項、第三項及第八十四條規定，於產地團體商標，</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用之。</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第九十二條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證明</w:t>
      </w:r>
      <w:proofErr w:type="gramStart"/>
      <w:r w:rsidRPr="00730549">
        <w:rPr>
          <w:rFonts w:ascii="Times New Roman" w:eastAsia="標楷體" w:hint="eastAsia"/>
          <w:kern w:val="0"/>
          <w:sz w:val="28"/>
          <w:szCs w:val="20"/>
        </w:rPr>
        <w:t>標章權</w:t>
      </w:r>
      <w:proofErr w:type="gramEnd"/>
      <w:r w:rsidRPr="00730549">
        <w:rPr>
          <w:rFonts w:ascii="Times New Roman" w:eastAsia="標楷體" w:hint="eastAsia"/>
          <w:kern w:val="0"/>
          <w:sz w:val="28"/>
          <w:szCs w:val="20"/>
        </w:rPr>
        <w:t>、團體</w:t>
      </w:r>
      <w:proofErr w:type="gramStart"/>
      <w:r w:rsidRPr="00730549">
        <w:rPr>
          <w:rFonts w:ascii="Times New Roman" w:eastAsia="標楷體" w:hint="eastAsia"/>
          <w:kern w:val="0"/>
          <w:sz w:val="28"/>
          <w:szCs w:val="20"/>
        </w:rPr>
        <w:t>標章權或</w:t>
      </w:r>
      <w:proofErr w:type="gramEnd"/>
      <w:r w:rsidRPr="00730549">
        <w:rPr>
          <w:rFonts w:ascii="Times New Roman" w:eastAsia="標楷體" w:hint="eastAsia"/>
          <w:kern w:val="0"/>
          <w:sz w:val="28"/>
          <w:szCs w:val="20"/>
        </w:rPr>
        <w:t>團體商標權不得移轉、授權他人使用，或作為質權標的物。但其移轉或授權他人使用，無損害消費者利益及違反公平競爭之虞，經商標專責機關核准者，不在此限。</w:t>
      </w:r>
    </w:p>
    <w:p w:rsidR="00730549" w:rsidRPr="00730549" w:rsidRDefault="00730549" w:rsidP="00730549">
      <w:pPr>
        <w:kinsoku/>
        <w:overflowPunct/>
        <w:autoSpaceDE/>
        <w:autoSpaceDN/>
        <w:adjustRightInd w:val="0"/>
        <w:spacing w:line="455"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第九十三條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證明</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、團體</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或團體商標權人有下列情形之</w:t>
      </w:r>
      <w:proofErr w:type="gramStart"/>
      <w:r w:rsidRPr="00730549">
        <w:rPr>
          <w:rFonts w:ascii="Times New Roman" w:eastAsia="標楷體" w:hint="eastAsia"/>
          <w:kern w:val="0"/>
          <w:sz w:val="28"/>
          <w:szCs w:val="20"/>
        </w:rPr>
        <w:t>一</w:t>
      </w:r>
      <w:proofErr w:type="gramEnd"/>
      <w:r w:rsidRPr="00730549">
        <w:rPr>
          <w:rFonts w:ascii="Times New Roman" w:eastAsia="標楷體" w:hint="eastAsia"/>
          <w:kern w:val="0"/>
          <w:sz w:val="28"/>
          <w:szCs w:val="20"/>
        </w:rPr>
        <w:t>者，商標專責機關得依任何人之申請或依職權廢止證明標章、團體標章或團體商標之註冊：</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一、證明標章作為商標使用。</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二、證明</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從事其所證明商品或服務之業務。</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w:t>
      </w:r>
      <w:r w:rsidRPr="00730549">
        <w:rPr>
          <w:rFonts w:ascii="Times New Roman" w:eastAsia="標楷體" w:hint="eastAsia"/>
          <w:spacing w:val="-4"/>
          <w:kern w:val="0"/>
          <w:sz w:val="28"/>
          <w:szCs w:val="20"/>
        </w:rPr>
        <w:t>證明</w:t>
      </w:r>
      <w:proofErr w:type="gramStart"/>
      <w:r w:rsidRPr="00730549">
        <w:rPr>
          <w:rFonts w:ascii="Times New Roman" w:eastAsia="標楷體" w:hint="eastAsia"/>
          <w:spacing w:val="-4"/>
          <w:kern w:val="0"/>
          <w:sz w:val="28"/>
          <w:szCs w:val="20"/>
        </w:rPr>
        <w:t>標章權人</w:t>
      </w:r>
      <w:proofErr w:type="gramEnd"/>
      <w:r w:rsidRPr="00730549">
        <w:rPr>
          <w:rFonts w:ascii="Times New Roman" w:eastAsia="標楷體" w:hint="eastAsia"/>
          <w:spacing w:val="-4"/>
          <w:kern w:val="0"/>
          <w:sz w:val="28"/>
          <w:szCs w:val="20"/>
        </w:rPr>
        <w:t>喪失證明該註冊商品或服務之能力。</w:t>
      </w:r>
    </w:p>
    <w:p w:rsidR="00730549" w:rsidRPr="00730549" w:rsidRDefault="00730549" w:rsidP="00730549">
      <w:pPr>
        <w:kinsoku/>
        <w:overflowPunct/>
        <w:autoSpaceDE/>
        <w:autoSpaceDN/>
        <w:adjustRightInd w:val="0"/>
        <w:spacing w:line="455"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四、</w:t>
      </w:r>
      <w:r w:rsidRPr="00730549">
        <w:rPr>
          <w:rFonts w:ascii="Times New Roman" w:eastAsia="標楷體" w:hint="eastAsia"/>
          <w:spacing w:val="-4"/>
          <w:kern w:val="0"/>
          <w:sz w:val="28"/>
          <w:szCs w:val="20"/>
        </w:rPr>
        <w:t>證明</w:t>
      </w:r>
      <w:proofErr w:type="gramStart"/>
      <w:r w:rsidRPr="00730549">
        <w:rPr>
          <w:rFonts w:ascii="Times New Roman" w:eastAsia="標楷體" w:hint="eastAsia"/>
          <w:spacing w:val="-4"/>
          <w:kern w:val="0"/>
          <w:sz w:val="28"/>
          <w:szCs w:val="20"/>
        </w:rPr>
        <w:t>標章權人</w:t>
      </w:r>
      <w:proofErr w:type="gramEnd"/>
      <w:r w:rsidRPr="00730549">
        <w:rPr>
          <w:rFonts w:ascii="Times New Roman" w:eastAsia="標楷體" w:hint="eastAsia"/>
          <w:spacing w:val="-4"/>
          <w:kern w:val="0"/>
          <w:sz w:val="28"/>
          <w:szCs w:val="20"/>
        </w:rPr>
        <w:t>對於申請證明之人，予以差別待遇。</w:t>
      </w:r>
    </w:p>
    <w:p w:rsidR="00730549" w:rsidRPr="00730549" w:rsidRDefault="00730549" w:rsidP="00730549">
      <w:pPr>
        <w:kinsoku/>
        <w:overflowPunct/>
        <w:autoSpaceDE/>
        <w:autoSpaceDN/>
        <w:adjustRightInd w:val="0"/>
        <w:spacing w:line="444"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五、違反前條規定而為移轉、授權或設定質權。</w:t>
      </w:r>
    </w:p>
    <w:p w:rsidR="00730549" w:rsidRPr="00730549" w:rsidRDefault="00730549" w:rsidP="00730549">
      <w:pPr>
        <w:kinsoku/>
        <w:overflowPunct/>
        <w:autoSpaceDE/>
        <w:autoSpaceDN/>
        <w:adjustRightInd w:val="0"/>
        <w:spacing w:line="444"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六、未依使用規範書為使用之管理及監督。</w:t>
      </w:r>
    </w:p>
    <w:p w:rsidR="00730549" w:rsidRPr="00730549" w:rsidRDefault="00730549" w:rsidP="00730549">
      <w:pPr>
        <w:kinsoku/>
        <w:overflowPunct/>
        <w:autoSpaceDE/>
        <w:autoSpaceDN/>
        <w:adjustRightInd w:val="0"/>
        <w:spacing w:line="444"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七、其他不當方法之使用，致生損害於他人或公眾之虞。</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被授權人為前項之行為，證明</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、團體</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或團體商標權人明知或可得而知而不為反對之表示者，亦同。</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第九十四條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證明標章、團體標章或團體商標除</w:t>
      </w:r>
      <w:proofErr w:type="gramStart"/>
      <w:r w:rsidRPr="00730549">
        <w:rPr>
          <w:rFonts w:ascii="Times New Roman" w:eastAsia="標楷體" w:hint="eastAsia"/>
          <w:kern w:val="0"/>
          <w:sz w:val="28"/>
          <w:szCs w:val="20"/>
        </w:rPr>
        <w:t>本章另有</w:t>
      </w:r>
      <w:proofErr w:type="gramEnd"/>
      <w:r w:rsidRPr="00730549">
        <w:rPr>
          <w:rFonts w:ascii="Times New Roman" w:eastAsia="標楷體" w:hint="eastAsia"/>
          <w:kern w:val="0"/>
          <w:sz w:val="28"/>
          <w:szCs w:val="20"/>
        </w:rPr>
        <w:t>規定外，依其性質</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用本法有關商標之規定。</w:t>
      </w:r>
    </w:p>
    <w:p w:rsidR="00730549" w:rsidRPr="00730549" w:rsidRDefault="00730549" w:rsidP="00730549">
      <w:pPr>
        <w:kinsoku/>
        <w:overflowPunct/>
        <w:autoSpaceDE/>
        <w:autoSpaceDN/>
        <w:adjustRightInd w:val="0"/>
        <w:spacing w:beforeLines="50" w:before="180" w:afterLines="50" w:after="180" w:line="444" w:lineRule="exact"/>
        <w:ind w:leftChars="800" w:left="3121" w:hangingChars="400" w:hanging="1441"/>
        <w:textAlignment w:val="baseline"/>
        <w:rPr>
          <w:rFonts w:ascii="標楷體" w:eastAsia="標楷體"/>
          <w:b/>
          <w:kern w:val="0"/>
          <w:sz w:val="36"/>
          <w:szCs w:val="20"/>
        </w:rPr>
      </w:pPr>
      <w:r w:rsidRPr="00730549">
        <w:rPr>
          <w:rFonts w:ascii="標楷體" w:eastAsia="標楷體" w:hint="eastAsia"/>
          <w:b/>
          <w:kern w:val="0"/>
          <w:sz w:val="36"/>
          <w:szCs w:val="20"/>
        </w:rPr>
        <w:t>第四章　罰　則</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第九十五條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未得商標權人或團體商標權人同意，為行銷目的而有下列情形之一，處三年以下有期徒刑、拘役或科或</w:t>
      </w:r>
      <w:proofErr w:type="gramStart"/>
      <w:r w:rsidRPr="00730549">
        <w:rPr>
          <w:rFonts w:ascii="Times New Roman" w:eastAsia="標楷體" w:hint="eastAsia"/>
          <w:kern w:val="0"/>
          <w:sz w:val="28"/>
          <w:szCs w:val="20"/>
        </w:rPr>
        <w:t>併</w:t>
      </w:r>
      <w:proofErr w:type="gramEnd"/>
      <w:r w:rsidRPr="00730549">
        <w:rPr>
          <w:rFonts w:ascii="Times New Roman" w:eastAsia="標楷體" w:hint="eastAsia"/>
          <w:kern w:val="0"/>
          <w:sz w:val="28"/>
          <w:szCs w:val="20"/>
        </w:rPr>
        <w:t>科新臺幣二十萬元以下罰金：</w:t>
      </w:r>
    </w:p>
    <w:p w:rsidR="00730549" w:rsidRPr="00730549" w:rsidRDefault="00730549" w:rsidP="00730549">
      <w:pPr>
        <w:kinsoku/>
        <w:overflowPunct/>
        <w:autoSpaceDE/>
        <w:autoSpaceDN/>
        <w:adjustRightInd w:val="0"/>
        <w:spacing w:line="444"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一、於同一商品或服務，使用相同於註冊商標或團體商標之商標者。</w:t>
      </w:r>
    </w:p>
    <w:p w:rsidR="00730549" w:rsidRPr="00730549" w:rsidRDefault="00730549" w:rsidP="00730549">
      <w:pPr>
        <w:kinsoku/>
        <w:overflowPunct/>
        <w:autoSpaceDE/>
        <w:autoSpaceDN/>
        <w:adjustRightInd w:val="0"/>
        <w:spacing w:line="444"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二、於類似之商品或服務，使用相同於註冊商標或團</w:t>
      </w:r>
      <w:r w:rsidRPr="00730549">
        <w:rPr>
          <w:rFonts w:ascii="Times New Roman" w:eastAsia="標楷體" w:hint="eastAsia"/>
          <w:spacing w:val="-4"/>
          <w:kern w:val="0"/>
          <w:sz w:val="28"/>
          <w:szCs w:val="20"/>
        </w:rPr>
        <w:t>體商標之商標，有致相關消費者混淆誤認之虞者。</w:t>
      </w:r>
    </w:p>
    <w:p w:rsidR="00730549" w:rsidRPr="00730549" w:rsidRDefault="00730549" w:rsidP="00730549">
      <w:pPr>
        <w:kinsoku/>
        <w:overflowPunct/>
        <w:autoSpaceDE/>
        <w:autoSpaceDN/>
        <w:adjustRightInd w:val="0"/>
        <w:spacing w:line="444" w:lineRule="exact"/>
        <w:ind w:leftChars="700" w:left="2030" w:hangingChars="200" w:hanging="560"/>
        <w:textAlignment w:val="baseline"/>
        <w:rPr>
          <w:rFonts w:ascii="Times New Roman" w:eastAsia="標楷體"/>
          <w:kern w:val="0"/>
          <w:sz w:val="28"/>
          <w:szCs w:val="20"/>
        </w:rPr>
      </w:pPr>
      <w:r w:rsidRPr="00730549">
        <w:rPr>
          <w:rFonts w:ascii="Times New Roman" w:eastAsia="標楷體" w:hint="eastAsia"/>
          <w:kern w:val="0"/>
          <w:sz w:val="28"/>
          <w:szCs w:val="20"/>
        </w:rPr>
        <w:t>三、於同一或類似之商品或服務，使用近似於註冊商標或團體商標之商標，有致相關消費者混淆誤認之虞者。</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lastRenderedPageBreak/>
        <w:t>第九十六條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未得證明</w:t>
      </w:r>
      <w:proofErr w:type="gramStart"/>
      <w:r w:rsidRPr="00730549">
        <w:rPr>
          <w:rFonts w:ascii="Times New Roman" w:eastAsia="標楷體" w:hint="eastAsia"/>
          <w:kern w:val="0"/>
          <w:sz w:val="28"/>
          <w:szCs w:val="20"/>
        </w:rPr>
        <w:t>標章權人</w:t>
      </w:r>
      <w:proofErr w:type="gramEnd"/>
      <w:r w:rsidRPr="00730549">
        <w:rPr>
          <w:rFonts w:ascii="Times New Roman" w:eastAsia="標楷體" w:hint="eastAsia"/>
          <w:kern w:val="0"/>
          <w:sz w:val="28"/>
          <w:szCs w:val="20"/>
        </w:rPr>
        <w:t>同意，為行銷目的而於同一或類似之商品或服務，使用相同或近似於註冊證明標章之標章，有致相關消費者誤認誤信之虞者，處三年以下有期徒刑、拘役或科或</w:t>
      </w:r>
      <w:proofErr w:type="gramStart"/>
      <w:r w:rsidRPr="00730549">
        <w:rPr>
          <w:rFonts w:ascii="Times New Roman" w:eastAsia="標楷體" w:hint="eastAsia"/>
          <w:kern w:val="0"/>
          <w:sz w:val="28"/>
          <w:szCs w:val="20"/>
        </w:rPr>
        <w:t>併</w:t>
      </w:r>
      <w:proofErr w:type="gramEnd"/>
      <w:r w:rsidRPr="00730549">
        <w:rPr>
          <w:rFonts w:ascii="Times New Roman" w:eastAsia="標楷體" w:hint="eastAsia"/>
          <w:kern w:val="0"/>
          <w:sz w:val="28"/>
          <w:szCs w:val="20"/>
        </w:rPr>
        <w:t>科新臺幣二十萬元以下罰金。</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明知有前項侵害證明</w:t>
      </w:r>
      <w:proofErr w:type="gramStart"/>
      <w:r w:rsidRPr="00730549">
        <w:rPr>
          <w:rFonts w:ascii="Times New Roman" w:eastAsia="標楷體" w:hint="eastAsia"/>
          <w:kern w:val="0"/>
          <w:sz w:val="28"/>
          <w:szCs w:val="20"/>
        </w:rPr>
        <w:t>標章權之虞</w:t>
      </w:r>
      <w:proofErr w:type="gramEnd"/>
      <w:r w:rsidRPr="00730549">
        <w:rPr>
          <w:rFonts w:ascii="Times New Roman" w:eastAsia="標楷體" w:hint="eastAsia"/>
          <w:kern w:val="0"/>
          <w:sz w:val="28"/>
          <w:szCs w:val="20"/>
        </w:rPr>
        <w:t>，販賣或意圖販賣而製造、持有、陳列附有相同或近似於他人註冊證明標章標識之標籤、包裝容器或其他物品者，亦同。</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第九十七條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明知他人所為之前二條商品而販賣，或意圖販賣而持有、陳列、輸出或輸入者，處一年以下有期徒刑、拘役或科或</w:t>
      </w:r>
      <w:proofErr w:type="gramStart"/>
      <w:r w:rsidRPr="00730549">
        <w:rPr>
          <w:rFonts w:ascii="Times New Roman" w:eastAsia="標楷體" w:hint="eastAsia"/>
          <w:kern w:val="0"/>
          <w:sz w:val="28"/>
          <w:szCs w:val="20"/>
        </w:rPr>
        <w:t>併</w:t>
      </w:r>
      <w:proofErr w:type="gramEnd"/>
      <w:r w:rsidRPr="00730549">
        <w:rPr>
          <w:rFonts w:ascii="Times New Roman" w:eastAsia="標楷體" w:hint="eastAsia"/>
          <w:kern w:val="0"/>
          <w:sz w:val="28"/>
          <w:szCs w:val="20"/>
        </w:rPr>
        <w:t>科新臺幣五萬元以下罰金；透過電子媒體或網路方式為之者，亦同。</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第九十八條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侵害商標權、證明標章權或團體商標權之物品或文書，不問屬於犯</w:t>
      </w:r>
      <w:bookmarkStart w:id="0" w:name="_GoBack"/>
      <w:bookmarkEnd w:id="0"/>
      <w:r w:rsidRPr="00730549">
        <w:rPr>
          <w:rFonts w:ascii="Times New Roman" w:eastAsia="標楷體" w:hint="eastAsia"/>
          <w:kern w:val="0"/>
          <w:sz w:val="28"/>
          <w:szCs w:val="20"/>
        </w:rPr>
        <w:t>人與否，沒收之。</w:t>
      </w:r>
    </w:p>
    <w:p w:rsidR="00730549" w:rsidRPr="00730549" w:rsidRDefault="00730549" w:rsidP="00730549">
      <w:pPr>
        <w:kinsoku/>
        <w:overflowPunct/>
        <w:autoSpaceDE/>
        <w:autoSpaceDN/>
        <w:adjustRightInd w:val="0"/>
        <w:spacing w:line="444"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第九十九條</w:t>
      </w:r>
      <w:r w:rsidRPr="00730549">
        <w:rPr>
          <w:rFonts w:ascii="Times New Roman" w:eastAsia="標楷體" w:hint="eastAsia"/>
          <w:kern w:val="0"/>
          <w:sz w:val="27"/>
          <w:szCs w:val="27"/>
        </w:rPr>
        <w:t xml:space="preserve">　　</w:t>
      </w:r>
      <w:r w:rsidRPr="00730549">
        <w:rPr>
          <w:rFonts w:ascii="Times New Roman" w:eastAsia="標楷體" w:hint="eastAsia"/>
          <w:kern w:val="0"/>
          <w:sz w:val="28"/>
          <w:szCs w:val="20"/>
        </w:rPr>
        <w:t>未經認許之外國法人或團體，就本法規定事項得為告訴、自訴或提起民事訴訟。我國非法人團體經取得證明</w:t>
      </w:r>
      <w:proofErr w:type="gramStart"/>
      <w:r w:rsidRPr="00730549">
        <w:rPr>
          <w:rFonts w:ascii="Times New Roman" w:eastAsia="標楷體" w:hint="eastAsia"/>
          <w:kern w:val="0"/>
          <w:sz w:val="28"/>
          <w:szCs w:val="20"/>
        </w:rPr>
        <w:t>標章權者</w:t>
      </w:r>
      <w:proofErr w:type="gramEnd"/>
      <w:r w:rsidRPr="00730549">
        <w:rPr>
          <w:rFonts w:ascii="Times New Roman" w:eastAsia="標楷體" w:hint="eastAsia"/>
          <w:kern w:val="0"/>
          <w:sz w:val="28"/>
          <w:szCs w:val="20"/>
        </w:rPr>
        <w:t>，亦同。</w:t>
      </w:r>
    </w:p>
    <w:p w:rsidR="00730549" w:rsidRPr="00730549" w:rsidRDefault="00730549" w:rsidP="00730549">
      <w:pPr>
        <w:kinsoku/>
        <w:overflowPunct/>
        <w:autoSpaceDE/>
        <w:autoSpaceDN/>
        <w:adjustRightInd w:val="0"/>
        <w:spacing w:beforeLines="50" w:before="180" w:afterLines="50" w:after="180" w:line="444" w:lineRule="exact"/>
        <w:ind w:leftChars="800" w:left="3121" w:hangingChars="400" w:hanging="1441"/>
        <w:textAlignment w:val="baseline"/>
        <w:rPr>
          <w:rFonts w:ascii="標楷體" w:eastAsia="標楷體"/>
          <w:b/>
          <w:kern w:val="0"/>
          <w:sz w:val="36"/>
          <w:szCs w:val="20"/>
        </w:rPr>
      </w:pPr>
      <w:r w:rsidRPr="00730549">
        <w:rPr>
          <w:rFonts w:ascii="標楷體" w:eastAsia="標楷體" w:hint="eastAsia"/>
          <w:b/>
          <w:kern w:val="0"/>
          <w:sz w:val="36"/>
          <w:szCs w:val="20"/>
        </w:rPr>
        <w:t>第五章　附　則</w:t>
      </w:r>
    </w:p>
    <w:p w:rsidR="00730549" w:rsidRPr="00730549" w:rsidRDefault="00730549" w:rsidP="00730549">
      <w:pPr>
        <w:kinsoku/>
        <w:overflowPunct/>
        <w:autoSpaceDE/>
        <w:autoSpaceDN/>
        <w:adjustRightInd w:val="0"/>
        <w:spacing w:line="444" w:lineRule="exact"/>
        <w:ind w:left="1406" w:hangingChars="370" w:hanging="1406"/>
        <w:textAlignment w:val="baseline"/>
        <w:rPr>
          <w:rFonts w:ascii="Times New Roman" w:eastAsia="標楷體"/>
          <w:kern w:val="0"/>
          <w:sz w:val="28"/>
          <w:szCs w:val="20"/>
        </w:rPr>
      </w:pPr>
      <w:r w:rsidRPr="00730549">
        <w:rPr>
          <w:rFonts w:ascii="Times New Roman" w:eastAsia="標楷體" w:hint="eastAsia"/>
          <w:spacing w:val="50"/>
          <w:kern w:val="0"/>
          <w:sz w:val="28"/>
          <w:szCs w:val="20"/>
        </w:rPr>
        <w:t>第一百條</w:t>
      </w:r>
      <w:r w:rsidRPr="00730549">
        <w:rPr>
          <w:rFonts w:ascii="Times New Roman" w:eastAsia="標楷體" w:hint="eastAsia"/>
          <w:spacing w:val="-30"/>
          <w:kern w:val="0"/>
          <w:sz w:val="28"/>
          <w:szCs w:val="20"/>
        </w:rPr>
        <w:t xml:space="preserve">　　</w:t>
      </w:r>
      <w:r w:rsidRPr="00730549">
        <w:rPr>
          <w:rFonts w:ascii="Times New Roman" w:eastAsia="標楷體" w:hint="eastAsia"/>
          <w:kern w:val="0"/>
          <w:sz w:val="28"/>
          <w:szCs w:val="20"/>
        </w:rPr>
        <w:t>本法</w:t>
      </w:r>
      <w:smartTag w:uri="urn:schemas-microsoft-com:office:smarttags" w:element="chsdate">
        <w:smartTagPr>
          <w:attr w:name="IsROCDate" w:val="True"/>
          <w:attr w:name="IsLunarDate" w:val="False"/>
          <w:attr w:name="Day" w:val="29"/>
          <w:attr w:name="Month" w:val="4"/>
          <w:attr w:name="Year" w:val="2003"/>
        </w:smartTagPr>
        <w:r w:rsidRPr="00730549">
          <w:rPr>
            <w:rFonts w:ascii="Times New Roman" w:eastAsia="標楷體" w:hint="eastAsia"/>
            <w:kern w:val="0"/>
            <w:sz w:val="28"/>
            <w:szCs w:val="20"/>
          </w:rPr>
          <w:t>中華民國九十二年四月二十九日</w:t>
        </w:r>
      </w:smartTag>
      <w:r w:rsidRPr="00730549">
        <w:rPr>
          <w:rFonts w:ascii="Times New Roman" w:eastAsia="標楷體" w:hint="eastAsia"/>
          <w:kern w:val="0"/>
          <w:sz w:val="28"/>
          <w:szCs w:val="20"/>
        </w:rPr>
        <w:t>修正之條文施行前，已註冊之服務標章，自本法修正施行當日起，視為商標。</w:t>
      </w:r>
    </w:p>
    <w:p w:rsidR="00730549" w:rsidRPr="00730549" w:rsidRDefault="00730549" w:rsidP="00730549">
      <w:pPr>
        <w:kinsoku/>
        <w:overflowPunct/>
        <w:autoSpaceDE/>
        <w:autoSpaceDN/>
        <w:adjustRightInd w:val="0"/>
        <w:spacing w:line="444"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第一百零一條</w:t>
      </w:r>
      <w:r w:rsidRPr="00730549">
        <w:rPr>
          <w:rFonts w:ascii="Times New Roman" w:eastAsia="標楷體" w:hint="eastAsia"/>
          <w:kern w:val="0"/>
          <w:sz w:val="28"/>
          <w:szCs w:val="20"/>
        </w:rPr>
        <w:t xml:space="preserve">　　本法</w:t>
      </w:r>
      <w:smartTag w:uri="urn:schemas-microsoft-com:office:smarttags" w:element="chsdate">
        <w:smartTagPr>
          <w:attr w:name="IsROCDate" w:val="True"/>
          <w:attr w:name="IsLunarDate" w:val="False"/>
          <w:attr w:name="Day" w:val="29"/>
          <w:attr w:name="Month" w:val="4"/>
          <w:attr w:name="Year" w:val="2003"/>
        </w:smartTagPr>
        <w:r w:rsidRPr="00730549">
          <w:rPr>
            <w:rFonts w:ascii="Times New Roman" w:eastAsia="標楷體" w:hint="eastAsia"/>
            <w:kern w:val="0"/>
            <w:sz w:val="28"/>
            <w:szCs w:val="20"/>
          </w:rPr>
          <w:t>中華民國九十二年四月二十九日</w:t>
        </w:r>
      </w:smartTag>
      <w:r w:rsidRPr="00730549">
        <w:rPr>
          <w:rFonts w:ascii="Times New Roman" w:eastAsia="標楷體" w:hint="eastAsia"/>
          <w:kern w:val="0"/>
          <w:sz w:val="28"/>
          <w:szCs w:val="20"/>
        </w:rPr>
        <w:t>修正之條文施行前，已註冊之聯合商標、聯合服務標章、聯合團體標章或聯合證明標章，自本法修正施行之日起，視為獨立之註冊商標或標章；其存續</w:t>
      </w:r>
      <w:proofErr w:type="gramStart"/>
      <w:r w:rsidRPr="00730549">
        <w:rPr>
          <w:rFonts w:ascii="Times New Roman" w:eastAsia="標楷體" w:hint="eastAsia"/>
          <w:kern w:val="0"/>
          <w:sz w:val="28"/>
          <w:szCs w:val="20"/>
        </w:rPr>
        <w:t>期間，</w:t>
      </w:r>
      <w:proofErr w:type="gramEnd"/>
      <w:r w:rsidRPr="00730549">
        <w:rPr>
          <w:rFonts w:ascii="Times New Roman" w:eastAsia="標楷體" w:hint="eastAsia"/>
          <w:kern w:val="0"/>
          <w:sz w:val="28"/>
          <w:szCs w:val="20"/>
        </w:rPr>
        <w:t>以原核准者為</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w:t>
      </w:r>
    </w:p>
    <w:p w:rsidR="00730549" w:rsidRPr="00730549" w:rsidRDefault="00730549" w:rsidP="00730549">
      <w:pPr>
        <w:kinsoku/>
        <w:overflowPunct/>
        <w:autoSpaceDE/>
        <w:autoSpaceDN/>
        <w:adjustRightInd w:val="0"/>
        <w:spacing w:line="444"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第一百零二條</w:t>
      </w:r>
      <w:r w:rsidRPr="00730549">
        <w:rPr>
          <w:rFonts w:ascii="Times New Roman" w:eastAsia="標楷體" w:hint="eastAsia"/>
          <w:kern w:val="0"/>
          <w:sz w:val="28"/>
          <w:szCs w:val="20"/>
        </w:rPr>
        <w:t xml:space="preserve">　　本法</w:t>
      </w:r>
      <w:smartTag w:uri="urn:schemas-microsoft-com:office:smarttags" w:element="chsdate">
        <w:smartTagPr>
          <w:attr w:name="Year" w:val="2003"/>
          <w:attr w:name="Month" w:val="4"/>
          <w:attr w:name="Day" w:val="29"/>
          <w:attr w:name="IsLunarDate" w:val="False"/>
          <w:attr w:name="IsROCDate" w:val="True"/>
        </w:smartTagPr>
        <w:r w:rsidRPr="00730549">
          <w:rPr>
            <w:rFonts w:ascii="Times New Roman" w:eastAsia="標楷體" w:hint="eastAsia"/>
            <w:kern w:val="0"/>
            <w:sz w:val="28"/>
            <w:szCs w:val="20"/>
          </w:rPr>
          <w:t>中華民國九十二年四月二十九日</w:t>
        </w:r>
      </w:smartTag>
      <w:r w:rsidRPr="00730549">
        <w:rPr>
          <w:rFonts w:ascii="Times New Roman" w:eastAsia="標楷體" w:hint="eastAsia"/>
          <w:kern w:val="0"/>
          <w:sz w:val="28"/>
          <w:szCs w:val="20"/>
        </w:rPr>
        <w:t>修正之條文施行前，已註冊之防護商標、防護服務標章、防護團體標章或防護證明標章，依其註冊時之規定；於其專用期間屆滿前，應申請變更為獨立之註冊商標或標章；屆期未申請變更者，商標權消滅。</w:t>
      </w:r>
    </w:p>
    <w:p w:rsidR="00730549" w:rsidRPr="00730549" w:rsidRDefault="00730549" w:rsidP="00730549">
      <w:pPr>
        <w:kinsoku/>
        <w:overflowPunct/>
        <w:autoSpaceDE/>
        <w:autoSpaceDN/>
        <w:adjustRightInd w:val="0"/>
        <w:spacing w:line="444"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第一百零三條</w:t>
      </w:r>
      <w:r w:rsidRPr="00730549">
        <w:rPr>
          <w:rFonts w:ascii="Times New Roman" w:eastAsia="標楷體" w:hint="eastAsia"/>
          <w:kern w:val="0"/>
          <w:sz w:val="28"/>
          <w:szCs w:val="20"/>
        </w:rPr>
        <w:t xml:space="preserve">　　依前條申請變更為獨立之註冊商標或標章者，關於第</w:t>
      </w:r>
      <w:r w:rsidRPr="00730549">
        <w:rPr>
          <w:rFonts w:ascii="Times New Roman" w:eastAsia="標楷體" w:hint="eastAsia"/>
          <w:spacing w:val="-6"/>
          <w:kern w:val="0"/>
          <w:sz w:val="28"/>
          <w:szCs w:val="20"/>
        </w:rPr>
        <w:lastRenderedPageBreak/>
        <w:t>六十三條第一項第二款規定之三年</w:t>
      </w:r>
      <w:proofErr w:type="gramStart"/>
      <w:r w:rsidRPr="00730549">
        <w:rPr>
          <w:rFonts w:ascii="Times New Roman" w:eastAsia="標楷體" w:hint="eastAsia"/>
          <w:spacing w:val="-6"/>
          <w:kern w:val="0"/>
          <w:sz w:val="28"/>
          <w:szCs w:val="20"/>
        </w:rPr>
        <w:t>期間，</w:t>
      </w:r>
      <w:proofErr w:type="gramEnd"/>
      <w:r w:rsidRPr="00730549">
        <w:rPr>
          <w:rFonts w:ascii="Times New Roman" w:eastAsia="標楷體" w:hint="eastAsia"/>
          <w:spacing w:val="-6"/>
          <w:kern w:val="0"/>
          <w:sz w:val="28"/>
          <w:szCs w:val="20"/>
        </w:rPr>
        <w:t>自變更當日起算。</w:t>
      </w:r>
    </w:p>
    <w:p w:rsidR="00730549" w:rsidRPr="00730549" w:rsidRDefault="00730549" w:rsidP="00730549">
      <w:pPr>
        <w:kinsoku/>
        <w:overflowPunct/>
        <w:autoSpaceDE/>
        <w:autoSpaceDN/>
        <w:adjustRightInd w:val="0"/>
        <w:spacing w:line="455"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第一百零四條</w:t>
      </w:r>
      <w:r w:rsidRPr="00730549">
        <w:rPr>
          <w:rFonts w:ascii="Times New Roman" w:eastAsia="標楷體" w:hint="eastAsia"/>
          <w:kern w:val="0"/>
          <w:sz w:val="28"/>
          <w:szCs w:val="20"/>
        </w:rPr>
        <w:t xml:space="preserve">　　依本法申請註冊、延展註冊、異動登記、異議、評定、廢止及其他各項程序，應繳納申請費、註冊費、延展註</w:t>
      </w:r>
      <w:r w:rsidRPr="00730549">
        <w:rPr>
          <w:rFonts w:ascii="Times New Roman" w:eastAsia="標楷體" w:hint="eastAsia"/>
          <w:spacing w:val="-6"/>
          <w:kern w:val="0"/>
          <w:sz w:val="28"/>
          <w:szCs w:val="20"/>
        </w:rPr>
        <w:t>冊費、登記費、異議費、評定費、廢止費等各項相關規費。</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前項收費標準，由主管機關定之。</w:t>
      </w:r>
    </w:p>
    <w:p w:rsidR="00730549" w:rsidRPr="00730549" w:rsidRDefault="00730549" w:rsidP="00730549">
      <w:pPr>
        <w:kinsoku/>
        <w:overflowPunct/>
        <w:autoSpaceDE/>
        <w:autoSpaceDN/>
        <w:adjustRightInd w:val="0"/>
        <w:spacing w:line="455"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第一百零五條</w:t>
      </w:r>
      <w:r w:rsidRPr="00730549">
        <w:rPr>
          <w:rFonts w:ascii="Times New Roman" w:eastAsia="標楷體" w:hint="eastAsia"/>
          <w:kern w:val="0"/>
          <w:sz w:val="28"/>
          <w:szCs w:val="20"/>
        </w:rPr>
        <w:t xml:space="preserve">　　本法</w:t>
      </w:r>
      <w:smartTag w:uri="urn:schemas-microsoft-com:office:smarttags" w:element="chsdate">
        <w:smartTagPr>
          <w:attr w:name="Year" w:val="2011"/>
          <w:attr w:name="Month" w:val="5"/>
          <w:attr w:name="Day" w:val="31"/>
          <w:attr w:name="IsLunarDate" w:val="False"/>
          <w:attr w:name="IsROCDate" w:val="True"/>
        </w:smartTagPr>
        <w:r w:rsidRPr="00730549">
          <w:rPr>
            <w:rFonts w:ascii="Times New Roman" w:eastAsia="標楷體" w:hint="eastAsia"/>
            <w:kern w:val="0"/>
            <w:sz w:val="28"/>
            <w:szCs w:val="20"/>
          </w:rPr>
          <w:t>中華民國一百年五月三十一日</w:t>
        </w:r>
      </w:smartTag>
      <w:r w:rsidRPr="00730549">
        <w:rPr>
          <w:rFonts w:ascii="Times New Roman" w:eastAsia="標楷體" w:hint="eastAsia"/>
          <w:kern w:val="0"/>
          <w:sz w:val="28"/>
          <w:szCs w:val="20"/>
        </w:rPr>
        <w:t>修正之條文施行前，註冊費已分二期繳納者，第二期之註冊費依修正前之規定辦理。</w:t>
      </w:r>
    </w:p>
    <w:p w:rsidR="00730549" w:rsidRPr="00730549" w:rsidRDefault="00730549" w:rsidP="00730549">
      <w:pPr>
        <w:kinsoku/>
        <w:overflowPunct/>
        <w:autoSpaceDE/>
        <w:autoSpaceDN/>
        <w:adjustRightInd w:val="0"/>
        <w:spacing w:line="455"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第一百零六條</w:t>
      </w:r>
      <w:r w:rsidRPr="00730549">
        <w:rPr>
          <w:rFonts w:ascii="Times New Roman" w:eastAsia="標楷體" w:hint="eastAsia"/>
          <w:kern w:val="0"/>
          <w:sz w:val="28"/>
          <w:szCs w:val="20"/>
        </w:rPr>
        <w:t xml:space="preserve">　　本法</w:t>
      </w:r>
      <w:smartTag w:uri="urn:schemas-microsoft-com:office:smarttags" w:element="chsdate">
        <w:smartTagPr>
          <w:attr w:name="Year" w:val="2011"/>
          <w:attr w:name="Month" w:val="5"/>
          <w:attr w:name="Day" w:val="31"/>
          <w:attr w:name="IsLunarDate" w:val="False"/>
          <w:attr w:name="IsROCDate" w:val="True"/>
        </w:smartTagPr>
        <w:r w:rsidRPr="00730549">
          <w:rPr>
            <w:rFonts w:ascii="Times New Roman" w:eastAsia="標楷體" w:hint="eastAsia"/>
            <w:kern w:val="0"/>
            <w:sz w:val="28"/>
            <w:szCs w:val="20"/>
          </w:rPr>
          <w:t>中華民國一百年五月三十一日</w:t>
        </w:r>
      </w:smartTag>
      <w:r w:rsidRPr="00730549">
        <w:rPr>
          <w:rFonts w:ascii="Times New Roman" w:eastAsia="標楷體" w:hint="eastAsia"/>
          <w:kern w:val="0"/>
          <w:sz w:val="28"/>
          <w:szCs w:val="20"/>
        </w:rPr>
        <w:t>修正之條文施行前，已受理而尚未處分之異議或評定案件，以註冊時及本法修正施行後之</w:t>
      </w:r>
      <w:proofErr w:type="gramStart"/>
      <w:r w:rsidRPr="00730549">
        <w:rPr>
          <w:rFonts w:ascii="Times New Roman" w:eastAsia="標楷體" w:hint="eastAsia"/>
          <w:kern w:val="0"/>
          <w:sz w:val="28"/>
          <w:szCs w:val="20"/>
        </w:rPr>
        <w:t>規定均為違法</w:t>
      </w:r>
      <w:proofErr w:type="gramEnd"/>
      <w:r w:rsidRPr="00730549">
        <w:rPr>
          <w:rFonts w:ascii="Times New Roman" w:eastAsia="標楷體" w:hint="eastAsia"/>
          <w:kern w:val="0"/>
          <w:sz w:val="28"/>
          <w:szCs w:val="20"/>
        </w:rPr>
        <w:t>事由為限，始撤銷其註冊；其程序依修正施行後之規定辦理。但修正施行前已依法進行之程序，其效力不受影響。</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本法</w:t>
      </w:r>
      <w:smartTag w:uri="urn:schemas-microsoft-com:office:smarttags" w:element="chsdate">
        <w:smartTagPr>
          <w:attr w:name="Year" w:val="19100"/>
          <w:attr w:name="Month" w:val="5"/>
          <w:attr w:name="Day" w:val="31"/>
          <w:attr w:name="IsLunarDate" w:val="False"/>
          <w:attr w:name="IsROCDate" w:val="False"/>
        </w:smartTagPr>
        <w:r w:rsidRPr="00730549">
          <w:rPr>
            <w:rFonts w:ascii="Times New Roman" w:eastAsia="標楷體" w:hint="eastAsia"/>
            <w:kern w:val="0"/>
            <w:sz w:val="28"/>
            <w:szCs w:val="20"/>
          </w:rPr>
          <w:t>一百年五月三十一日</w:t>
        </w:r>
      </w:smartTag>
      <w:r w:rsidRPr="00730549">
        <w:rPr>
          <w:rFonts w:ascii="Times New Roman" w:eastAsia="標楷體" w:hint="eastAsia"/>
          <w:kern w:val="0"/>
          <w:sz w:val="28"/>
          <w:szCs w:val="20"/>
        </w:rPr>
        <w:t>修正之條文施行前，已受理而尚未處分之評定案件，不適用第五十七條第二項及第三項之規定。</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對本法</w:t>
      </w:r>
      <w:smartTag w:uri="urn:schemas-microsoft-com:office:smarttags" w:element="chsdate">
        <w:smartTagPr>
          <w:attr w:name="Year" w:val="19100"/>
          <w:attr w:name="Month" w:val="5"/>
          <w:attr w:name="Day" w:val="31"/>
          <w:attr w:name="IsLunarDate" w:val="False"/>
          <w:attr w:name="IsROCDate" w:val="False"/>
        </w:smartTagPr>
        <w:r w:rsidRPr="00730549">
          <w:rPr>
            <w:rFonts w:ascii="Times New Roman" w:eastAsia="標楷體" w:hint="eastAsia"/>
            <w:kern w:val="0"/>
            <w:sz w:val="28"/>
            <w:szCs w:val="20"/>
          </w:rPr>
          <w:t>一百年五月三十一日</w:t>
        </w:r>
      </w:smartTag>
      <w:r w:rsidRPr="00730549">
        <w:rPr>
          <w:rFonts w:ascii="Times New Roman" w:eastAsia="標楷體" w:hint="eastAsia"/>
          <w:kern w:val="0"/>
          <w:sz w:val="28"/>
          <w:szCs w:val="20"/>
        </w:rPr>
        <w:t>修正之條文施行前註冊之商標、證明標章及團體標章，於本法修正施行後提出異議、申請或提請評定者，以其註冊時及本法修正施行後之</w:t>
      </w:r>
      <w:proofErr w:type="gramStart"/>
      <w:r w:rsidRPr="00730549">
        <w:rPr>
          <w:rFonts w:ascii="Times New Roman" w:eastAsia="標楷體" w:hint="eastAsia"/>
          <w:kern w:val="0"/>
          <w:sz w:val="28"/>
          <w:szCs w:val="20"/>
        </w:rPr>
        <w:t>規定均為違法</w:t>
      </w:r>
      <w:proofErr w:type="gramEnd"/>
      <w:r w:rsidRPr="00730549">
        <w:rPr>
          <w:rFonts w:ascii="Times New Roman" w:eastAsia="標楷體" w:hint="eastAsia"/>
          <w:kern w:val="0"/>
          <w:sz w:val="28"/>
          <w:szCs w:val="20"/>
        </w:rPr>
        <w:t>事由為限。</w:t>
      </w:r>
    </w:p>
    <w:p w:rsidR="00730549" w:rsidRPr="00730549" w:rsidRDefault="00730549" w:rsidP="00730549">
      <w:pPr>
        <w:kinsoku/>
        <w:overflowPunct/>
        <w:autoSpaceDE/>
        <w:autoSpaceDN/>
        <w:adjustRightInd w:val="0"/>
        <w:spacing w:line="455"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第一百零七條</w:t>
      </w:r>
      <w:r w:rsidRPr="00730549">
        <w:rPr>
          <w:rFonts w:ascii="Times New Roman" w:eastAsia="標楷體" w:hint="eastAsia"/>
          <w:kern w:val="0"/>
          <w:sz w:val="28"/>
          <w:szCs w:val="20"/>
        </w:rPr>
        <w:t xml:space="preserve">　　本法</w:t>
      </w:r>
      <w:smartTag w:uri="urn:schemas-microsoft-com:office:smarttags" w:element="chsdate">
        <w:smartTagPr>
          <w:attr w:name="Year" w:val="2011"/>
          <w:attr w:name="Month" w:val="5"/>
          <w:attr w:name="Day" w:val="31"/>
          <w:attr w:name="IsLunarDate" w:val="False"/>
          <w:attr w:name="IsROCDate" w:val="True"/>
        </w:smartTagPr>
        <w:r w:rsidRPr="00730549">
          <w:rPr>
            <w:rFonts w:ascii="Times New Roman" w:eastAsia="標楷體" w:hint="eastAsia"/>
            <w:kern w:val="0"/>
            <w:sz w:val="28"/>
            <w:szCs w:val="20"/>
          </w:rPr>
          <w:t>中華民國一百年五月三十一日</w:t>
        </w:r>
      </w:smartTag>
      <w:r w:rsidRPr="00730549">
        <w:rPr>
          <w:rFonts w:ascii="Times New Roman" w:eastAsia="標楷體" w:hint="eastAsia"/>
          <w:kern w:val="0"/>
          <w:sz w:val="28"/>
          <w:szCs w:val="20"/>
        </w:rPr>
        <w:t>修正之條文施行前，尚未處分之商標廢止案件，適用本法修正施行後之規定</w:t>
      </w:r>
      <w:r w:rsidRPr="00730549">
        <w:rPr>
          <w:rFonts w:ascii="Times New Roman" w:eastAsia="標楷體" w:hint="eastAsia"/>
          <w:spacing w:val="-6"/>
          <w:kern w:val="0"/>
          <w:sz w:val="28"/>
          <w:szCs w:val="20"/>
        </w:rPr>
        <w:t>辦理。但修正施行前已依法進行之程序，其效力不受影響。</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本法</w:t>
      </w:r>
      <w:smartTag w:uri="urn:schemas-microsoft-com:office:smarttags" w:element="chsdate">
        <w:smartTagPr>
          <w:attr w:name="Year" w:val="19100"/>
          <w:attr w:name="Month" w:val="5"/>
          <w:attr w:name="Day" w:val="31"/>
          <w:attr w:name="IsLunarDate" w:val="False"/>
          <w:attr w:name="IsROCDate" w:val="False"/>
        </w:smartTagPr>
        <w:r w:rsidRPr="00730549">
          <w:rPr>
            <w:rFonts w:ascii="Times New Roman" w:eastAsia="標楷體" w:hint="eastAsia"/>
            <w:kern w:val="0"/>
            <w:sz w:val="28"/>
            <w:szCs w:val="20"/>
          </w:rPr>
          <w:t>一百年五月三十一日</w:t>
        </w:r>
      </w:smartTag>
      <w:r w:rsidRPr="00730549">
        <w:rPr>
          <w:rFonts w:ascii="Times New Roman" w:eastAsia="標楷體" w:hint="eastAsia"/>
          <w:kern w:val="0"/>
          <w:sz w:val="28"/>
          <w:szCs w:val="20"/>
        </w:rPr>
        <w:t>修正之條文施行前，已受理而尚未處分之廢止案件，不適用第六十七條第二項</w:t>
      </w:r>
      <w:proofErr w:type="gramStart"/>
      <w:r w:rsidRPr="00730549">
        <w:rPr>
          <w:rFonts w:ascii="Times New Roman" w:eastAsia="標楷體" w:hint="eastAsia"/>
          <w:kern w:val="0"/>
          <w:sz w:val="28"/>
          <w:szCs w:val="20"/>
        </w:rPr>
        <w:t>準</w:t>
      </w:r>
      <w:proofErr w:type="gramEnd"/>
      <w:r w:rsidRPr="00730549">
        <w:rPr>
          <w:rFonts w:ascii="Times New Roman" w:eastAsia="標楷體" w:hint="eastAsia"/>
          <w:kern w:val="0"/>
          <w:sz w:val="28"/>
          <w:szCs w:val="20"/>
        </w:rPr>
        <w:t>用第五十七條第二項之規定。</w:t>
      </w:r>
    </w:p>
    <w:p w:rsidR="00730549" w:rsidRPr="00730549" w:rsidRDefault="00730549" w:rsidP="00730549">
      <w:pPr>
        <w:kinsoku/>
        <w:overflowPunct/>
        <w:autoSpaceDE/>
        <w:autoSpaceDN/>
        <w:adjustRightInd w:val="0"/>
        <w:spacing w:line="450"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第一百零八條</w:t>
      </w:r>
      <w:r w:rsidRPr="00730549">
        <w:rPr>
          <w:rFonts w:ascii="Times New Roman" w:eastAsia="標楷體" w:hint="eastAsia"/>
          <w:kern w:val="0"/>
          <w:sz w:val="28"/>
          <w:szCs w:val="20"/>
        </w:rPr>
        <w:t xml:space="preserve">　　本法</w:t>
      </w:r>
      <w:smartTag w:uri="urn:schemas-microsoft-com:office:smarttags" w:element="chsdate">
        <w:smartTagPr>
          <w:attr w:name="Year" w:val="2011"/>
          <w:attr w:name="Month" w:val="5"/>
          <w:attr w:name="Day" w:val="31"/>
          <w:attr w:name="IsLunarDate" w:val="False"/>
          <w:attr w:name="IsROCDate" w:val="True"/>
        </w:smartTagPr>
        <w:r w:rsidRPr="00730549">
          <w:rPr>
            <w:rFonts w:ascii="Times New Roman" w:eastAsia="標楷體" w:hint="eastAsia"/>
            <w:kern w:val="0"/>
            <w:sz w:val="28"/>
            <w:szCs w:val="20"/>
          </w:rPr>
          <w:t>中華民國一百年五月三十一日</w:t>
        </w:r>
      </w:smartTag>
      <w:r w:rsidRPr="00730549">
        <w:rPr>
          <w:rFonts w:ascii="Times New Roman" w:eastAsia="標楷體" w:hint="eastAsia"/>
          <w:kern w:val="0"/>
          <w:sz w:val="28"/>
          <w:szCs w:val="20"/>
        </w:rPr>
        <w:t>修正之條文施行前，以動態、全像圖或其聯合式申請註冊者，以修正之</w:t>
      </w:r>
      <w:r w:rsidRPr="00730549">
        <w:rPr>
          <w:rFonts w:ascii="Times New Roman" w:eastAsia="標楷體" w:hint="eastAsia"/>
          <w:kern w:val="0"/>
          <w:sz w:val="28"/>
          <w:szCs w:val="20"/>
        </w:rPr>
        <w:lastRenderedPageBreak/>
        <w:t>條文施行日為其申請日。</w:t>
      </w:r>
    </w:p>
    <w:p w:rsidR="00730549" w:rsidRPr="00730549" w:rsidRDefault="00730549" w:rsidP="00730549">
      <w:pPr>
        <w:kinsoku/>
        <w:overflowPunct/>
        <w:autoSpaceDE/>
        <w:autoSpaceDN/>
        <w:adjustRightInd w:val="0"/>
        <w:spacing w:line="450"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第一百零九條</w:t>
      </w:r>
      <w:r w:rsidRPr="00730549">
        <w:rPr>
          <w:rFonts w:ascii="Times New Roman" w:eastAsia="標楷體" w:hint="eastAsia"/>
          <w:kern w:val="0"/>
          <w:sz w:val="28"/>
          <w:szCs w:val="20"/>
        </w:rPr>
        <w:t xml:space="preserve">　　以動態、全像圖或其聯合式申請註冊，並主張優先權者，其在與中華民國有相互承認優先權之國家或世界貿易組織會員之申請日早於本法</w:t>
      </w:r>
      <w:smartTag w:uri="urn:schemas-microsoft-com:office:smarttags" w:element="chsdate">
        <w:smartTagPr>
          <w:attr w:name="Year" w:val="2011"/>
          <w:attr w:name="Month" w:val="5"/>
          <w:attr w:name="Day" w:val="31"/>
          <w:attr w:name="IsLunarDate" w:val="False"/>
          <w:attr w:name="IsROCDate" w:val="True"/>
        </w:smartTagPr>
        <w:r w:rsidRPr="00730549">
          <w:rPr>
            <w:rFonts w:ascii="Times New Roman" w:eastAsia="標楷體" w:hint="eastAsia"/>
            <w:kern w:val="0"/>
            <w:sz w:val="28"/>
            <w:szCs w:val="20"/>
          </w:rPr>
          <w:t>中華民國一百年五月三十一日</w:t>
        </w:r>
      </w:smartTag>
      <w:r w:rsidRPr="00730549">
        <w:rPr>
          <w:rFonts w:ascii="Times New Roman" w:eastAsia="標楷體" w:hint="eastAsia"/>
          <w:kern w:val="0"/>
          <w:sz w:val="28"/>
          <w:szCs w:val="20"/>
        </w:rPr>
        <w:t>修正之條文施行前者，以</w:t>
      </w:r>
      <w:smartTag w:uri="urn:schemas-microsoft-com:office:smarttags" w:element="chsdate">
        <w:smartTagPr>
          <w:attr w:name="Year" w:val="19100"/>
          <w:attr w:name="Month" w:val="5"/>
          <w:attr w:name="Day" w:val="31"/>
          <w:attr w:name="IsLunarDate" w:val="False"/>
          <w:attr w:name="IsROCDate" w:val="False"/>
        </w:smartTagPr>
        <w:r w:rsidRPr="00730549">
          <w:rPr>
            <w:rFonts w:ascii="Times New Roman" w:eastAsia="標楷體" w:hint="eastAsia"/>
            <w:kern w:val="0"/>
            <w:sz w:val="28"/>
            <w:szCs w:val="20"/>
          </w:rPr>
          <w:t>一百年五月三十一日</w:t>
        </w:r>
      </w:smartTag>
      <w:r w:rsidRPr="00730549">
        <w:rPr>
          <w:rFonts w:ascii="Times New Roman" w:eastAsia="標楷體" w:hint="eastAsia"/>
          <w:kern w:val="0"/>
          <w:sz w:val="28"/>
          <w:szCs w:val="20"/>
        </w:rPr>
        <w:t>修正之條文施行日為其優先權日。</w:t>
      </w:r>
    </w:p>
    <w:p w:rsidR="00730549" w:rsidRPr="00730549" w:rsidRDefault="00730549" w:rsidP="00730549">
      <w:pPr>
        <w:kinsoku/>
        <w:overflowPunct/>
        <w:autoSpaceDE/>
        <w:autoSpaceDN/>
        <w:adjustRightInd w:val="0"/>
        <w:spacing w:line="455" w:lineRule="exact"/>
        <w:ind w:leftChars="660" w:left="1386" w:firstLineChars="200" w:firstLine="560"/>
        <w:textAlignment w:val="baseline"/>
        <w:rPr>
          <w:rFonts w:ascii="Times New Roman" w:eastAsia="標楷體"/>
          <w:kern w:val="0"/>
          <w:sz w:val="28"/>
          <w:szCs w:val="20"/>
        </w:rPr>
      </w:pPr>
      <w:r w:rsidRPr="00730549">
        <w:rPr>
          <w:rFonts w:ascii="Times New Roman" w:eastAsia="標楷體" w:hint="eastAsia"/>
          <w:kern w:val="0"/>
          <w:sz w:val="28"/>
          <w:szCs w:val="20"/>
        </w:rPr>
        <w:t>於中華民國政府主辦或承認之國際展覽會上，展出申請註冊商標之商品或服務而主張展覽會優先權，其展出日早於</w:t>
      </w:r>
      <w:smartTag w:uri="urn:schemas-microsoft-com:office:smarttags" w:element="chsdate">
        <w:smartTagPr>
          <w:attr w:name="Year" w:val="19100"/>
          <w:attr w:name="Month" w:val="5"/>
          <w:attr w:name="Day" w:val="31"/>
          <w:attr w:name="IsLunarDate" w:val="False"/>
          <w:attr w:name="IsROCDate" w:val="False"/>
        </w:smartTagPr>
        <w:r w:rsidRPr="00730549">
          <w:rPr>
            <w:rFonts w:ascii="Times New Roman" w:eastAsia="標楷體" w:hint="eastAsia"/>
            <w:kern w:val="0"/>
            <w:sz w:val="28"/>
            <w:szCs w:val="20"/>
          </w:rPr>
          <w:t>一百年五月三十一日</w:t>
        </w:r>
      </w:smartTag>
      <w:r w:rsidRPr="00730549">
        <w:rPr>
          <w:rFonts w:ascii="Times New Roman" w:eastAsia="標楷體" w:hint="eastAsia"/>
          <w:kern w:val="0"/>
          <w:sz w:val="28"/>
          <w:szCs w:val="20"/>
        </w:rPr>
        <w:t>修正之條文施行前者，以</w:t>
      </w:r>
      <w:smartTag w:uri="urn:schemas-microsoft-com:office:smarttags" w:element="chsdate">
        <w:smartTagPr>
          <w:attr w:name="Year" w:val="19100"/>
          <w:attr w:name="Month" w:val="5"/>
          <w:attr w:name="Day" w:val="31"/>
          <w:attr w:name="IsLunarDate" w:val="False"/>
          <w:attr w:name="IsROCDate" w:val="False"/>
        </w:smartTagPr>
        <w:r w:rsidRPr="00730549">
          <w:rPr>
            <w:rFonts w:ascii="Times New Roman" w:eastAsia="標楷體" w:hint="eastAsia"/>
            <w:kern w:val="0"/>
            <w:sz w:val="28"/>
            <w:szCs w:val="20"/>
          </w:rPr>
          <w:t>一百年五月三十一日</w:t>
        </w:r>
      </w:smartTag>
      <w:r w:rsidRPr="00730549">
        <w:rPr>
          <w:rFonts w:ascii="Times New Roman" w:eastAsia="標楷體" w:hint="eastAsia"/>
          <w:kern w:val="0"/>
          <w:sz w:val="28"/>
          <w:szCs w:val="20"/>
        </w:rPr>
        <w:t>修正之條文施行日為其優先權日。</w:t>
      </w:r>
    </w:p>
    <w:p w:rsidR="00730549" w:rsidRPr="00730549" w:rsidRDefault="00730549" w:rsidP="00730549">
      <w:pPr>
        <w:kinsoku/>
        <w:overflowPunct/>
        <w:autoSpaceDE/>
        <w:autoSpaceDN/>
        <w:adjustRightInd w:val="0"/>
        <w:spacing w:line="450" w:lineRule="exact"/>
        <w:ind w:left="1400" w:hangingChars="500" w:hanging="1400"/>
        <w:textAlignment w:val="baseline"/>
        <w:rPr>
          <w:rFonts w:ascii="Times New Roman" w:eastAsia="標楷體"/>
          <w:kern w:val="0"/>
          <w:sz w:val="28"/>
          <w:szCs w:val="20"/>
        </w:rPr>
      </w:pPr>
      <w:r w:rsidRPr="00730549">
        <w:rPr>
          <w:rFonts w:ascii="Times New Roman" w:eastAsia="標楷體" w:hint="eastAsia"/>
          <w:kern w:val="0"/>
          <w:sz w:val="28"/>
          <w:szCs w:val="20"/>
        </w:rPr>
        <w:t>第一百十條　　本法施行細則，由主管機關定之。</w:t>
      </w:r>
      <w:r w:rsidRPr="00730549">
        <w:rPr>
          <w:rFonts w:ascii="Times New Roman" w:eastAsia="標楷體" w:hint="eastAsia"/>
          <w:kern w:val="0"/>
          <w:sz w:val="28"/>
          <w:szCs w:val="20"/>
        </w:rPr>
        <w:t xml:space="preserve"> </w:t>
      </w:r>
    </w:p>
    <w:p w:rsidR="00730549" w:rsidRPr="00730549" w:rsidRDefault="00730549" w:rsidP="00730549">
      <w:pPr>
        <w:kinsoku/>
        <w:overflowPunct/>
        <w:autoSpaceDE/>
        <w:autoSpaceDN/>
        <w:adjustRightInd w:val="0"/>
        <w:spacing w:afterLines="100" w:after="360" w:line="450" w:lineRule="exact"/>
        <w:ind w:left="1488" w:hangingChars="620" w:hanging="1488"/>
        <w:textAlignment w:val="baseline"/>
        <w:rPr>
          <w:rFonts w:ascii="Times New Roman" w:eastAsia="標楷體"/>
          <w:kern w:val="0"/>
          <w:sz w:val="28"/>
          <w:szCs w:val="20"/>
        </w:rPr>
      </w:pPr>
      <w:r w:rsidRPr="00730549">
        <w:rPr>
          <w:rFonts w:ascii="Times New Roman" w:eastAsia="標楷體" w:hint="eastAsia"/>
          <w:kern w:val="0"/>
          <w:sz w:val="24"/>
          <w:szCs w:val="20"/>
        </w:rPr>
        <w:t>第一百十一條</w:t>
      </w:r>
      <w:r w:rsidRPr="00730549">
        <w:rPr>
          <w:rFonts w:ascii="Times New Roman" w:eastAsia="標楷體" w:hint="eastAsia"/>
          <w:kern w:val="0"/>
          <w:sz w:val="28"/>
          <w:szCs w:val="20"/>
        </w:rPr>
        <w:t xml:space="preserve">　　本法之施行日期，由行政院定之。</w:t>
      </w:r>
    </w:p>
    <w:p w:rsidR="00730549" w:rsidRPr="00730549" w:rsidRDefault="00730549" w:rsidP="00730549">
      <w:pPr>
        <w:tabs>
          <w:tab w:val="left" w:pos="3600"/>
          <w:tab w:val="left" w:pos="3960"/>
        </w:tabs>
        <w:kinsoku/>
        <w:overflowPunct/>
        <w:autoSpaceDE/>
        <w:autoSpaceDN/>
        <w:adjustRightInd w:val="0"/>
        <w:spacing w:line="20" w:lineRule="exact"/>
        <w:textAlignment w:val="baseline"/>
        <w:rPr>
          <w:rFonts w:ascii="Times New Roman" w:eastAsia="標楷體"/>
          <w:kern w:val="0"/>
          <w:sz w:val="28"/>
          <w:szCs w:val="20"/>
        </w:rPr>
      </w:pPr>
    </w:p>
    <w:p w:rsidR="00730549" w:rsidRPr="00730549" w:rsidRDefault="00730549" w:rsidP="007305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overflowPunct/>
        <w:autoSpaceDE/>
        <w:autoSpaceDN/>
        <w:spacing w:line="300" w:lineRule="exact"/>
        <w:ind w:leftChars="500" w:left="1270" w:hangingChars="105" w:hanging="220"/>
        <w:jc w:val="left"/>
        <w:textAlignment w:val="auto"/>
      </w:pPr>
    </w:p>
    <w:sectPr w:rsidR="00730549" w:rsidRPr="00730549">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華康細明體">
    <w:altName w:val="Arial Unicode MS"/>
    <w:charset w:val="88"/>
    <w:family w:val="modern"/>
    <w:pitch w:val="fixed"/>
    <w:sig w:usb0="00000000" w:usb1="28091800" w:usb2="00000016" w:usb3="00000000" w:csb0="00100000"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549"/>
    <w:rsid w:val="000925EB"/>
    <w:rsid w:val="00226B7F"/>
    <w:rsid w:val="00342422"/>
    <w:rsid w:val="003B76DC"/>
    <w:rsid w:val="004A5E3A"/>
    <w:rsid w:val="005F2845"/>
    <w:rsid w:val="00730549"/>
    <w:rsid w:val="00DB42CB"/>
    <w:rsid w:val="00FA4AB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0549"/>
    <w:pPr>
      <w:widowControl w:val="0"/>
      <w:kinsoku w:val="0"/>
      <w:overflowPunct w:val="0"/>
      <w:autoSpaceDE w:val="0"/>
      <w:autoSpaceDN w:val="0"/>
      <w:jc w:val="both"/>
      <w:textAlignment w:val="center"/>
    </w:pPr>
    <w:rPr>
      <w:rFonts w:ascii="華康細明體" w:eastAsia="華康細明體" w:hAnsi="Times New Roman" w:cs="Times New Roman"/>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0549"/>
    <w:pPr>
      <w:widowControl w:val="0"/>
      <w:kinsoku w:val="0"/>
      <w:overflowPunct w:val="0"/>
      <w:autoSpaceDE w:val="0"/>
      <w:autoSpaceDN w:val="0"/>
      <w:jc w:val="both"/>
      <w:textAlignment w:val="center"/>
    </w:pPr>
    <w:rPr>
      <w:rFonts w:ascii="華康細明體" w:eastAsia="華康細明體" w:hAnsi="Times New Roman" w:cs="Times New Roman"/>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2337</Words>
  <Characters>13327</Characters>
  <Application>Microsoft Office Word</Application>
  <DocSecurity>0</DocSecurity>
  <Lines>111</Lines>
  <Paragraphs>31</Paragraphs>
  <ScaleCrop>false</ScaleCrop>
  <Company/>
  <LinksUpToDate>false</LinksUpToDate>
  <CharactersWithSpaces>15633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20438</dc:creator>
  <cp:lastModifiedBy>20438</cp:lastModifiedBy>
  <cp:revision>2</cp:revision>
  <dcterms:created xsi:type="dcterms:W3CDTF">2016-12-15T07:35:00Z</dcterms:created>
  <dcterms:modified xsi:type="dcterms:W3CDTF">2016-12-15T07:35:00Z</dcterms:modified>
</cp:coreProperties>
</file>